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20"/>
      </w:pPr>
      <w:r>
        <w:rPr>
          <w:lang w:val="es"/>
        </w:rPr>
        <w:t xml:space="preserve">Modelo predictivo de inteligencia artificial para identificar zonas de riesgo de propagación del dengue por comuna en Santiago de Cali, con datos epidemiológicos y climáticos</w:t>
      </w:r>
    </w:p>
    <w:p>
      <w:pPr>
        <w:pStyle w:val="27"/>
      </w:pPr>
      <w:r>
        <w:rPr>
          <w:lang w:val="es"/>
        </w:rPr>
        <w:t xml:space="preserve">[POR COMPLETAR: estudiante]</w:t>
      </w:r>
    </w:p>
    <w:p>
      <w:pPr>
        <w:pStyle w:val="19"/>
      </w:pPr>
      <w:r>
        <w:rPr>
          <w:lang w:val="es"/>
        </w:rPr>
        <w:t xml:space="preserve">[POR COMPLETAR]</w:t>
      </w:r>
    </w:p>
    <w:p>
      <w:pPr>
        <w:pStyle w:val="22"/>
      </w:pPr>
      <w:r>
        <w:rPr>
          <w:lang w:val="es"/>
        </w:rPr>
        <w:t xml:space="preserve">BORRADOR de prueba de la skill</w:t>
      </w:r>
      <w:r>
        <w:rPr>
          <w:lang w:val="es"/>
        </w:rPr>
        <w:t xml:space="preserve"> </w:t>
      </w:r>
      <w:r>
        <w:rPr>
          <w:rStyle w:val="48"/>
          <w:lang w:val="es"/>
        </w:rPr>
        <w:t xml:space="preserve">trabajo-academico</w:t>
      </w:r>
      <w:r>
        <w:rPr>
          <w:lang w:val="es"/>
        </w:rPr>
        <w:t xml:space="preserve">. Estructura según</w:t>
      </w:r>
      <w:r>
        <w:rPr>
          <w:lang w:val="es"/>
        </w:rPr>
        <w:t xml:space="preserve"> </w:t>
      </w:r>
      <w:r>
        <w:rPr>
          <w:rStyle w:val="48"/>
          <w:lang w:val="es"/>
        </w:rPr>
        <w:t xml:space="preserve">ESTRUCTURAS.md</w:t>
      </w:r>
      <w:r>
        <w:rPr>
          <w:lang w:val="es"/>
        </w:rPr>
        <w:t xml:space="preserve"> </w:t>
      </w:r>
      <w:r>
        <w:rPr>
          <w:lang w:val="es"/>
        </w:rPr>
        <w:t xml:space="preserve">(anteproyecto), norma APA 7 (por defecto, decisión §7.3).</w:t>
      </w:r>
      <w:r>
        <w:rPr>
          <w:lang w:val="es"/>
        </w:rPr>
        <w:t xml:space="preserve"> </w:t>
      </w:r>
      <w:r>
        <w:rPr>
          <w:lang w:val="es"/>
        </w:rPr>
        <w:t xml:space="preserve">No hay</w:t>
      </w:r>
      <w:r>
        <w:rPr>
          <w:lang w:val="es"/>
        </w:rPr>
        <w:t xml:space="preserve"> </w:t>
      </w:r>
      <w:r>
        <w:rPr>
          <w:rStyle w:val="48"/>
          <w:lang w:val="es"/>
        </w:rPr>
        <w:t xml:space="preserve">docs/academico/lineamientos.md</w:t>
      </w:r>
      <w:r>
        <w:rPr>
          <w:lang w:val="es"/>
        </w:rPr>
        <w:t xml:space="preserve">: el formato institucional es un</w:t>
      </w:r>
      <w:r>
        <w:rPr>
          <w:lang w:val="es"/>
        </w:rPr>
        <w:t xml:space="preserve"> </w:t>
      </w:r>
      <w:r>
        <w:rPr>
          <w:lang w:val="es"/>
        </w:rPr>
        <w:t xml:space="preserve">supuesto. Todo el contenido es borrador para revisión humana.</w:t>
      </w:r>
    </w:p>
    <w:bookmarkStart w:id="9" w:name="_d5a9784d35204318fe86ce8f55283e2bf7bab52"/>
    <w:p>
      <w:pPr>
        <w:pStyle w:val="2"/>
      </w:pPr>
      <w:r>
        <w:rPr>
          <w:lang w:val="es"/>
        </w:rPr>
        <w:t xml:space="preserve">Planteamiento del problema</w:t>
      </w:r>
    </w:p>
    <w:p>
      <w:pPr>
        <w:pStyle w:val="23"/>
      </w:pPr>
      <w:r>
        <w:rPr>
          <w:lang w:val="es"/>
        </w:rPr>
        <w:t xml:space="preserve">El dengue es una infección viral transmitida por mosquitos; la OMS estima que cerca de la mitad de la población mundial está en riesgo y que ocurren entre 100 y 400 millones de infecciones al año</w:t>
      </w:r>
      <w:r>
        <w:rPr>
          <w:lang w:val="es"/>
        </w:rPr>
        <w:t xml:space="preserve"> </w:t>
      </w:r>
      <w:r>
        <w:rPr>
          <w:lang w:val="es"/>
        </w:rPr>
        <w:t xml:space="preserve">(Organización Mundial de la Salud, s. f.)</w:t>
      </w:r>
      <w:r>
        <w:rPr>
          <w:lang w:val="es"/>
        </w:rPr>
        <w:t xml:space="preserve">. Un estudio de modelado estimó 390 millones de infecciones anuales</w:t>
      </w:r>
      <w:r>
        <w:rPr>
          <w:lang w:val="es"/>
        </w:rPr>
        <w:t xml:space="preserve"> </w:t>
      </w:r>
      <w:r>
        <w:rPr>
          <w:lang w:val="es"/>
        </w:rPr>
        <w:t xml:space="preserve">(Bhatt et al., 2013)</w:t>
      </w:r>
      <w:r>
        <w:rPr>
          <w:lang w:val="es"/>
        </w:rPr>
        <w:t xml:space="preserve">. [CITA PENDIENTE: cifras de casos de dengue en Cali por año; salen de SIVIGILA,</w:t>
      </w:r>
      <w:r>
        <w:rPr>
          <w:lang w:val="es"/>
        </w:rPr>
        <w:t xml:space="preserve"> </w:t>
      </w:r>
      <w:r>
        <w:rPr>
          <w:lang w:val="es"/>
        </w:rPr>
        <w:t xml:space="preserve">Instituto Nacional de Salud (s. f.)</w:t>
      </w:r>
      <w:r>
        <w:rPr>
          <w:lang w:val="es"/>
        </w:rPr>
        <w:t xml:space="preserve">, no se transcriben de memoria.]</w:t>
      </w:r>
    </w:p>
    <w:p>
      <w:pPr>
        <w:pStyle w:val="3"/>
      </w:pPr>
      <w:r>
        <w:rPr>
          <w:lang w:val="es"/>
        </w:rPr>
        <w:t xml:space="preserve">En Cali, trabajos previos han relacionado el dengue con determinantes socioeconómicos y ambientales</w:t>
      </w:r>
      <w:r>
        <w:rPr>
          <w:lang w:val="es"/>
        </w:rPr>
        <w:t xml:space="preserve"> </w:t>
      </w:r>
      <w:r>
        <w:rPr>
          <w:lang w:val="es"/>
        </w:rPr>
        <w:t xml:space="preserve">(Delmelle et al., 2016)</w:t>
      </w:r>
      <w:r>
        <w:rPr>
          <w:lang w:val="es"/>
        </w:rPr>
        <w:t xml:space="preserve"> </w:t>
      </w:r>
      <w:r>
        <w:rPr>
          <w:lang w:val="es"/>
        </w:rPr>
        <w:t xml:space="preserve">y, con datos de 2018–2019, han explorado su relación con la temperatura superficial y las condiciones de insalubridad urbana</w:t>
      </w:r>
      <w:r>
        <w:rPr>
          <w:lang w:val="es"/>
        </w:rPr>
        <w:t xml:space="preserve"> </w:t>
      </w:r>
      <w:r>
        <w:rPr>
          <w:lang w:val="es"/>
        </w:rPr>
        <w:t xml:space="preserve">(Bahos Mendoza &amp; Castillo Valencia, 2025)</w:t>
      </w:r>
      <w:r>
        <w:rPr>
          <w:lang w:val="es"/>
        </w:rPr>
        <w:t xml:space="preserve">. [POR COMPLETAR: vacío que atiende este trabajo; hipótesis a confirmar con revisión sistemática: falta un modelo predictivo que integre datos epidemiológicos y climáticos por comuna.]</w:t>
      </w:r>
    </w:p>
    <w:bookmarkEnd w:id="9"/>
    <w:bookmarkStart w:id="10" w:name="_25ca44e9f224e41ba38dec03d5b6af2122f995f"/>
    <w:p>
      <w:pPr>
        <w:pStyle w:val="2"/>
      </w:pPr>
      <w:r>
        <w:rPr>
          <w:lang w:val="es"/>
        </w:rPr>
        <w:t xml:space="preserve">Pregunta de investigación</w:t>
      </w:r>
    </w:p>
    <w:p>
      <w:pPr>
        <w:pStyle w:val="23"/>
      </w:pPr>
      <w:r>
        <w:rPr>
          <w:lang w:val="es"/>
        </w:rPr>
        <w:t xml:space="preserve">¿Con qué desempeño puede un modelo predictivo de aprendizaje automático, entrenado con datos epidemiológicos y climáticos, anticipar el nivel de riesgo de propagación del dengue en cada comuna de Santiago de Cali? [POR COMPLETAR: horizonte temporal y periodo de datos.]</w:t>
      </w:r>
    </w:p>
    <w:bookmarkEnd w:id="10"/>
    <w:bookmarkStart w:id="11" w:name="_justificación"/>
    <w:p>
      <w:pPr>
        <w:pStyle w:val="2"/>
      </w:pPr>
      <w:r>
        <w:rPr>
          <w:lang w:val="es"/>
        </w:rPr>
        <w:t xml:space="preserve">Justificación</w:t>
      </w:r>
    </w:p>
    <w:p>
      <w:pPr>
        <w:pStyle w:val="23"/>
      </w:pPr>
      <w:r>
        <w:rPr>
          <w:lang w:val="es"/>
        </w:rPr>
        <w:t xml:space="preserve">[POR COMPLETAR: relevancia para la salud pública local (a quién sirve el resultado) y viabilidad (datos, tiempo, cómputo gratuito).] [CITA PENDIENTE: disponibilidad y licencia de los datos epidemiológicos por comuna y de los datos climáticos; confirmar con la fuente (verificacion_manual).]</w:t>
      </w:r>
    </w:p>
    <w:bookmarkEnd w:id="11"/>
    <w:bookmarkStart w:id="12" w:name="_objetivos"/>
    <w:p>
      <w:pPr>
        <w:pStyle w:val="2"/>
      </w:pPr>
      <w:r>
        <w:rPr>
          <w:lang w:val="es"/>
        </w:rPr>
        <w:t xml:space="preserve">Objetivos</w:t>
      </w:r>
    </w:p>
    <w:p>
      <w:pPr>
        <w:pStyle w:val="23"/>
      </w:pPr>
      <w:r>
        <w:rPr>
          <w:b/>
          <w:bCs/>
          <w:lang w:val="es"/>
        </w:rPr>
        <w:t xml:space="preserve">Objetivo general.</w:t>
      </w:r>
      <w:r>
        <w:rPr>
          <w:lang w:val="es"/>
        </w:rPr>
        <w:t xml:space="preserve"> </w:t>
      </w:r>
      <w:r>
        <w:rPr>
          <w:lang w:val="es"/>
        </w:rPr>
        <w:t xml:space="preserve">Construir un modelo predictivo de riesgo de propagación del dengue por comuna en Santiago de Cali a partir de datos epidemiológicos y climáticos.</w:t>
      </w:r>
    </w:p>
    <w:p>
      <w:pPr>
        <w:pStyle w:val="3"/>
      </w:pPr>
      <w:r>
        <w:rPr>
          <w:b/>
          <w:bCs/>
          <w:lang w:val="es"/>
        </w:rPr>
        <w:t xml:space="preserve">Objetivos específicos.</w:t>
      </w:r>
    </w:p>
    <w:p>
      <w:pPr>
        <w:pStyle w:val="24"/>
        <w:numPr>
          <w:ilvl w:val="0"/>
          <w:numId w:val="1001"/>
        </w:numPr>
      </w:pPr>
      <w:r>
        <w:rPr>
          <w:lang w:val="es"/>
        </w:rPr>
        <w:t xml:space="preserve">Compilar los datos epidemiológicos de dengue y los datos climáticos por comuna para el periodo de estudio.</w:t>
      </w:r>
    </w:p>
    <w:p>
      <w:pPr>
        <w:pStyle w:val="24"/>
        <w:numPr>
          <w:ilvl w:val="0"/>
          <w:numId w:val="1001"/>
        </w:numPr>
      </w:pPr>
      <w:r>
        <w:rPr>
          <w:lang w:val="es"/>
        </w:rPr>
        <w:t xml:space="preserve">Caracterizar la distribución espacial y temporal de los casos de dengue por comuna.</w:t>
      </w:r>
    </w:p>
    <w:p>
      <w:pPr>
        <w:pStyle w:val="24"/>
        <w:numPr>
          <w:ilvl w:val="0"/>
          <w:numId w:val="1001"/>
        </w:numPr>
      </w:pPr>
      <w:r>
        <w:rPr>
          <w:lang w:val="es"/>
        </w:rPr>
        <w:t xml:space="preserve">Comparar el desempeño de modelos predictivos candidatos (por ejemplo, bosques aleatorios</w:t>
      </w:r>
      <w:r>
        <w:rPr>
          <w:lang w:val="es"/>
        </w:rPr>
        <w:t xml:space="preserve"> </w:t>
      </w:r>
      <w:r>
        <w:rPr>
          <w:lang w:val="es"/>
        </w:rPr>
        <w:t xml:space="preserve">(Breiman, 2001)</w:t>
      </w:r>
      <w:r>
        <w:rPr>
          <w:lang w:val="es"/>
        </w:rPr>
        <w:t xml:space="preserve">).</w:t>
      </w:r>
    </w:p>
    <w:p>
      <w:pPr>
        <w:pStyle w:val="24"/>
        <w:numPr>
          <w:ilvl w:val="0"/>
          <w:numId w:val="1001"/>
        </w:numPr>
      </w:pPr>
      <w:r>
        <w:rPr>
          <w:lang w:val="es"/>
        </w:rPr>
        <w:t xml:space="preserve">Evaluar el modelo seleccionado con validación temporal sobre datos no vistos en el entrenamiento.</w:t>
      </w:r>
    </w:p>
    <w:p>
      <w:pPr>
        <w:pStyle w:val="24"/>
        <w:numPr>
          <w:ilvl w:val="0"/>
          <w:numId w:val="1001"/>
        </w:numPr>
      </w:pPr>
      <w:r>
        <w:rPr>
          <w:lang w:val="es"/>
        </w:rPr>
        <w:t xml:space="preserve">Clasificar las comunas por nivel de riesgo a partir de las predicciones del modelo.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</w:pPr>
            <w:r>
              <w:rPr>
                <w:lang w:val="es"/>
              </w:rPr>
              <w:t xml:space="preserve">Objetivo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Actividad (metodología)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Entregable</w:t>
            </w:r>
          </w:p>
        </w:tc>
      </w:tr>
      <w:tr>
        <w:tc>
          <w:tcPr/>
          <w:p>
            <w:pPr>
              <w:pStyle w:val="24"/>
            </w:pPr>
            <w:r>
              <w:rPr>
                <w:lang w:val="es"/>
              </w:rPr>
              <w:t xml:space="preserve">1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Fase 1: adquisición y depuración de datos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Conjunto de datos integrado y diccionario de variables</w:t>
            </w:r>
          </w:p>
        </w:tc>
      </w:tr>
      <w:tr>
        <w:tc>
          <w:tcPr/>
          <w:p>
            <w:pPr>
              <w:pStyle w:val="24"/>
            </w:pPr>
            <w:r>
              <w:rPr>
                <w:lang w:val="es"/>
              </w:rPr>
              <w:t xml:space="preserve">2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Fase 2: análisis exploratorio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Mapas y series temporales por comuna</w:t>
            </w:r>
          </w:p>
        </w:tc>
      </w:tr>
      <w:tr>
        <w:tc>
          <w:tcPr/>
          <w:p>
            <w:pPr>
              <w:pStyle w:val="24"/>
            </w:pPr>
            <w:r>
              <w:rPr>
                <w:lang w:val="es"/>
              </w:rPr>
              <w:t xml:space="preserve">3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Fase 3: entrenamiento y comparación de modelos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Tabla comparativa de métricas</w:t>
            </w:r>
          </w:p>
        </w:tc>
      </w:tr>
      <w:tr>
        <w:tc>
          <w:tcPr/>
          <w:p>
            <w:pPr>
              <w:pStyle w:val="24"/>
            </w:pPr>
            <w:r>
              <w:rPr>
                <w:lang w:val="es"/>
              </w:rPr>
              <w:t xml:space="preserve">4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Fase 4: validación temporal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Informe de desempeño del modelo</w:t>
            </w:r>
          </w:p>
        </w:tc>
      </w:tr>
      <w:tr>
        <w:tc>
          <w:tcPr/>
          <w:p>
            <w:pPr>
              <w:pStyle w:val="24"/>
            </w:pPr>
            <w:r>
              <w:rPr>
                <w:lang w:val="es"/>
              </w:rPr>
              <w:t xml:space="preserve">5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Fase 5: zonificación del riesgo</w:t>
            </w:r>
          </w:p>
        </w:tc>
        <w:tc>
          <w:tcPr/>
          <w:p>
            <w:pPr>
              <w:pStyle w:val="24"/>
            </w:pPr>
            <w:r>
              <w:rPr>
                <w:lang w:val="es"/>
              </w:rPr>
              <w:t xml:space="preserve">Mapa de riesgo por comuna</w:t>
            </w:r>
          </w:p>
        </w:tc>
      </w:tr>
    </w:tbl>
    <w:bookmarkEnd w:id="12"/>
    <w:bookmarkStart w:id="13" w:name="_8f37cde2045dbf64799d362b5adb2fd443a7e71"/>
    <w:p>
      <w:pPr>
        <w:pStyle w:val="2"/>
      </w:pPr>
      <w:r>
        <w:rPr>
          <w:lang w:val="es"/>
        </w:rPr>
        <w:t xml:space="preserve">Marco teórico y estado del arte</w:t>
      </w:r>
    </w:p>
    <w:p>
      <w:pPr>
        <w:pStyle w:val="23"/>
      </w:pPr>
      <w:r>
        <w:rPr>
          <w:lang w:val="es"/>
        </w:rPr>
        <w:t xml:space="preserve">[POR COMPLETAR: conceptos (vigilancia epidemiológica, vectores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Aedes</w:t>
      </w:r>
      <w:r>
        <w:rPr>
          <w:lang w:val="es"/>
        </w:rPr>
        <w:t xml:space="preserve">, clima y transmisión, aprendizaje automático supervisado, validación temporal) y trabajos previos de predicción de dengue. Cada trabajo debe pasar la verificación de</w:t>
      </w:r>
      <w:r>
        <w:rPr>
          <w:lang w:val="es"/>
        </w:rPr>
        <w:t xml:space="preserve"> </w:t>
      </w:r>
      <w:r>
        <w:rPr>
          <w:rStyle w:val="48"/>
          <w:lang w:val="es"/>
        </w:rPr>
        <w:t xml:space="preserve">SKILL.md</w:t>
      </w:r>
      <w:r>
        <w:rPr>
          <w:lang w:val="es"/>
        </w:rPr>
        <w:t xml:space="preserve"> </w:t>
      </w:r>
      <w:r>
        <w:rPr>
          <w:lang w:val="es"/>
        </w:rPr>
        <w:t xml:space="preserve">§5 antes de citarse.]</w:t>
      </w:r>
    </w:p>
    <w:bookmarkEnd w:id="13"/>
    <w:bookmarkStart w:id="14" w:name="_metodología"/>
    <w:p>
      <w:pPr>
        <w:pStyle w:val="2"/>
      </w:pPr>
      <w:r>
        <w:rPr>
          <w:lang w:val="es"/>
        </w:rPr>
        <w:t xml:space="preserve">Metodología</w:t>
      </w:r>
    </w:p>
    <w:p>
      <w:pPr>
        <w:pStyle w:val="24"/>
        <w:numPr>
          <w:ilvl w:val="0"/>
          <w:numId w:val="1002"/>
        </w:numPr>
      </w:pPr>
      <w:r>
        <w:rPr>
          <w:b/>
          <w:bCs/>
          <w:lang w:val="es"/>
        </w:rPr>
        <w:t xml:space="preserve">Tipo de estudio</w:t>
      </w:r>
      <w:r>
        <w:rPr>
          <w:lang w:val="es"/>
        </w:rPr>
        <w:t xml:space="preserve">: [POR COMPLETAR: cuantitativo, predictivo, con datos secundarios].</w:t>
      </w:r>
    </w:p>
    <w:p>
      <w:pPr>
        <w:pStyle w:val="24"/>
        <w:numPr>
          <w:ilvl w:val="0"/>
          <w:numId w:val="1002"/>
        </w:numPr>
      </w:pPr>
      <w:r>
        <w:rPr>
          <w:b/>
          <w:bCs/>
          <w:lang w:val="es"/>
        </w:rPr>
        <w:t xml:space="preserve">Datos</w:t>
      </w:r>
      <w:r>
        <w:rPr>
          <w:lang w:val="es"/>
        </w:rPr>
        <w:t xml:space="preserve">: casos de dengue notificados por comuna (SIVIGILA,</w:t>
      </w:r>
      <w:r>
        <w:rPr>
          <w:lang w:val="es"/>
        </w:rPr>
        <w:t xml:space="preserve"> </w:t>
      </w:r>
      <w:r>
        <w:rPr>
          <w:lang w:val="es"/>
        </w:rPr>
        <w:t xml:space="preserve">Instituto Nacional de Salud (s. f.)</w:t>
      </w:r>
      <w:r>
        <w:rPr>
          <w:lang w:val="es"/>
        </w:rPr>
        <w:t xml:space="preserve">) y variables climáticas (precipitación, temperatura, humedad) de [POR COMPLETAR: fuente climática, con URL y licencia verificadas]. Unidad de análisis: [POR COMPLETAR: comuna-semana epidemiológica].</w:t>
      </w:r>
    </w:p>
    <w:p>
      <w:pPr>
        <w:pStyle w:val="24"/>
        <w:numPr>
          <w:ilvl w:val="0"/>
          <w:numId w:val="1002"/>
        </w:numPr>
      </w:pPr>
      <w:r>
        <w:rPr>
          <w:b/>
          <w:bCs/>
          <w:lang w:val="es"/>
        </w:rPr>
        <w:t xml:space="preserve">Procedimiento</w:t>
      </w:r>
      <w:r>
        <w:rPr>
          <w:lang w:val="es"/>
        </w:rPr>
        <w:t xml:space="preserve">: fases 1 a 5 de la tabla de objetivos.</w:t>
      </w:r>
    </w:p>
    <w:p>
      <w:pPr>
        <w:pStyle w:val="24"/>
        <w:numPr>
          <w:ilvl w:val="0"/>
          <w:numId w:val="1002"/>
        </w:numPr>
      </w:pPr>
      <w:r>
        <w:rPr>
          <w:b/>
          <w:bCs/>
          <w:lang w:val="es"/>
        </w:rPr>
        <w:t xml:space="preserve">Validación</w:t>
      </w:r>
      <w:r>
        <w:rPr>
          <w:lang w:val="es"/>
        </w:rPr>
        <w:t xml:space="preserve">: partición temporal (entrenar con periodos anteriores, probar con posteriores) y métricas [POR COMPLETAR].</w:t>
      </w:r>
    </w:p>
    <w:p>
      <w:pPr>
        <w:pStyle w:val="24"/>
        <w:numPr>
          <w:ilvl w:val="0"/>
          <w:numId w:val="1002"/>
        </w:numPr>
      </w:pPr>
      <w:r>
        <w:rPr>
          <w:b/>
          <w:bCs/>
          <w:lang w:val="es"/>
        </w:rPr>
        <w:t xml:space="preserve">Consideraciones éticas</w:t>
      </w:r>
      <w:r>
        <w:rPr>
          <w:lang w:val="es"/>
        </w:rPr>
        <w:t xml:space="preserve">: [POR COMPLETAR: datos agregados por comuna, sin información personal; confirmarlo con la fuente].</w:t>
      </w:r>
    </w:p>
    <w:bookmarkEnd w:id="14"/>
    <w:bookmarkStart w:id="15" w:name="_cronograma"/>
    <w:p>
      <w:pPr>
        <w:pStyle w:val="2"/>
      </w:pPr>
      <w:r>
        <w:rPr>
          <w:lang w:val="es"/>
        </w:rPr>
        <w:t xml:space="preserve">Cronograma</w:t>
      </w:r>
    </w:p>
    <w:p>
      <w:pPr>
        <w:pStyle w:val="23"/>
      </w:pPr>
      <w:r>
        <w:rPr>
          <w:lang w:val="es"/>
        </w:rPr>
        <w:t xml:space="preserve">[POR COMPLETAR: actividades de las fases 1 a 5 en semanas o meses según el calendario del programa.]</w:t>
      </w:r>
    </w:p>
    <w:bookmarkEnd w:id="15"/>
    <w:bookmarkStart w:id="16" w:name="_presupuesto"/>
    <w:p>
      <w:pPr>
        <w:pStyle w:val="2"/>
      </w:pPr>
      <w:r>
        <w:rPr>
          <w:lang w:val="es"/>
        </w:rPr>
        <w:t xml:space="preserve">Presupuesto</w:t>
      </w:r>
    </w:p>
    <w:p>
      <w:pPr>
        <w:pStyle w:val="23"/>
      </w:pPr>
      <w:r>
        <w:rPr>
          <w:lang w:val="es"/>
        </w:rPr>
        <w:t xml:space="preserve">[POR COMPLETAR: se parte de herramientas gratuitas (Python, bibliotecas abiertas, datos abiertos). Si algo requiere pago, se declara aquí.]</w:t>
      </w:r>
    </w:p>
    <w:bookmarkEnd w:id="16"/>
    <w:bookmarkStart w:id="30" w:name="_referencias"/>
    <w:p>
      <w:pPr>
        <w:pStyle w:val="2"/>
      </w:pPr>
      <w:r>
        <w:rPr>
          <w:lang w:val="es"/>
        </w:rPr>
        <w:t xml:space="preserve">Referencias</w:t>
      </w:r>
    </w:p>
    <w:bookmarkStart w:id="29" w:name="_refs"/>
    <w:bookmarkStart w:id="18" w:name="_a1bbd360bff71bde376f097790931d7de81ca9d"/>
    <w:p>
      <w:pPr>
        <w:pStyle w:val="30"/>
        <w:spacing w:line="480" w:lineRule="auto"/>
        <w:ind w:left="720" w:hanging="720"/>
      </w:pPr>
      <w:r>
        <w:rPr>
          <w:lang w:val="es"/>
        </w:rPr>
        <w:t xml:space="preserve">Bahos Mendoza, D. M., &amp; Castillo Valencia, M. (2025). Urban heat islands and their relationship with dengue in</w:t>
      </w:r>
      <w:r>
        <w:rPr>
          <w:lang w:val="es"/>
        </w:rPr>
        <w:t xml:space="preserve"> </w:t>
      </w:r>
      <w:r>
        <w:rPr>
          <w:lang w:val="es"/>
        </w:rPr>
        <w:t xml:space="preserve">Cali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Colombia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Revista de Salud P</w:t>
      </w:r>
      <w:r>
        <w:rPr>
          <w:i/>
          <w:iCs/>
          <w:lang w:val="es"/>
        </w:rPr>
        <w:t xml:space="preserve">ú</w:t>
      </w:r>
      <w:r>
        <w:rPr>
          <w:i/>
          <w:iCs/>
          <w:lang w:val="es"/>
        </w:rPr>
        <w:t xml:space="preserve">blica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27</w:t>
      </w:r>
      <w:r>
        <w:rPr>
          <w:lang w:val="es"/>
        </w:rPr>
        <w:t xml:space="preserve">(5), 1-13.</w:t>
      </w:r>
      <w:r>
        <w:rPr>
          <w:lang w:val="es"/>
        </w:rPr>
        <w:t xml:space="preserve"> </w:t>
      </w:r>
      <w:hyperlink r:id="rId17">
        <w:r>
          <w:rPr>
            <w:rStyle w:val="16"/>
            <w:lang w:val="es"/>
          </w:rPr>
          <w:t xml:space="preserve">https://doi.org/10.15446/rsap.v27n5.117662</w:t>
        </w:r>
      </w:hyperlink>
    </w:p>
    <w:bookmarkEnd w:id="18"/>
    <w:bookmarkStart w:id="20" w:name="_11111ee7f4fa4aa5a68e43cb7f2aebfe68b2f44"/>
    <w:p>
      <w:pPr>
        <w:pStyle w:val="30"/>
        <w:spacing w:line="480" w:lineRule="auto"/>
        <w:ind w:left="720" w:hanging="720"/>
      </w:pPr>
      <w:r>
        <w:rPr>
          <w:lang w:val="es"/>
        </w:rPr>
        <w:t xml:space="preserve">Bhatt, S., Gething, P. W., Brady, O. J., Messina, J. P., Farlow, A. W., Moyes, C. L., Drake, J. M., Brownstein, J. S., Hoen, A. G., Sankoh, O., Myers, M. F., George, D. B., Jaenisch, T., Wint, G. R. W., Simmons, C. P., Scott, T. W., Farrar, J. J., &amp; Hay, S. I. (2013). The global distribution and burden of dengue.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Nature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496</w:t>
      </w:r>
      <w:r>
        <w:rPr>
          <w:lang w:val="es"/>
        </w:rPr>
        <w:t xml:space="preserve">(7446), 504-507.</w:t>
      </w:r>
      <w:r>
        <w:rPr>
          <w:lang w:val="es"/>
        </w:rPr>
        <w:t xml:space="preserve"> </w:t>
      </w:r>
      <w:hyperlink r:id="rId19">
        <w:r>
          <w:rPr>
            <w:rStyle w:val="16"/>
            <w:lang w:val="es"/>
          </w:rPr>
          <w:t xml:space="preserve">https://doi.org/10.1038/nature12060</w:t>
        </w:r>
      </w:hyperlink>
    </w:p>
    <w:bookmarkEnd w:id="20"/>
    <w:bookmarkStart w:id="22" w:name="_57f155bc16d4657f2824b59cd3905101e531218"/>
    <w:p>
      <w:pPr>
        <w:pStyle w:val="30"/>
        <w:spacing w:line="480" w:lineRule="auto"/>
        <w:ind w:left="720" w:hanging="720"/>
      </w:pPr>
      <w:r>
        <w:rPr>
          <w:lang w:val="es"/>
        </w:rPr>
        <w:t xml:space="preserve">Breiman, L. (2001). Random forests.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Machine Learning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45</w:t>
      </w:r>
      <w:r>
        <w:rPr>
          <w:lang w:val="es"/>
        </w:rPr>
        <w:t xml:space="preserve">(1), 5-32.</w:t>
      </w:r>
      <w:r>
        <w:rPr>
          <w:lang w:val="es"/>
        </w:rPr>
        <w:t xml:space="preserve"> </w:t>
      </w:r>
      <w:hyperlink r:id="rId21">
        <w:r>
          <w:rPr>
            <w:rStyle w:val="16"/>
            <w:lang w:val="es"/>
          </w:rPr>
          <w:t xml:space="preserve">https://doi.org/10.1023/A:1010933404324</w:t>
        </w:r>
      </w:hyperlink>
    </w:p>
    <w:bookmarkEnd w:id="22"/>
    <w:bookmarkStart w:id="24" w:name="_7371d577cd53a18aa8c298969988df10dce97f3"/>
    <w:p>
      <w:pPr>
        <w:pStyle w:val="30"/>
        <w:spacing w:line="480" w:lineRule="auto"/>
        <w:ind w:left="720" w:hanging="720"/>
      </w:pPr>
      <w:r>
        <w:rPr>
          <w:lang w:val="es"/>
        </w:rPr>
        <w:t xml:space="preserve">Delmelle, E., Hagenlocher, M., Kienberger, S., &amp; Casas, I. (2016). A spatial model of socioeconomic and environmental determinants of dengue fever in</w:t>
      </w:r>
      <w:r>
        <w:rPr>
          <w:lang w:val="es"/>
        </w:rPr>
        <w:t xml:space="preserve"> </w:t>
      </w:r>
      <w:r>
        <w:rPr>
          <w:lang w:val="es"/>
        </w:rPr>
        <w:t xml:space="preserve">Cali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Colombia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Acta Tropica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164</w:t>
      </w:r>
      <w:r>
        <w:rPr>
          <w:lang w:val="es"/>
        </w:rPr>
        <w:t xml:space="preserve">, 169-176.</w:t>
      </w:r>
      <w:r>
        <w:rPr>
          <w:lang w:val="es"/>
        </w:rPr>
        <w:t xml:space="preserve"> </w:t>
      </w:r>
      <w:hyperlink r:id="rId23">
        <w:r>
          <w:rPr>
            <w:rStyle w:val="16"/>
            <w:lang w:val="es"/>
          </w:rPr>
          <w:t xml:space="preserve">https://doi.org/10.1016/j.actatropica.2016.08.028</w:t>
        </w:r>
      </w:hyperlink>
    </w:p>
    <w:bookmarkEnd w:id="24"/>
    <w:bookmarkStart w:id="26" w:name="_14550d4c18a8a46c65263713177cf914ffccd63"/>
    <w:p>
      <w:pPr>
        <w:pStyle w:val="30"/>
        <w:spacing w:line="480" w:lineRule="auto"/>
        <w:ind w:left="720" w:hanging="720"/>
      </w:pPr>
      <w:r>
        <w:rPr>
          <w:lang w:val="es"/>
        </w:rPr>
        <w:t xml:space="preserve">Instituto Nacional de Salud. (s. f.).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SIVIGILA</w:t>
      </w:r>
      <w:r>
        <w:rPr>
          <w:lang w:val="es"/>
        </w:rPr>
        <w:t xml:space="preserve">. Recuperado</w:t>
      </w:r>
      <w:r>
        <w:rPr>
          <w:lang w:val="es"/>
        </w:rPr>
        <w:t xml:space="preserve"> </w:t>
      </w:r>
      <w:hyperlink r:id="rId25">
        <w:r>
          <w:rPr>
            <w:rStyle w:val="16"/>
            <w:lang w:val="es"/>
          </w:rPr>
          <w:t xml:space="preserve">https://www.ins.gov.co/Direcciones/Vigilancia/Paginas/SIVIGILA.aspx</w:t>
        </w:r>
      </w:hyperlink>
    </w:p>
    <w:bookmarkEnd w:id="26"/>
    <w:bookmarkStart w:id="28" w:name="_be64af362f9495a906f2e06bdcf53a2881b51b2"/>
    <w:p>
      <w:pPr>
        <w:pStyle w:val="30"/>
        <w:spacing w:line="480" w:lineRule="auto"/>
        <w:ind w:left="720" w:hanging="720"/>
      </w:pPr>
      <w:r>
        <w:rPr>
          <w:lang w:val="es"/>
        </w:rPr>
        <w:t xml:space="preserve">Organización Mundial de la Salud. (s. f.).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Dengue and severe dengue</w:t>
      </w:r>
      <w:r>
        <w:rPr>
          <w:lang w:val="es"/>
        </w:rPr>
        <w:t xml:space="preserve">. Hoja informativa. Recuperado</w:t>
      </w:r>
      <w:r>
        <w:rPr>
          <w:lang w:val="es"/>
        </w:rPr>
        <w:t xml:space="preserve"> </w:t>
      </w:r>
      <w:hyperlink r:id="rId27">
        <w:r>
          <w:rPr>
            <w:rStyle w:val="16"/>
            <w:lang w:val="es"/>
          </w:rPr>
          <w:t xml:space="preserve">https://www.who.int/news-room/fact-sheets/detail/dengue-and-severe-dengue</w:t>
        </w:r>
      </w:hyperlink>
    </w:p>
    <w:bookmarkEnd w:id="28"/>
    <w:bookmarkEnd w:id="29"/>
    <w:bookmarkEnd w:id="30"/>
    <w:sectPr>
      <w:footnotePr>
        <w:numRestart w:val="eachSect"/>
      </w:footnotePr>
      <w:pgMar w:bottom="1440" w:footer="720" w:gutter="0" w:header="720" w:left="1440" w:right="1440" w:top="1440"/>
      <w:paperSrc/>
      <w:cols w:num="1" w:space="0"/>
      <w:rtlGutter w:val="0"/>
      <w:docGrid w:charSpace="0" w:linePitch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+Cuer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Cu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ítu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ítulo asiáti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5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splitPgBreakAndParaMark/>
    <w:compatSetting w:name="compatibilityMode" w:uri="http://schemas.microsoft.com/office/word" w:val="12"/>
  </w:compat>
  <w:rsids>
    <w:rsidRoot w:val="00000000"/>
    <w:rsid w:val="65227CE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</w:latentStyles>
  <w:style w:default="1" w:styleId="1" w:type="paragraph">
    <w:name w:val="Normal"/>
    <w:qFormat/>
    <w:uiPriority w:val="0"/>
    <w:pPr>
      <w:spacing w:line="480" w:lineRule="auto"/>
    </w:pPr>
    <w:rPr>
      <w:rFonts w:ascii="Times New Roman" w:cstheme="minorBidi" w:eastAsiaTheme="minorEastAsia" w:hAnsi="Times New Roman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1"/>
    <w:qFormat/>
    <w:uiPriority w:val="9"/>
    <w:pPr>
      <w:keepNext/>
      <w:keepLines/>
      <w:jc w:val="center"/>
      <w:outlineLvl w:val="0"/>
    </w:pPr>
    <w:rPr>
      <w:rFonts w:ascii="Times New Roman" w:cstheme="majorBidi" w:eastAsiaTheme="majorEastAsia" w:hAnsi="Times New Roman"/>
      <w:b/>
      <w:color w:val="auto"/>
      <w:sz w:val="24"/>
      <w:szCs w:val="40"/>
    </w:rPr>
  </w:style>
  <w:style w:styleId="4" w:type="paragraph">
    <w:name w:val="heading 2"/>
    <w:basedOn w:val="1"/>
    <w:next w:val="3"/>
    <w:link w:val="32"/>
    <w:unhideWhenUsed/>
    <w:qFormat/>
    <w:uiPriority w:val="9"/>
    <w:pPr>
      <w:keepNext/>
      <w:keepLines/>
      <w:jc w:val="left"/>
      <w:outlineLvl w:val="1"/>
    </w:pPr>
    <w:rPr>
      <w:rFonts w:cstheme="majorBidi" w:eastAsiaTheme="majorEastAsia"/>
      <w:b/>
      <w:color w:val="auto"/>
      <w:szCs w:val="32"/>
    </w:rPr>
  </w:style>
  <w:style w:styleId="5" w:type="paragraph">
    <w:name w:val="heading 3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outlineLvl w:val="2"/>
    </w:pPr>
    <w:rPr>
      <w:rFonts w:cstheme="majorBidi" w:eastAsiaTheme="majorEastAsia"/>
      <w:b/>
      <w:i/>
      <w:color w:val="auto"/>
      <w:sz w:val="24"/>
      <w:szCs w:val="28"/>
    </w:rPr>
  </w:style>
  <w:style w:styleId="6" w:type="paragraph">
    <w:name w:val="heading 4"/>
    <w:basedOn w:val="1"/>
    <w:next w:val="3"/>
    <w:link w:val="34"/>
    <w:semiHidden/>
    <w:unhideWhenUsed/>
    <w:qFormat/>
    <w:uiPriority w:val="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7" w:type="paragraph">
    <w:name w:val="heading 5"/>
    <w:basedOn w:val="1"/>
    <w:next w:val="3"/>
    <w:link w:val="35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8" w:type="paragraph">
    <w:name w:val="heading 6"/>
    <w:basedOn w:val="1"/>
    <w:next w:val="3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2" w:type="character">
    <w:name w:val="Default Paragraph Font"/>
    <w:semiHidden/>
    <w:unhideWhenUsed/>
    <w:uiPriority w:val="0"/>
  </w:style>
  <w:style w:default="1" w:styleId="13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15"/>
    <w:qFormat/>
    <w:uiPriority w:val="0"/>
    <w:pPr>
      <w:ind w:firstLine="305" w:firstLineChars="127"/>
    </w:pPr>
  </w:style>
  <w:style w:styleId="14" w:type="character">
    <w:name w:val="footnote reference"/>
    <w:basedOn w:val="15"/>
    <w:uiPriority w:val="0"/>
    <w:rPr>
      <w:vertAlign w:val="superscript"/>
    </w:rPr>
  </w:style>
  <w:style w:customStyle="1" w:styleId="15" w:type="character">
    <w:name w:val="Body Text Char"/>
    <w:basedOn w:val="12"/>
    <w:link w:val="3"/>
    <w:qFormat/>
    <w:uiPriority w:val="0"/>
    <w:rPr>
      <w:rFonts w:ascii="Times New Roman" w:hAnsi="Times New Roman"/>
    </w:rPr>
  </w:style>
  <w:style w:styleId="16" w:type="character">
    <w:name w:val="Hyperlink"/>
    <w:basedOn w:val="15"/>
    <w:uiPriority w:val="0"/>
    <w:rPr>
      <w:color w:themeColor="accent1" w:val="156082"/>
    </w:rPr>
  </w:style>
  <w:style w:styleId="17" w:type="paragraph">
    <w:name w:val="footnote text"/>
    <w:basedOn w:val="1"/>
    <w:unhideWhenUsed/>
    <w:qFormat/>
    <w:uiPriority w:val="9"/>
  </w:style>
  <w:style w:styleId="18" w:type="paragraph">
    <w:name w:val="caption"/>
    <w:basedOn w:val="1"/>
    <w:qFormat/>
    <w:uiPriority w:val="0"/>
    <w:pPr>
      <w:spacing w:after="120" w:before="0"/>
    </w:pPr>
    <w:rPr>
      <w:i/>
    </w:rPr>
  </w:style>
  <w:style w:styleId="19" w:type="paragraph">
    <w:name w:val="Date"/>
    <w:basedOn w:val="20"/>
    <w:next w:val="3"/>
    <w:qFormat/>
    <w:uiPriority w:val="0"/>
    <w:pPr>
      <w:keepNext/>
      <w:keepLines/>
    </w:pPr>
    <w:rPr>
      <w:b w:val="0"/>
      <w:szCs w:val="24"/>
    </w:rPr>
  </w:style>
  <w:style w:styleId="20" w:type="paragraph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b/>
      <w:sz w:val="24"/>
      <w:szCs w:val="56"/>
    </w:rPr>
  </w:style>
  <w:style w:styleId="21" w:type="paragraph">
    <w:name w:val="Subtitle"/>
    <w:basedOn w:val="20"/>
    <w:next w:val="3"/>
    <w:link w:val="26"/>
    <w:qFormat/>
    <w:uiPriority w:val="11"/>
    <w:rPr>
      <w:b w:val="0"/>
      <w:spacing w:val="15"/>
      <w:szCs w:val="28"/>
    </w:rPr>
  </w:style>
  <w:style w:styleId="22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</w:style>
  <w:style w:customStyle="1" w:styleId="23" w:type="paragraph">
    <w:name w:val="First Paragraph"/>
    <w:basedOn w:val="3"/>
    <w:next w:val="3"/>
    <w:qFormat/>
    <w:uiPriority w:val="0"/>
    <w:pPr>
      <w:ind w:firstLine="711" w:firstLineChars="127"/>
    </w:pPr>
  </w:style>
  <w:style w:customStyle="1" w:styleId="24" w:type="paragraph">
    <w:name w:val="Compact"/>
    <w:basedOn w:val="3"/>
    <w:qFormat/>
    <w:uiPriority w:val="0"/>
    <w:pPr>
      <w:spacing w:line="240" w:lineRule="auto"/>
      <w:ind w:firstLine="0" w:firstLineChars="0"/>
    </w:pPr>
  </w:style>
  <w:style w:customStyle="1" w:styleId="25" w:type="character">
    <w:name w:val="Title Char"/>
    <w:basedOn w:val="12"/>
    <w:link w:val="20"/>
    <w:qFormat/>
    <w:uiPriority w:val="10"/>
    <w:rPr>
      <w:rFonts w:ascii="Times New Roman" w:cstheme="majorBidi" w:eastAsiaTheme="majorEastAsia" w:hAnsi="Times New Roman"/>
      <w:b/>
      <w:sz w:val="24"/>
      <w:szCs w:val="56"/>
    </w:rPr>
  </w:style>
  <w:style w:customStyle="1" w:styleId="26" w:type="character">
    <w:name w:val="Subtitle Char"/>
    <w:basedOn w:val="12"/>
    <w:link w:val="21"/>
    <w:qFormat/>
    <w:uiPriority w:val="11"/>
    <w:rPr>
      <w:rFonts w:ascii="Times New Roman" w:cstheme="majorBidi" w:eastAsiaTheme="majorEastAsia" w:hAnsi="Times New Roman"/>
      <w:color w:themeColor="text1" w:themeTint="A6" w:val="585858"/>
      <w:spacing w:val="15"/>
      <w:sz w:val="24"/>
      <w:szCs w:val="28"/>
    </w:rPr>
  </w:style>
  <w:style w:customStyle="1" w:styleId="27" w:type="paragraph">
    <w:name w:val="Author"/>
    <w:basedOn w:val="20"/>
    <w:next w:val="3"/>
    <w:qFormat/>
    <w:uiPriority w:val="0"/>
    <w:pPr>
      <w:keepNext/>
      <w:keepLines/>
    </w:pPr>
    <w:rPr>
      <w:b w:val="0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4"/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character">
    <w:name w:val="Heading 1 Char"/>
    <w:basedOn w:val="12"/>
    <w:link w:val="2"/>
    <w:uiPriority w:val="9"/>
    <w:rPr>
      <w:rFonts w:ascii="Times New Roman" w:cstheme="majorBidi" w:eastAsiaTheme="majorEastAsia" w:hAnsi="Times New Roman"/>
      <w:b/>
      <w:color w:val="auto"/>
      <w:sz w:val="24"/>
      <w:szCs w:val="40"/>
    </w:rPr>
  </w:style>
  <w:style w:customStyle="1" w:styleId="32" w:type="character">
    <w:name w:val="Heading 2 Char"/>
    <w:basedOn w:val="12"/>
    <w:link w:val="4"/>
    <w:semiHidden/>
    <w:uiPriority w:val="9"/>
    <w:rPr>
      <w:rFonts w:ascii="Times New Roman" w:cstheme="majorBidi" w:eastAsiaTheme="majorEastAsia" w:hAnsi="Times New Roman"/>
      <w:b/>
      <w:color w:val="auto"/>
      <w:sz w:val="24"/>
      <w:szCs w:val="32"/>
    </w:rPr>
  </w:style>
  <w:style w:customStyle="1" w:styleId="33" w:type="character">
    <w:name w:val="Heading 3 Char"/>
    <w:basedOn w:val="12"/>
    <w:link w:val="5"/>
    <w:semiHidden/>
    <w:uiPriority w:val="9"/>
    <w:rPr>
      <w:rFonts w:ascii="Times New Roman" w:cstheme="majorBidi" w:eastAsiaTheme="majorEastAsia" w:hAnsi="Times New Roman"/>
      <w:b/>
      <w:i/>
      <w:color w:val="auto"/>
      <w:sz w:val="24"/>
      <w:szCs w:val="28"/>
    </w:rPr>
  </w:style>
  <w:style w:customStyle="1" w:styleId="34" w:type="character">
    <w:name w:val="Heading 4 Char"/>
    <w:basedOn w:val="12"/>
    <w:link w:val="6"/>
    <w:semiHidden/>
    <w:uiPriority w:val="9"/>
    <w:rPr>
      <w:rFonts w:cstheme="majorBidi" w:eastAsiaTheme="majorEastAsia"/>
      <w:i/>
      <w:iCs/>
      <w:color w:themeColor="accent1" w:themeShade="BF" w:val="0F4761"/>
    </w:rPr>
  </w:style>
  <w:style w:customStyle="1" w:styleId="35" w:type="character">
    <w:name w:val="Heading 5 Char"/>
    <w:basedOn w:val="12"/>
    <w:link w:val="7"/>
    <w:semiHidden/>
    <w:uiPriority w:val="9"/>
    <w:rPr>
      <w:rFonts w:cstheme="majorBidi" w:eastAsiaTheme="majorEastAsia"/>
      <w:color w:themeColor="accent1" w:themeShade="BF" w:val="0F4761"/>
    </w:rPr>
  </w:style>
  <w:style w:customStyle="1" w:styleId="36" w:type="character">
    <w:name w:val="Heading 6 Char"/>
    <w:basedOn w:val="12"/>
    <w:link w:val="8"/>
    <w:semiHidden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2"/>
    <w:link w:val="9"/>
    <w:semiHidden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2"/>
    <w:link w:val="10"/>
    <w:semiHidden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2"/>
    <w:link w:val="11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17"/>
    <w:next w:val="17"/>
    <w:unhideWhenUsed/>
    <w:qFormat/>
    <w:uiPriority w:val="9"/>
    <w:pPr>
      <w:spacing w:after="100" w:before="100"/>
      <w:ind w:firstLine="0" w:left="480" w:right="480"/>
    </w:p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customStyle="1" w:styleId="43" w:type="paragraph">
    <w:name w:val="Definition"/>
    <w:basedOn w:val="1"/>
    <w:uiPriority w:val="0"/>
  </w:style>
  <w:style w:customStyle="1" w:styleId="44" w:type="paragraph">
    <w:name w:val="Table Caption"/>
    <w:basedOn w:val="18"/>
    <w:qFormat/>
    <w:uiPriority w:val="0"/>
    <w:pPr>
      <w:keepNext/>
    </w:pPr>
  </w:style>
  <w:style w:customStyle="1" w:styleId="45" w:type="paragraph">
    <w:name w:val="Image Caption"/>
    <w:basedOn w:val="18"/>
    <w:qFormat/>
    <w:uiPriority w:val="0"/>
  </w:style>
  <w:style w:customStyle="1" w:styleId="46" w:type="paragraph">
    <w:name w:val="Figure"/>
    <w:basedOn w:val="1"/>
    <w:qFormat/>
    <w:uiPriority w:val="0"/>
  </w:style>
  <w:style w:customStyle="1" w:styleId="47" w:type="paragraph">
    <w:name w:val="Captioned Figure"/>
    <w:basedOn w:val="46"/>
    <w:uiPriority w:val="0"/>
    <w:pPr>
      <w:keepNext/>
    </w:pPr>
  </w:style>
  <w:style w:customStyle="1" w:styleId="48" w:type="character">
    <w:name w:val="Verbatim Char"/>
    <w:basedOn w:val="15"/>
    <w:qFormat/>
    <w:uiPriority w:val="0"/>
    <w:rPr>
      <w:rFonts w:ascii="Consolas" w:hAnsi="Consolas"/>
      <w:sz w:val="22"/>
    </w:rPr>
  </w:style>
  <w:style w:customStyle="1" w:styleId="49" w:type="character">
    <w:name w:val="Section Number"/>
    <w:basedOn w:val="15"/>
    <w:uiPriority w:val="0"/>
  </w:style>
  <w:style w:customStyle="1" w:styleId="50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doi.org/10.1016/j.actatropica.2016.08.028" TargetMode="External" /><Relationship Type="http://schemas.openxmlformats.org/officeDocument/2006/relationships/hyperlink" Id="rId21" Target="https://doi.org/10.1023/A:1010933404324" TargetMode="External" /><Relationship Type="http://schemas.openxmlformats.org/officeDocument/2006/relationships/hyperlink" Id="rId19" Target="https://doi.org/10.1038/nature12060" TargetMode="External" /><Relationship Type="http://schemas.openxmlformats.org/officeDocument/2006/relationships/hyperlink" Id="rId17" Target="https://doi.org/10.15446/rsap.v27n5.117662" TargetMode="External" /><Relationship Type="http://schemas.openxmlformats.org/officeDocument/2006/relationships/hyperlink" Id="rId25" Target="https://www.ins.gov.co/Direcciones/Vigilancia/Paginas/SIVIGILA.aspx" TargetMode="External" /><Relationship Type="http://schemas.openxmlformats.org/officeDocument/2006/relationships/hyperlink" Id="rId27" Target="https://www.who.int/news-room/fact-sheets/detail/dengue-and-severe-deng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i.org/10.1016/j.actatropica.2016.08.028" TargetMode="External" /><Relationship Type="http://schemas.openxmlformats.org/officeDocument/2006/relationships/hyperlink" Id="rId21" Target="https://doi.org/10.1023/A:1010933404324" TargetMode="External" /><Relationship Type="http://schemas.openxmlformats.org/officeDocument/2006/relationships/hyperlink" Id="rId19" Target="https://doi.org/10.1038/nature12060" TargetMode="External" /><Relationship Type="http://schemas.openxmlformats.org/officeDocument/2006/relationships/hyperlink" Id="rId17" Target="https://doi.org/10.15446/rsap.v27n5.117662" TargetMode="External" /><Relationship Type="http://schemas.openxmlformats.org/officeDocument/2006/relationships/hyperlink" Id="rId25" Target="https://www.ins.gov.co/Direcciones/Vigilancia/Paginas/SIVIGILA.aspx" TargetMode="External" /><Relationship Type="http://schemas.openxmlformats.org/officeDocument/2006/relationships/hyperlink" Id="rId27" Target="https://www.who.int/news-room/fact-sheets/detail/dengue-and-severe-deng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12</Lines>
  <Paragraphs>8</Paragraphs>
  <TotalTime>36</TotalTime>
  <ScaleCrop>false</ScaleCrop>
  <LinksUpToDate>false</LinksUpToDate>
  <CharactersWithSpaces>288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predictivo de inteligencia artificial para identificar zonas de riesgo de propagación del dengue por comuna en Santiago de Cali, con datos epidemiológicos y climáticos</dc:title>
  <dc:creator>[POR COMPLETAR: estudiante]</dc:creator>
  <dc:language>es</dc:language>
  <cp:keywords/>
  <dcterms:created xsi:type="dcterms:W3CDTF">2026-10-05T15:44:24Z</dcterms:created>
  <dcterms:modified xsi:type="dcterms:W3CDTF">2026-10-05T15:44:24Z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C:\Users\juand\Electiva\Harness\.claude\skills\trabajo-academico\apa.csl</vt:lpwstr>
  </property>
  <property fmtid="{D5CDD505-2E9C-101B-9397-08002B2CF9AE}" pid="4" name="date">
    <vt:lpwstr>[POR COMPLETAR]</vt:lpwstr>
  </property>
</Properties>
</file>