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580934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97" l="7565" r="0" t="1210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80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f73939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34"/>
          <w:szCs w:val="34"/>
          <w:rtl w:val="0"/>
        </w:rPr>
        <w:t xml:space="preserve">Clases, atributos y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34"/>
          <w:szCs w:val="34"/>
        </w:rPr>
      </w:pPr>
      <w:bookmarkStart w:colFirst="0" w:colLast="0" w:name="_heading=h.1fob9te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Identificar,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modelar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implementar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 Java la clase involucrada en siguiente enunciado especificando sus atributos, responsabilidades, al menos dos constructores y los correspondientes getters, y setters.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Contexto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: Para una institución que adopta perros se requiere tener de ellos: si están en adopción o no, raza, año aproximado de nacimiento, peso, si tiene o no chip, si está o no lastimado y el nombre de pila que le asignaron en la institución.</w:t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Deberemos poder preguntar la edad de un perro y si es un perro factible de perderse —entendiendo que los perros que tienen chip son los que no se pueden perder—. Por otro lado, se puede enviar a adopción a un perro si no está lastimado y su peso es mayor a 5.45 kg.</w:t>
      </w:r>
    </w:p>
    <w:p w:rsidR="00000000" w:rsidDel="00000000" w:rsidP="00000000" w:rsidRDefault="00000000" w:rsidRPr="00000000" w14:paraId="00000008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¡Hasta la próxima!</w:t>
      </w:r>
    </w:p>
    <w:p w:rsidR="00000000" w:rsidDel="00000000" w:rsidP="00000000" w:rsidRDefault="00000000" w:rsidRPr="00000000" w14:paraId="0000000A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1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3175</wp:posOffset>
          </wp:positionV>
          <wp:extent cx="7813426" cy="1192213"/>
          <wp:effectExtent b="0" l="0" r="0" t="0"/>
          <wp:wrapSquare wrapText="bothSides" distB="0" distT="0" distL="0" distR="0"/>
          <wp:docPr id="2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OpenSansLight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italic.ttf"/><Relationship Id="rId14" Type="http://schemas.openxmlformats.org/officeDocument/2006/relationships/font" Target="fonts/OpenSans-bold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Light-regular.ttf"/><Relationship Id="rId8" Type="http://schemas.openxmlformats.org/officeDocument/2006/relationships/font" Target="fonts/OpenSans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ktDz0IJ19Y2/ESVKeWF1RbJWSA==">AMUW2mU2lcLmE5n5AvbkTMVLlzqdQsRf8ap3r+5AMDHjoymbro0bbmOpdrK/0XOcWjLpR9Nr8GeEzUQH7gvdWUb8GIQOlo1IcyzwwV+2qNYahiZ0I/VTN8BfbHWyBPEKEBgVtwZSqzzpUhBenzEk739jgP5bR/fgNQ==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