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0"/>
          <w:szCs w:val="40"/>
        </w:rPr>
        <w:t xml:space="preserve">PROPUESTA DE AJUSTES METODOLOGICOS</w:t>
      </w:r>
    </w:p>
    <w:p>
      <w:pPr>
        <w:spacing w:after="100"/>
        <w:jc w:val="center"/>
      </w:pPr>
      <w:r>
        <w:rPr>
          <w:rFonts w:ascii="Arial" w:cs="Arial" w:eastAsia="Arial" w:hAnsi="Arial"/>
          <w:color w:val="2E6B9E"/>
          <w:sz w:val="28"/>
          <w:szCs w:val="28"/>
        </w:rPr>
        <w:t xml:space="preserve">Sistema de Priorizacion de Proyectos Sociales</w:t>
      </w:r>
    </w:p>
    <w:p>
      <w:pPr>
        <w:spacing w:after="100"/>
        <w:jc w:val="center"/>
      </w:pPr>
      <w:r>
        <w:rPr>
          <w:rFonts w:ascii="Arial" w:cs="Arial" w:eastAsia="Arial" w:hAnsi="Arial"/>
          <w:color w:val="666666"/>
          <w:sz w:val="24"/>
          <w:szCs w:val="24"/>
        </w:rPr>
        <w:t xml:space="preserve">Arquitectura C - Fase 1</w:t>
      </w:r>
    </w:p>
    <w:p>
      <w:pPr>
        <w:pBdr>
          <w:bottom w:val="single" w:color="1B3A5C" w:sz="6" w:space="1"/>
        </w:pBdr>
        <w:spacing w:after="400"/>
        <w:jc w:val="center"/>
      </w:pPr>
    </w:p>
    <w:p>
      <w:pPr>
        <w:spacing w:after="100"/>
        <w:jc w:val="center"/>
      </w:pPr>
      <w:r>
        <w:rPr>
          <w:rFonts w:ascii="Arial" w:cs="Arial" w:eastAsia="Arial" w:hAnsi="Arial"/>
          <w:b/>
          <w:bCs/>
          <w:color w:val="1B3A5C"/>
          <w:sz w:val="24"/>
          <w:szCs w:val="24"/>
        </w:rPr>
        <w:t xml:space="preserve">ENLAZA GEB</w:t>
      </w:r>
    </w:p>
    <w:p>
      <w:pPr>
        <w:spacing w:after="100"/>
        <w:jc w:val="center"/>
      </w:pPr>
      <w:r>
        <w:rPr>
          <w:rFonts w:ascii="Arial" w:cs="Arial" w:eastAsia="Arial" w:hAnsi="Arial"/>
          <w:color w:val="666666"/>
          <w:sz w:val="22"/>
          <w:szCs w:val="22"/>
        </w:rPr>
        <w:t xml:space="preserve">Febrero 2026</w:t>
      </w:r>
    </w:p>
    <w:p>
      <w:pPr>
        <w:jc w:val="center"/>
      </w:pPr>
      <w:r>
        <w:rPr>
          <w:rFonts w:ascii="Arial" w:cs="Arial" w:eastAsia="Arial" w:hAnsi="Arial"/>
          <w:i/>
          <w:iCs/>
          <w:color w:val="999999"/>
          <w:sz w:val="20"/>
          <w:szCs w:val="20"/>
        </w:rPr>
        <w:t xml:space="preserve">Documento de trabajo - Version 1.0</w:t>
      </w:r>
    </w:p>
    <w:p>
      <w:r>
        <w:br w:type="page"/>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Resumen Ejecutivo</w:t>
      </w:r>
    </w:p>
    <w:p>
      <w:pPr>
        <w:spacing w:after="120"/>
      </w:pPr>
      <w:r>
        <w:rPr>
          <w:rFonts w:ascii="Arial" w:cs="Arial" w:eastAsia="Arial" w:hAnsi="Arial"/>
          <w:sz w:val="22"/>
          <w:szCs w:val="22"/>
        </w:rPr>
        <w:t xml:space="preserve">Este documento presenta los resultados del analisis metodologico de la Arquitectura C del Sistema de Priorizacion de Proyectos Sociales de ENLAZA GEB. Se identifican cuatro areas de mejora y se proponen ajustes especificos con respaldo cuantitativo.</w:t>
      </w:r>
    </w:p>
    <w:p>
      <w:pPr>
        <w:spacing w:after="120"/>
      </w:pPr>
      <w:r>
        <w:rPr>
          <w:rFonts w:ascii="Arial" w:cs="Arial" w:eastAsia="Arial" w:hAnsi="Arial"/>
          <w:sz w:val="22"/>
          <w:szCs w:val="22"/>
        </w:rPr>
        <w:t xml:space="preserve">El analisis se realizo mediante simulaciones numericas comparando el comportamiento del sistema actual contra propuestas alternativas, evaluando el impacto en el scoring de proyectos tipo representativos del portafolio ENLAZA.</w:t>
      </w:r>
    </w:p>
    <w:p>
      <w:pPr>
        <w:spacing w:after="120"/>
      </w:pPr>
      <w:r>
        <w:rPr>
          <w:rFonts w:ascii="Arial" w:cs="Arial" w:eastAsia="Arial" w:hAnsi="Arial"/>
          <w:b/>
          <w:bCs/>
          <w:sz w:val="22"/>
          <w:szCs w:val="22"/>
        </w:rPr>
        <w:t xml:space="preserve">Hallazgo principal: </w:t>
      </w:r>
      <w:r>
        <w:rPr>
          <w:rFonts w:ascii="Arial" w:cs="Arial" w:eastAsia="Arial" w:hAnsi="Arial"/>
          <w:sz w:val="22"/>
          <w:szCs w:val="22"/>
        </w:rPr>
        <w:t xml:space="preserve">Las discontinuidades en el scoring SROI y la subjetividad en la evaluacion de Stakeholders son los dos problemas metodologicos de mayor impacto. Juntos pueden generar variaciones de hasta 35 puntos en el score total de un proyecto, suficiente para mover un proyecto entre tres niveles de prioridad.</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3600"/>
        <w:gridCol w:w="26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Ajuste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Propuesta</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Resultado Esperado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 Scoring SROI</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ALTO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Reemplazar rangos discretos por funcion logaritmica continua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Elimina discontinuidades de 20-60 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2. Umbrales Riesgos</w:t>
            </w:r>
          </w:p>
        </w:tc>
        <w:tc>
          <w:tcPr>
            <w:tcW w:type="dxa" w:w="11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BAJO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Convertir factores automaticos en alertas (no penalizacion numerica)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Impacto actual &lt; 1 pt en score total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 Pesos Arquitectura</w:t>
            </w:r>
          </w:p>
        </w:tc>
        <w:tc>
          <w:tcPr>
            <w:tcW w:type="dxa" w:w="11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Considerar ajuste a 35/25/20/20 (reducir SROI +5% a Riesgos)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Reduce dominio excesivo de SROI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4. Stakeholders</w:t>
            </w:r>
          </w:p>
        </w:tc>
        <w:tc>
          <w:tcPr>
            <w:tcW w:type="dxa" w:w="11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ALTO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Implementar rubricas objetivas con criterios verificables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Reduce variacion inter-evaluador de 11 a ~3 pts</w:t>
            </w:r>
          </w:p>
        </w:tc>
      </w:tr>
    </w:tbl>
    <w:p>
      <w:r>
        <w:br w:type="page"/>
      </w:r>
    </w:p>
    <w:p>
      <w:pPr>
        <w:pStyle w:val="Heading1"/>
      </w:pPr>
      <w:r>
        <w:rPr>
          <w:rFonts w:ascii="Arial" w:cs="Arial" w:eastAsia="Arial" w:hAnsi="Arial"/>
          <w:b/>
          <w:bCs/>
          <w:sz w:val="32"/>
          <w:szCs w:val="32"/>
        </w:rPr>
        <w:t xml:space="preserve">2. Scoring SROI: Eliminacion de Discontinuidades</w:t>
      </w:r>
    </w:p>
    <w:p>
      <w:pPr>
        <w:pStyle w:val="Heading2"/>
      </w:pPr>
      <w:r>
        <w:rPr>
          <w:rFonts w:ascii="Arial" w:cs="Arial" w:eastAsia="Arial" w:hAnsi="Arial"/>
          <w:b/>
          <w:bCs/>
          <w:sz w:val="28"/>
          <w:szCs w:val="28"/>
        </w:rPr>
        <w:t xml:space="preserve">2.1 Problema Identificado</w:t>
      </w:r>
    </w:p>
    <w:p>
      <w:pPr>
        <w:spacing w:after="120"/>
      </w:pPr>
      <w:r>
        <w:rPr>
          <w:rFonts w:ascii="Arial" w:cs="Arial" w:eastAsia="Arial" w:hAnsi="Arial"/>
          <w:sz w:val="22"/>
          <w:szCs w:val="22"/>
        </w:rPr>
        <w:t xml:space="preserve">El sistema actual convierte el valor SROI a un score usando rangos discretos. Esto produce saltos abruptos en las fronteras:</w:t>
      </w:r>
    </w:p>
    <w:p>
      <w:pPr>
        <w:pStyle w:val="ListParagraph"/>
        <w:numPr>
          <w:ilvl w:val="0"/>
          <w:numId w:val="2"/>
        </w:numPr>
      </w:pPr>
      <w:r>
        <w:rPr>
          <w:rFonts w:ascii="Arial" w:cs="Arial" w:eastAsia="Arial" w:hAnsi="Arial"/>
          <w:b/>
          <w:bCs/>
          <w:sz w:val="22"/>
          <w:szCs w:val="22"/>
        </w:rPr>
        <w:t xml:space="preserve">SROI 0.99 a 1.00: salto de 60 puntos (de 0 a 60)</w:t>
      </w:r>
    </w:p>
    <w:p>
      <w:pPr>
        <w:pStyle w:val="ListParagraph"/>
        <w:numPr>
          <w:ilvl w:val="0"/>
          <w:numId w:val="2"/>
        </w:numPr>
      </w:pPr>
      <w:r>
        <w:rPr>
          <w:rFonts w:ascii="Arial" w:cs="Arial" w:eastAsia="Arial" w:hAnsi="Arial"/>
          <w:sz w:val="22"/>
          <w:szCs w:val="22"/>
        </w:rPr>
        <w:t xml:space="preserve">SROI 1.99 a 2.00: salto de 20 puntos (de 60 a 80)</w:t>
      </w:r>
    </w:p>
    <w:p>
      <w:pPr>
        <w:pStyle w:val="ListParagraph"/>
        <w:numPr>
          <w:ilvl w:val="0"/>
          <w:numId w:val="2"/>
        </w:numPr>
        <w:spacing w:after="200"/>
      </w:pPr>
      <w:r>
        <w:rPr>
          <w:rFonts w:ascii="Arial" w:cs="Arial" w:eastAsia="Arial" w:hAnsi="Arial"/>
          <w:sz w:val="22"/>
          <w:szCs w:val="22"/>
        </w:rPr>
        <w:t xml:space="preserve">SROI 2.99 a 3.00: salto de 15 puntos (de 80 a 95)</w:t>
      </w:r>
    </w:p>
    <w:p>
      <w:pPr>
        <w:spacing w:after="120"/>
      </w:pPr>
      <w:r>
        <w:rPr>
          <w:rFonts w:ascii="Arial" w:cs="Arial" w:eastAsia="Arial" w:hAnsi="Arial"/>
          <w:sz w:val="22"/>
          <w:szCs w:val="22"/>
        </w:rPr>
        <w:t xml:space="preserve">Consecuencia practica: Un proyecto con SROI de 1.99 obtiene exactamente el mismo score que uno con SROI de 1.01 (ambos 60 pts), pero un incremento minimo a 2.00 genera un salto de 20 puntos. Esto distorsiona la priorizacion y crea incentivos perversos para ajustar valores SROI en las fronteras.</w:t>
      </w:r>
    </w:p>
    <w:p>
      <w:pPr>
        <w:pStyle w:val="Heading2"/>
      </w:pPr>
      <w:r>
        <w:rPr>
          <w:rFonts w:ascii="Arial" w:cs="Arial" w:eastAsia="Arial" w:hAnsi="Arial"/>
          <w:b/>
          <w:bCs/>
          <w:sz w:val="28"/>
          <w:szCs w:val="28"/>
        </w:rPr>
        <w:t xml:space="preserve">2.2 Propuesta: Funcion Logaritmica Continua</w:t>
      </w:r>
    </w:p>
    <w:p>
      <w:pPr>
        <w:spacing w:after="120"/>
      </w:pPr>
      <w:r>
        <w:rPr>
          <w:rFonts w:ascii="Arial" w:cs="Arial" w:eastAsia="Arial" w:hAnsi="Arial"/>
          <w:sz w:val="22"/>
          <w:szCs w:val="22"/>
        </w:rPr>
        <w:t xml:space="preserve">Se propone reemplazar los rangos discretos por una funcion logaritmica continua que mantiene los mismos puntos de anclaje pero elimina los saltos:</w:t>
      </w:r>
    </w:p>
    <w:p>
      <w:pPr>
        <w:shd w:fill="F2F3F4" w:val="clear"/>
        <w:spacing w:before="120" w:after="120"/>
        <w:jc w:val="center"/>
      </w:pPr>
      <w:r>
        <w:rPr>
          <w:rFonts w:ascii="Arial" w:cs="Arial" w:eastAsia="Arial" w:hAnsi="Arial"/>
          <w:b/>
          <w:bCs/>
          <w:i/>
          <w:iCs/>
          <w:sz w:val="22"/>
          <w:szCs w:val="22"/>
        </w:rPr>
        <w:t xml:space="preserve">Score = 60 + 35 x ln(SROI) / ln(3)    [para SROI &gt;= 1.0]</w:t>
      </w:r>
    </w:p>
    <w:p>
      <w:pPr>
        <w:spacing w:after="120"/>
      </w:pPr>
      <w:r>
        <w:rPr>
          <w:rFonts w:ascii="Arial" w:cs="Arial" w:eastAsia="Arial" w:hAnsi="Arial"/>
          <w:sz w:val="22"/>
          <w:szCs w:val="22"/>
        </w:rPr>
        <w:t xml:space="preserve">Esta formula produce: Score=60 en SROI=1.0, Score=82 en SROI=2.0, Score=95 en SROI=3.0, con techo en 98 puntos.</w:t>
      </w:r>
    </w:p>
    <w:p>
      <w:pPr>
        <w:pStyle w:val="Heading2"/>
      </w:pPr>
      <w:r>
        <w:rPr>
          <w:rFonts w:ascii="Arial" w:cs="Arial" w:eastAsia="Arial" w:hAnsi="Arial"/>
          <w:b/>
          <w:bCs/>
          <w:sz w:val="28"/>
          <w:szCs w:val="28"/>
        </w:rPr>
        <w:t xml:space="preserve">2.3 Comparacion Numerica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SROI</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Actual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Propuesto
(Logaritmico)</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Gate: rechazo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0.90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Gate: rechazo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60.0</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SALTO: +60 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72.9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+12.9 pts diferencia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81.9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+21.9 pts diferencia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82.1</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SALTO eliminado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89.2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+9.2 pts diferencia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94.9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+14.9 pts diferencia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95.0</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SALTO eliminado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95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E6B9E"/>
                <w:sz w:val="20"/>
                <w:szCs w:val="20"/>
              </w:rPr>
              <w:t xml:space="preserve">98.0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sz w:val="20"/>
                <w:szCs w:val="20"/>
              </w:rPr>
              <w:t xml:space="preserve">Techo: 98 pts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Ventajas de la funcion logaritmica: </w:t>
      </w:r>
      <w:r>
        <w:rPr>
          <w:rFonts w:ascii="Arial" w:cs="Arial" w:eastAsia="Arial" w:hAnsi="Arial"/>
          <w:sz w:val="22"/>
          <w:szCs w:val="22"/>
        </w:rPr>
        <w:t xml:space="preserve">cada incremento en SROI produce un incremento proporcional y continuo en el score. Un proyecto con SROI 1.5 obtiene 72.9 pts (vs 60 en el actual), reconociendo su mayor retorno social sin depender de cruzar un umbral arbitrario.</w:t>
      </w:r>
    </w:p>
    <w:p>
      <w:pPr>
        <w:spacing w:after="120"/>
      </w:pPr>
      <w:r>
        <w:rPr>
          <w:rFonts w:ascii="Arial" w:cs="Arial" w:eastAsia="Arial" w:hAnsi="Arial"/>
          <w:b/>
          <w:bCs/>
          <w:sz w:val="22"/>
          <w:szCs w:val="22"/>
        </w:rPr>
        <w:t xml:space="preserve">Gate de rechazo preservado: </w:t>
      </w:r>
      <w:r>
        <w:rPr>
          <w:rFonts w:ascii="Arial" w:cs="Arial" w:eastAsia="Arial" w:hAnsi="Arial"/>
          <w:sz w:val="22"/>
          <w:szCs w:val="22"/>
        </w:rPr>
        <w:t xml:space="preserve">SROI &lt; 1.0 sigue produciendo score 0 (rechazo automatico). Este gate es metodologicamente correcto porque un SROI menor a 1 indica destruccion neta de valor social.</w:t>
      </w:r>
    </w:p>
    <w:p>
      <w:r>
        <w:br w:type="page"/>
      </w:r>
    </w:p>
    <w:p>
      <w:pPr>
        <w:pStyle w:val="Heading1"/>
      </w:pPr>
      <w:r>
        <w:rPr>
          <w:rFonts w:ascii="Arial" w:cs="Arial" w:eastAsia="Arial" w:hAnsi="Arial"/>
          <w:b/>
          <w:bCs/>
          <w:sz w:val="32"/>
          <w:szCs w:val="32"/>
        </w:rPr>
        <w:t xml:space="preserve">3. Umbrales Automaticos de Riesgos</w:t>
      </w:r>
    </w:p>
    <w:p>
      <w:pPr>
        <w:pStyle w:val="Heading2"/>
      </w:pPr>
      <w:r>
        <w:rPr>
          <w:rFonts w:ascii="Arial" w:cs="Arial" w:eastAsia="Arial" w:hAnsi="Arial"/>
          <w:b/>
          <w:bCs/>
          <w:sz w:val="28"/>
          <w:szCs w:val="28"/>
        </w:rPr>
        <w:t xml:space="preserve">3.1 Diagnostico</w:t>
      </w:r>
    </w:p>
    <w:p>
      <w:pPr>
        <w:spacing w:after="120"/>
      </w:pPr>
      <w:r>
        <w:rPr>
          <w:rFonts w:ascii="Arial" w:cs="Arial" w:eastAsia="Arial" w:hAnsi="Arial"/>
          <w:sz w:val="22"/>
          <w:szCs w:val="22"/>
        </w:rPr>
        <w:t xml:space="preserve">Los factores automaticos de riesgo aplican penalizaciones fijas basadas en presupuesto (&gt;$500M: -10pts, &gt;$1B: -15pts), duracion (&gt;12m: -5pts, &gt;24m: -10pts), y otros factores. Sin embargo, el analisis revela que su impacto real en el score total es minimo:</w:t>
      </w:r>
    </w:p>
    <w:p>
      <w:pPr>
        <w:pStyle w:val="ListParagraph"/>
        <w:numPr>
          <w:ilvl w:val="0"/>
          <w:numId w:val="2"/>
        </w:numPr>
      </w:pPr>
      <w:r>
        <w:rPr>
          <w:rFonts w:ascii="Arial" w:cs="Arial" w:eastAsia="Arial" w:hAnsi="Arial"/>
          <w:sz w:val="22"/>
          <w:szCs w:val="22"/>
        </w:rPr>
        <w:t xml:space="preserve">Los factores automaticos pesan 10% del criterio Riesgos (que a su vez pesa 15% del total)</w:t>
      </w:r>
    </w:p>
    <w:p>
      <w:pPr>
        <w:pStyle w:val="ListParagraph"/>
        <w:numPr>
          <w:ilvl w:val="0"/>
          <w:numId w:val="2"/>
        </w:numPr>
      </w:pPr>
      <w:r>
        <w:rPr>
          <w:rFonts w:ascii="Arial" w:cs="Arial" w:eastAsia="Arial" w:hAnsi="Arial"/>
          <w:sz w:val="22"/>
          <w:szCs w:val="22"/>
        </w:rPr>
        <w:t xml:space="preserve">Contribucion real al score total: 10% x 15% = 1.5%</w:t>
      </w:r>
    </w:p>
    <w:p>
      <w:pPr>
        <w:pStyle w:val="ListParagraph"/>
        <w:numPr>
          <w:ilvl w:val="0"/>
          <w:numId w:val="2"/>
        </w:numPr>
        <w:spacing w:after="200"/>
      </w:pPr>
      <w:r>
        <w:rPr>
          <w:rFonts w:ascii="Arial" w:cs="Arial" w:eastAsia="Arial" w:hAnsi="Arial"/>
          <w:sz w:val="22"/>
          <w:szCs w:val="22"/>
        </w:rPr>
        <w:t xml:space="preserve">Penalizacion maxima posible: 0.675 puntos en el score final (de 100)</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Los umbrales automaticos actuales no son un problema grave de scoring. Sin embargo, los umbrales en si mismos (por ejemplo, $1B) carecen de justificacion empirica y podrian penalizar injustamente proyectos de infraestructura que por naturaleza son costosos.</w:t>
      </w:r>
    </w:p>
    <w:p>
      <w:pPr>
        <w:pStyle w:val="Heading2"/>
      </w:pPr>
      <w:r>
        <w:rPr>
          <w:rFonts w:ascii="Arial" w:cs="Arial" w:eastAsia="Arial" w:hAnsi="Arial"/>
          <w:b/>
          <w:bCs/>
          <w:sz w:val="28"/>
          <w:szCs w:val="28"/>
        </w:rPr>
        <w:t xml:space="preserve">3.2 Propuesta</w:t>
      </w:r>
    </w:p>
    <w:p>
      <w:pPr>
        <w:spacing w:after="120"/>
      </w:pPr>
      <w:r>
        <w:rPr>
          <w:rFonts w:ascii="Arial" w:cs="Arial" w:eastAsia="Arial" w:hAnsi="Arial"/>
          <w:sz w:val="22"/>
          <w:szCs w:val="22"/>
        </w:rPr>
        <w:t xml:space="preserve">Convertir los factores automaticos de penalizaciones numericas a alertas informativas. El score de riesgos debe basarse exclusivamente en la evaluacion Probabilidad x Impacto de los 4 tipos de riesgo. Las alertas por presupuesto alto o duracion larga se presentan al comite como informacion contextual, no como penalizacion al score.</w:t>
      </w:r>
    </w:p>
    <w:p>
      <w:r>
        <w:br w:type="page"/>
      </w:r>
    </w:p>
    <w:p>
      <w:pPr>
        <w:pStyle w:val="Heading1"/>
      </w:pPr>
      <w:r>
        <w:rPr>
          <w:rFonts w:ascii="Arial" w:cs="Arial" w:eastAsia="Arial" w:hAnsi="Arial"/>
          <w:b/>
          <w:bCs/>
          <w:sz w:val="32"/>
          <w:szCs w:val="32"/>
        </w:rPr>
        <w:t xml:space="preserve">4. Analisis de Sensibilidad de Pesos</w:t>
      </w:r>
    </w:p>
    <w:p>
      <w:pPr>
        <w:pStyle w:val="Heading2"/>
      </w:pPr>
      <w:r>
        <w:rPr>
          <w:rFonts w:ascii="Arial" w:cs="Arial" w:eastAsia="Arial" w:hAnsi="Arial"/>
          <w:b/>
          <w:bCs/>
          <w:sz w:val="28"/>
          <w:szCs w:val="28"/>
        </w:rPr>
        <w:t xml:space="preserve">4.1 Configuracion Actual vs Alternativas</w:t>
      </w:r>
    </w:p>
    <w:p>
      <w:pPr>
        <w:spacing w:after="120"/>
      </w:pPr>
      <w:r>
        <w:rPr>
          <w:rFonts w:ascii="Arial" w:cs="Arial" w:eastAsia="Arial" w:hAnsi="Arial"/>
          <w:sz w:val="22"/>
          <w:szCs w:val="22"/>
        </w:rPr>
        <w:t xml:space="preserve">Se evaluaron cuatro configuraciones de pesos aplicadas a cinco proyectos tipo representativos del portafolio ENLAZA: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Proyecto Tipo</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40/25/20/15
(Actual)</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30/25/25/20
(Balanceado)</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50/20/15/15
(SROI++)</w:t>
            </w:r>
          </w:p>
        </w:tc>
        <w:tc>
          <w:tcPr>
            <w:tcW w:type="dxa" w:w="169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25/25/25/25
(Equitativo)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Alto SROI, bajo riesgo</w:t>
            </w:r>
          </w:p>
        </w:tc>
        <w:tc>
          <w:tcPr>
            <w:tcW w:type="dxa" w:w="169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sz w:val="20"/>
                <w:szCs w:val="20"/>
              </w:rPr>
              <w:t xml:space="preserve">78.2</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76.5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80.8</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76.2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SROI medio, buen stakeh.</w:t>
            </w:r>
          </w:p>
        </w:tc>
        <w:tc>
          <w:tcPr>
            <w:tcW w:type="dxa" w:w="169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sz w:val="20"/>
                <w:szCs w:val="20"/>
              </w:rPr>
              <w:t xml:space="preserve">71.8</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73.0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69.8</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73.8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SROI bajo, PDET alto</w:t>
            </w:r>
          </w:p>
        </w:tc>
        <w:tc>
          <w:tcPr>
            <w:tcW w:type="dxa" w:w="169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sz w:val="20"/>
                <w:szCs w:val="20"/>
              </w:rPr>
              <w:t xml:space="preserve">67.5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70.2</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66.2</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71.2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Todo medio</w:t>
            </w:r>
          </w:p>
        </w:tc>
        <w:tc>
          <w:tcPr>
            <w:tcW w:type="dxa" w:w="169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sz w:val="20"/>
                <w:szCs w:val="20"/>
              </w:rPr>
              <w:t xml:space="preserve">67.0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66.5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67.5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66.2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Alto riesgo, buen SROI</w:t>
            </w:r>
          </w:p>
        </w:tc>
        <w:tc>
          <w:tcPr>
            <w:tcW w:type="dxa" w:w="169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pPr>
              <w:jc w:val="center"/>
            </w:pPr>
            <w:r>
              <w:rPr>
                <w:rFonts w:ascii="Arial" w:cs="Arial" w:eastAsia="Arial" w:hAnsi="Arial"/>
                <w:sz w:val="20"/>
                <w:szCs w:val="20"/>
              </w:rPr>
              <w:t xml:space="preserve">61.5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57.5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64.0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55.0</w:t>
            </w:r>
          </w:p>
        </w:tc>
      </w:tr>
    </w:tbl>
    <w:p>
      <w:pPr>
        <w:spacing w:after="12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4.2 Hallazgos</w:t>
      </w:r>
    </w:p>
    <w:p>
      <w:pPr>
        <w:spacing w:after="120"/>
      </w:pPr>
      <w:r>
        <w:rPr>
          <w:rFonts w:ascii="Arial" w:cs="Arial" w:eastAsia="Arial" w:hAnsi="Arial"/>
          <w:sz w:val="22"/>
          <w:szCs w:val="22"/>
        </w:rPr>
        <w:t xml:space="preserve">El analisis muestra que la configuracion actual (40/25/20/15) produce un ranking estable: el orden de prioridad de los proyectos se mantiene consistente entre las configuraciones evaluadas, con diferencias de score menores a 5 puntos en la mayoria de los casos.</w:t>
      </w:r>
    </w:p>
    <w:p>
      <w:pPr>
        <w:spacing w:after="120"/>
      </w:pPr>
      <w:r>
        <w:rPr>
          <w:rFonts w:ascii="Arial" w:cs="Arial" w:eastAsia="Arial" w:hAnsi="Arial"/>
          <w:sz w:val="22"/>
          <w:szCs w:val="22"/>
        </w:rPr>
        <w:t xml:space="preserve">El unico caso donde la configuracion de pesos tiene un impacto significativo es el proyecto de 'Alto riesgo, buen SROI': bajo los pesos actuales obtiene 61.5 (MEDIA), pero con pesos equitativos obtendria 55.0 (todavia MEDIA). La diferencia de 6.5 puntos no cambia el nivel de prioridad.</w:t>
      </w:r>
    </w:p>
    <w:p>
      <w:pPr>
        <w:pStyle w:val="Heading2"/>
      </w:pPr>
      <w:r>
        <w:rPr>
          <w:rFonts w:ascii="Arial" w:cs="Arial" w:eastAsia="Arial" w:hAnsi="Arial"/>
          <w:b/>
          <w:bCs/>
          <w:sz w:val="28"/>
          <w:szCs w:val="28"/>
        </w:rPr>
        <w:t xml:space="preserve">4.3 Recomendacion</w:t>
      </w:r>
    </w:p>
    <w:p>
      <w:pPr>
        <w:spacing w:after="120"/>
      </w:pPr>
      <w:r>
        <w:rPr>
          <w:rFonts w:ascii="Arial" w:cs="Arial" w:eastAsia="Arial" w:hAnsi="Arial"/>
          <w:b/>
          <w:bCs/>
          <w:sz w:val="22"/>
          <w:szCs w:val="22"/>
        </w:rPr>
        <w:t xml:space="preserve">Opcion A (conservadora): </w:t>
      </w:r>
      <w:r>
        <w:rPr>
          <w:rFonts w:ascii="Arial" w:cs="Arial" w:eastAsia="Arial" w:hAnsi="Arial"/>
          <w:sz w:val="22"/>
          <w:szCs w:val="22"/>
        </w:rPr>
        <w:t xml:space="preserve">Mantener pesos actuales 40/25/20/15. El analisis no encuentra evidencia de que distorsionen significativamente la priorizacion.</w:t>
      </w:r>
    </w:p>
    <w:p>
      <w:pPr>
        <w:spacing w:after="120"/>
      </w:pPr>
      <w:r>
        <w:rPr>
          <w:rFonts w:ascii="Arial" w:cs="Arial" w:eastAsia="Arial" w:hAnsi="Arial"/>
          <w:b/>
          <w:bCs/>
          <w:sz w:val="22"/>
          <w:szCs w:val="22"/>
        </w:rPr>
        <w:t xml:space="preserve">Opcion B (ajuste fino): </w:t>
      </w:r>
      <w:r>
        <w:rPr>
          <w:rFonts w:ascii="Arial" w:cs="Arial" w:eastAsia="Arial" w:hAnsi="Arial"/>
          <w:sz w:val="22"/>
          <w:szCs w:val="22"/>
        </w:rPr>
        <w:t xml:space="preserve">Mover a 35/25/20/20, transfiriendo 5% de SROI a Riesgos. Esto reduce ligeramente la dominancia del SROI y da mayor peso a la mitigacion de riesgos, lo cual es relevante para proyectos de infraestructura de transmision que ENLAZA ejecuta.</w:t>
      </w:r>
    </w:p>
    <w:p>
      <w:pPr>
        <w:spacing w:after="120"/>
      </w:pPr>
      <w:r>
        <w:rPr>
          <w:rFonts w:ascii="Arial" w:cs="Arial" w:eastAsia="Arial" w:hAnsi="Arial"/>
          <w:sz w:val="22"/>
          <w:szCs w:val="22"/>
        </w:rPr>
        <w:t xml:space="preserve">Se recomienda la Opcion A por ahora, ya que el cambio propuesto en el scoring SROI (seccion 2) ya reduce las distorsiones mas importantes. El ajuste de pesos puede evaluarse en una segunda iteracion con datos reales del portafolio.</w:t>
      </w:r>
    </w:p>
    <w:p>
      <w:r>
        <w:br w:type="page"/>
      </w:r>
    </w:p>
    <w:p>
      <w:pPr>
        <w:pStyle w:val="Heading1"/>
      </w:pPr>
      <w:r>
        <w:rPr>
          <w:rFonts w:ascii="Arial" w:cs="Arial" w:eastAsia="Arial" w:hAnsi="Arial"/>
          <w:b/>
          <w:bCs/>
          <w:sz w:val="32"/>
          <w:szCs w:val="32"/>
        </w:rPr>
        <w:t xml:space="preserve">5. Protocolo de Evaluacion de Stakeholders</w:t>
      </w:r>
    </w:p>
    <w:p>
      <w:pPr>
        <w:pStyle w:val="Heading2"/>
      </w:pPr>
      <w:r>
        <w:rPr>
          <w:rFonts w:ascii="Arial" w:cs="Arial" w:eastAsia="Arial" w:hAnsi="Arial"/>
          <w:b/>
          <w:bCs/>
          <w:sz w:val="28"/>
          <w:szCs w:val="28"/>
        </w:rPr>
        <w:t xml:space="preserve">5.1 Problema: Variabilidad Inter-evaluador</w:t>
      </w:r>
    </w:p>
    <w:p>
      <w:pPr>
        <w:spacing w:after="120"/>
      </w:pPr>
      <w:r>
        <w:rPr>
          <w:rFonts w:ascii="Arial" w:cs="Arial" w:eastAsia="Arial" w:hAnsi="Arial"/>
          <w:sz w:val="22"/>
          <w:szCs w:val="22"/>
        </w:rPr>
        <w:t xml:space="preserve">La simulacion demuestra que tres evaluadores calificando el mismo proyecto pueden producir scores de Stakeholders que varian hasta 45 puntos (de 50 a 95). Esto se traduce en 11.2 puntos de variacion en el score total, suficiente para mover un proyecto entre niveles de prioridad (por ejemplo, de MEDIA a MUY ALTA).</w:t>
      </w:r>
    </w:p>
    <w:p>
      <w:pPr>
        <w:spacing w:after="120"/>
      </w:pPr>
      <w:r>
        <w:rPr>
          <w:rFonts w:ascii="Arial" w:cs="Arial" w:eastAsia="Arial" w:hAnsi="Arial"/>
          <w:sz w:val="22"/>
          <w:szCs w:val="22"/>
        </w:rPr>
        <w:t xml:space="preserve">La causa raiz es que las escalas actuales (1-5 para Pertinencia y Relacionamiento) dependen del juicio subjetivo del evaluador sin criterios verificables.</w:t>
      </w:r>
    </w:p>
    <w:p>
      <w:pPr>
        <w:pStyle w:val="Heading2"/>
      </w:pPr>
      <w:r>
        <w:rPr>
          <w:rFonts w:ascii="Arial" w:cs="Arial" w:eastAsia="Arial" w:hAnsi="Arial"/>
          <w:b/>
          <w:bCs/>
          <w:sz w:val="28"/>
          <w:szCs w:val="28"/>
        </w:rPr>
        <w:t xml:space="preserve">5.2 Propuesta: Rubricas con Criterios Objetivos</w:t>
      </w:r>
    </w:p>
    <w:p>
      <w:pPr>
        <w:spacing w:after="120"/>
      </w:pPr>
      <w:r>
        <w:rPr>
          <w:rFonts w:ascii="Arial" w:cs="Arial" w:eastAsia="Arial" w:hAnsi="Arial"/>
          <w:sz w:val="22"/>
          <w:szCs w:val="22"/>
        </w:rPr>
        <w:t xml:space="preserve">Se propone reemplazar las descripciones genericas por criterios especificos y verificables vinculados a la realidad operativa de ENLAZA: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Criterios Objetivos (Pertinencia Operacional)</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5 - Muy Alta</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Proyecto impacta directamente la operacion de una linea de transmision activa. Sin licencia social, la operacion se detiene.</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4 - Alta</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sz w:val="20"/>
                <w:szCs w:val="20"/>
              </w:rPr>
              <w:t xml:space="preserve">Proyecto en territorio con comunidades que afectan la planificacion de futuras lineas. Influencia significativa en reputacion corporativa.</w:t>
            </w:r>
          </w:p>
        </w:tc>
      </w:tr>
      <w:tr>
        <w:tc>
          <w:tcPr>
            <w:tcW w:type="dxa" w:w="18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3 - Media</w:t>
            </w:r>
          </w:p>
        </w:tc>
        <w:tc>
          <w:tcPr>
            <w:tcW w:type="dxa" w:w="756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jc w:val="left"/>
            </w:pPr>
            <w:r>
              <w:rPr>
                <w:rFonts w:ascii="Arial" w:cs="Arial" w:eastAsia="Arial" w:hAnsi="Arial"/>
                <w:sz w:val="20"/>
                <w:szCs w:val="20"/>
              </w:rPr>
              <w:t xml:space="preserve">Proyecto en area de influencia indirecta. Contribuye a imagen corporativa pero no es critico para operaciones.</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2 - Baja</w:t>
            </w:r>
          </w:p>
        </w:tc>
        <w:tc>
          <w:tcPr>
            <w:tcW w:type="dxa" w:w="7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Proyecto fuera de corredores operacionales. Beneficio marginal para relacionamiento institucional.</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1 - Nula</w:t>
            </w:r>
          </w:p>
        </w:tc>
        <w:tc>
          <w:tcPr>
            <w:tcW w:type="dxa" w:w="7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left"/>
            </w:pPr>
            <w:r>
              <w:rPr>
                <w:rFonts w:ascii="Arial" w:cs="Arial" w:eastAsia="Arial" w:hAnsi="Arial"/>
                <w:sz w:val="20"/>
                <w:szCs w:val="20"/>
              </w:rPr>
              <w:t xml:space="preserve">Sin conexion con operaciones, corredores ni territorios estrategicos de ENLAZA.</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Se debe desarrollar una rubrica equivalente para Mejora del Relacionamiento, con criterios como: existencia de acuerdos previos con la comunidad, historial de interacciones documentadas, presencia de conflictos activos, y nivel de participacion comunitaria en el diseno del proyecto.</w:t>
      </w:r>
    </w:p>
    <w:p>
      <w:pPr>
        <w:pStyle w:val="Heading2"/>
      </w:pPr>
      <w:r>
        <w:rPr>
          <w:rFonts w:ascii="Arial" w:cs="Arial" w:eastAsia="Arial" w:hAnsi="Arial"/>
          <w:b/>
          <w:bCs/>
          <w:sz w:val="28"/>
          <w:szCs w:val="28"/>
        </w:rPr>
        <w:t xml:space="preserve">5.3 Protocolo de Evaluacion Propuesto</w:t>
      </w:r>
    </w:p>
    <w:p>
      <w:pPr>
        <w:pStyle w:val="ListParagraph"/>
        <w:numPr>
          <w:ilvl w:val="0"/>
          <w:numId w:val="3"/>
        </w:numPr>
      </w:pPr>
      <w:r>
        <w:rPr>
          <w:rFonts w:ascii="Arial" w:cs="Arial" w:eastAsia="Arial" w:hAnsi="Arial"/>
          <w:sz w:val="22"/>
          <w:szCs w:val="22"/>
        </w:rPr>
        <w:t xml:space="preserve">El evaluador revisa la ficha del proyecto con informacion de ubicacion, corredores y stakeholders</w:t>
      </w:r>
    </w:p>
    <w:p>
      <w:pPr>
        <w:pStyle w:val="ListParagraph"/>
        <w:numPr>
          <w:ilvl w:val="0"/>
          <w:numId w:val="3"/>
        </w:numPr>
      </w:pPr>
      <w:r>
        <w:rPr>
          <w:rFonts w:ascii="Arial" w:cs="Arial" w:eastAsia="Arial" w:hAnsi="Arial"/>
          <w:sz w:val="22"/>
          <w:szCs w:val="22"/>
        </w:rPr>
        <w:t xml:space="preserve">Aplica la rubrica seleccionando el nivel que mejor describe la situacion verificable</w:t>
      </w:r>
    </w:p>
    <w:p>
      <w:pPr>
        <w:pStyle w:val="ListParagraph"/>
        <w:numPr>
          <w:ilvl w:val="0"/>
          <w:numId w:val="3"/>
        </w:numPr>
      </w:pPr>
      <w:r>
        <w:rPr>
          <w:rFonts w:ascii="Arial" w:cs="Arial" w:eastAsia="Arial" w:hAnsi="Arial"/>
          <w:sz w:val="22"/>
          <w:szCs w:val="22"/>
        </w:rPr>
        <w:t xml:space="preserve">Documenta la evidencia que sustenta su calificacion (nombre de la linea, acuerdos existentes, etc.)</w:t>
      </w:r>
    </w:p>
    <w:p>
      <w:pPr>
        <w:pStyle w:val="ListParagraph"/>
        <w:numPr>
          <w:ilvl w:val="0"/>
          <w:numId w:val="3"/>
        </w:numPr>
      </w:pPr>
      <w:r>
        <w:rPr>
          <w:rFonts w:ascii="Arial" w:cs="Arial" w:eastAsia="Arial" w:hAnsi="Arial"/>
          <w:sz w:val="22"/>
          <w:szCs w:val="22"/>
        </w:rPr>
        <w:t xml:space="preserve">Un segundo evaluador revisa de forma independiente; si hay diferencia mayor a 1 punto, se escala</w:t>
      </w:r>
    </w:p>
    <w:p>
      <w:pPr>
        <w:pStyle w:val="ListParagraph"/>
        <w:numPr>
          <w:ilvl w:val="0"/>
          <w:numId w:val="3"/>
        </w:numPr>
        <w:spacing w:after="200"/>
      </w:pPr>
      <w:r>
        <w:rPr>
          <w:rFonts w:ascii="Arial" w:cs="Arial" w:eastAsia="Arial" w:hAnsi="Arial"/>
          <w:sz w:val="22"/>
          <w:szCs w:val="22"/>
        </w:rPr>
        <w:t xml:space="preserve">El score final es el promedio de ambas evaluaciones (o la mediana si se usa panel de 3+)</w:t>
      </w:r>
    </w:p>
    <w:p>
      <w:pPr>
        <w:spacing w:after="120"/>
      </w:pPr>
      <w:r>
        <w:rPr>
          <w:rFonts w:ascii="Arial" w:cs="Arial" w:eastAsia="Arial" w:hAnsi="Arial"/>
          <w:b/>
          <w:bCs/>
          <w:sz w:val="22"/>
          <w:szCs w:val="22"/>
        </w:rPr>
        <w:t xml:space="preserve">Resultado esperado: </w:t>
      </w:r>
      <w:r>
        <w:rPr>
          <w:rFonts w:ascii="Arial" w:cs="Arial" w:eastAsia="Arial" w:hAnsi="Arial"/>
          <w:sz w:val="22"/>
          <w:szCs w:val="22"/>
        </w:rPr>
        <w:t xml:space="preserve">reducir la variacion inter-evaluador de 45 a menos de 10 puntos en Stakeholders (de 11.2 a menos de 3 puntos en score total).</w:t>
      </w:r>
    </w:p>
    <w:p>
      <w:r>
        <w:br w:type="page"/>
      </w:r>
    </w:p>
    <w:p>
      <w:pPr>
        <w:pStyle w:val="Heading1"/>
      </w:pPr>
      <w:r>
        <w:rPr>
          <w:rFonts w:ascii="Arial" w:cs="Arial" w:eastAsia="Arial" w:hAnsi="Arial"/>
          <w:b/>
          <w:bCs/>
          <w:sz w:val="32"/>
          <w:szCs w:val="32"/>
        </w:rPr>
        <w:t xml:space="preserve">6. Hoja de Ruta de Implementacion</w:t>
      </w:r>
    </w:p>
    <w:p>
      <w:pPr>
        <w:spacing w:after="120"/>
      </w:pPr>
      <w:r>
        <w:rPr>
          <w:rFonts w:ascii="Arial" w:cs="Arial" w:eastAsia="Arial" w:hAnsi="Arial"/>
          <w:sz w:val="22"/>
          <w:szCs w:val="22"/>
        </w:rPr>
        <w:t xml:space="preserve">Los ajustes se proponen en tres fases para minimizar riesgo:</w:t>
      </w:r>
    </w:p>
    <w:p>
      <w:pPr>
        <w:pStyle w:val="Heading2"/>
      </w:pPr>
      <w:r>
        <w:rPr>
          <w:rFonts w:ascii="Arial" w:cs="Arial" w:eastAsia="Arial" w:hAnsi="Arial"/>
          <w:b/>
          <w:bCs/>
          <w:sz w:val="28"/>
          <w:szCs w:val="28"/>
        </w:rPr>
        <w:t xml:space="preserve">6.1 Fase Inmediata (Semanas 1-2)</w:t>
      </w:r>
    </w:p>
    <w:p>
      <w:pPr>
        <w:pStyle w:val="ListParagraph"/>
        <w:numPr>
          <w:ilvl w:val="0"/>
          <w:numId w:val="2"/>
        </w:numPr>
      </w:pPr>
      <w:r>
        <w:rPr>
          <w:rFonts w:ascii="Arial" w:cs="Arial" w:eastAsia="Arial" w:hAnsi="Arial"/>
          <w:sz w:val="22"/>
          <w:szCs w:val="22"/>
        </w:rPr>
        <w:t xml:space="preserve">Validar propuesta con equipo tecnico ENLAZA</w:t>
      </w:r>
    </w:p>
    <w:p>
      <w:pPr>
        <w:pStyle w:val="ListParagraph"/>
        <w:numPr>
          <w:ilvl w:val="0"/>
          <w:numId w:val="2"/>
        </w:numPr>
      </w:pPr>
      <w:r>
        <w:rPr>
          <w:rFonts w:ascii="Arial" w:cs="Arial" w:eastAsia="Arial" w:hAnsi="Arial"/>
          <w:sz w:val="22"/>
          <w:szCs w:val="22"/>
        </w:rPr>
        <w:t xml:space="preserve">Aprobar funcion logaritmica SROI (seccion 2)</w:t>
      </w:r>
    </w:p>
    <w:p>
      <w:pPr>
        <w:pStyle w:val="ListParagraph"/>
        <w:numPr>
          <w:ilvl w:val="0"/>
          <w:numId w:val="2"/>
        </w:numPr>
        <w:spacing w:after="200"/>
      </w:pPr>
      <w:r>
        <w:rPr>
          <w:rFonts w:ascii="Arial" w:cs="Arial" w:eastAsia="Arial" w:hAnsi="Arial"/>
          <w:sz w:val="22"/>
          <w:szCs w:val="22"/>
        </w:rPr>
        <w:t xml:space="preserve">Aprobar rubricas de Stakeholders (seccion 5)</w:t>
      </w:r>
    </w:p>
    <w:p>
      <w:pPr>
        <w:pStyle w:val="Heading2"/>
      </w:pPr>
      <w:r>
        <w:rPr>
          <w:rFonts w:ascii="Arial" w:cs="Arial" w:eastAsia="Arial" w:hAnsi="Arial"/>
          <w:b/>
          <w:bCs/>
          <w:sz w:val="28"/>
          <w:szCs w:val="28"/>
        </w:rPr>
        <w:t xml:space="preserve">6.2 Fase de Implementacion (Semanas 3-4)</w:t>
      </w:r>
    </w:p>
    <w:p>
      <w:pPr>
        <w:pStyle w:val="ListParagraph"/>
        <w:numPr>
          <w:ilvl w:val="0"/>
          <w:numId w:val="2"/>
        </w:numPr>
      </w:pPr>
      <w:r>
        <w:rPr>
          <w:rFonts w:ascii="Arial" w:cs="Arial" w:eastAsia="Arial" w:hAnsi="Arial"/>
          <w:sz w:val="22"/>
          <w:szCs w:val="22"/>
        </w:rPr>
        <w:t xml:space="preserve">Actualizar formula SROI en motor de scoring y en Excel transitorio</w:t>
      </w:r>
    </w:p>
    <w:p>
      <w:pPr>
        <w:pStyle w:val="ListParagraph"/>
        <w:numPr>
          <w:ilvl w:val="0"/>
          <w:numId w:val="2"/>
        </w:numPr>
      </w:pPr>
      <w:r>
        <w:rPr>
          <w:rFonts w:ascii="Arial" w:cs="Arial" w:eastAsia="Arial" w:hAnsi="Arial"/>
          <w:sz w:val="22"/>
          <w:szCs w:val="22"/>
        </w:rPr>
        <w:t xml:space="preserve">Incorporar rubricas al formulario de evaluacion</w:t>
      </w:r>
    </w:p>
    <w:p>
      <w:pPr>
        <w:pStyle w:val="ListParagraph"/>
        <w:numPr>
          <w:ilvl w:val="0"/>
          <w:numId w:val="2"/>
        </w:numPr>
      </w:pPr>
      <w:r>
        <w:rPr>
          <w:rFonts w:ascii="Arial" w:cs="Arial" w:eastAsia="Arial" w:hAnsi="Arial"/>
          <w:sz w:val="22"/>
          <w:szCs w:val="22"/>
        </w:rPr>
        <w:t xml:space="preserve">Convertir factores automaticos en alertas (seccion 3)</w:t>
      </w:r>
    </w:p>
    <w:p>
      <w:pPr>
        <w:pStyle w:val="ListParagraph"/>
        <w:numPr>
          <w:ilvl w:val="0"/>
          <w:numId w:val="2"/>
        </w:numPr>
        <w:spacing w:after="200"/>
      </w:pPr>
      <w:r>
        <w:rPr>
          <w:rFonts w:ascii="Arial" w:cs="Arial" w:eastAsia="Arial" w:hAnsi="Arial"/>
          <w:sz w:val="22"/>
          <w:szCs w:val="22"/>
        </w:rPr>
        <w:t xml:space="preserve">Re-evaluar los 4 proyectos existentes con la nueva metodologia</w:t>
      </w:r>
    </w:p>
    <w:p>
      <w:pPr>
        <w:pStyle w:val="Heading2"/>
      </w:pPr>
      <w:r>
        <w:rPr>
          <w:rFonts w:ascii="Arial" w:cs="Arial" w:eastAsia="Arial" w:hAnsi="Arial"/>
          <w:b/>
          <w:bCs/>
          <w:sz w:val="28"/>
          <w:szCs w:val="28"/>
        </w:rPr>
        <w:t xml:space="preserve">6.3 Fase de Validacion (Semanas 5-6)</w:t>
      </w:r>
    </w:p>
    <w:p>
      <w:pPr>
        <w:pStyle w:val="ListParagraph"/>
        <w:numPr>
          <w:ilvl w:val="0"/>
          <w:numId w:val="2"/>
        </w:numPr>
      </w:pPr>
      <w:r>
        <w:rPr>
          <w:rFonts w:ascii="Arial" w:cs="Arial" w:eastAsia="Arial" w:hAnsi="Arial"/>
          <w:sz w:val="22"/>
          <w:szCs w:val="22"/>
        </w:rPr>
        <w:t xml:space="preserve">Comparar resultados nueva vs anterior metodologia con datos reales</w:t>
      </w:r>
    </w:p>
    <w:p>
      <w:pPr>
        <w:pStyle w:val="ListParagraph"/>
        <w:numPr>
          <w:ilvl w:val="0"/>
          <w:numId w:val="2"/>
        </w:numPr>
      </w:pPr>
      <w:r>
        <w:rPr>
          <w:rFonts w:ascii="Arial" w:cs="Arial" w:eastAsia="Arial" w:hAnsi="Arial"/>
          <w:sz w:val="22"/>
          <w:szCs w:val="22"/>
        </w:rPr>
        <w:t xml:space="preserve">Medir variacion inter-evaluador con rubricas (piloto con 2 evaluadores)</w:t>
      </w:r>
    </w:p>
    <w:p>
      <w:pPr>
        <w:pStyle w:val="ListParagraph"/>
        <w:numPr>
          <w:ilvl w:val="0"/>
          <w:numId w:val="2"/>
        </w:numPr>
        <w:spacing w:after="200"/>
      </w:pPr>
      <w:r>
        <w:rPr>
          <w:rFonts w:ascii="Arial" w:cs="Arial" w:eastAsia="Arial" w:hAnsi="Arial"/>
          <w:sz w:val="22"/>
          <w:szCs w:val="22"/>
        </w:rPr>
        <w:t xml:space="preserve">Decidir si se ajustan pesos (Opcion B: 35/25/20/20) basado en resultados reales</w:t>
      </w:r>
    </w:p>
    <w:p>
      <w:pPr>
        <w:pStyle w:val="Heading1"/>
      </w:pPr>
      <w:r>
        <w:rPr>
          <w:rFonts w:ascii="Arial" w:cs="Arial" w:eastAsia="Arial" w:hAnsi="Arial"/>
          <w:b/>
          <w:bCs/>
          <w:sz w:val="32"/>
          <w:szCs w:val="32"/>
        </w:rPr>
        <w:t xml:space="preserve">7. Conclusion</w:t>
      </w:r>
    </w:p>
    <w:p>
      <w:pPr>
        <w:spacing w:after="120"/>
      </w:pPr>
      <w:r>
        <w:rPr>
          <w:rFonts w:ascii="Arial" w:cs="Arial" w:eastAsia="Arial" w:hAnsi="Arial"/>
          <w:sz w:val="22"/>
          <w:szCs w:val="22"/>
        </w:rPr>
        <w:t xml:space="preserve">Los ajustes propuestos son incrementales y de bajo riesgo: no cambian la estructura fundamental de la Arquitectura C (4 criterios ponderados con SROI dominante), sino que refinan la precision de sus componentes.</w:t>
      </w:r>
    </w:p>
    <w:p>
      <w:pPr>
        <w:spacing w:after="120"/>
      </w:pPr>
      <w:r>
        <w:rPr>
          <w:rFonts w:ascii="Arial" w:cs="Arial" w:eastAsia="Arial" w:hAnsi="Arial"/>
          <w:sz w:val="22"/>
          <w:szCs w:val="22"/>
        </w:rPr>
        <w:t xml:space="preserve">La prioridad mas alta es implementar la funcion logaritmica para SROI y las rubricas de Stakeholders, ya que juntos representan el 65% del score total y son las fuentes principales de distorsion identificadas.</w:t>
      </w:r>
    </w:p>
    <w:p>
      <w:pPr>
        <w:spacing w:after="120"/>
      </w:pPr>
      <w:r>
        <w:rPr>
          <w:rFonts w:ascii="Arial" w:cs="Arial" w:eastAsia="Arial" w:hAnsi="Arial"/>
          <w:sz w:val="22"/>
          <w:szCs w:val="22"/>
        </w:rPr>
        <w:t xml:space="preserve">Los cambios en umbrales de riesgos y ajuste de pesos son de menor urgencia y pueden evaluarse con mas datos en una segunda iteracion.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ENLAZA GEB - Propuesta Ajustes Metodologicos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6B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2026-02-17T12:13:08.136Z</dcterms:created>
  <dcterms:modified xsi:type="dcterms:W3CDTF">2026-02-17T12:13:08.136Z</dcterms:modified>
</cp:coreProperties>
</file>

<file path=docProps/custom.xml><?xml version="1.0" encoding="utf-8"?>
<Properties xmlns="http://schemas.openxmlformats.org/officeDocument/2006/custom-properties" xmlns:vt="http://schemas.openxmlformats.org/officeDocument/2006/docPropsVTypes"/>
</file>