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ind w:left="0" w:firstLine="0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Ámbito de desarrollo Proyecto de Ciencia de Datos</w:t>
      </w:r>
    </w:p>
    <w:p w:rsidR="00000000" w:rsidDel="00000000" w:rsidP="00000000" w:rsidRDefault="00000000" w:rsidRPr="00000000" w14:paraId="00000003">
      <w:pPr>
        <w:pStyle w:val="Heading4"/>
        <w:ind w:firstLine="23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Datos Generales</w:t>
      </w:r>
    </w:p>
    <w:p w:rsidR="00000000" w:rsidDel="00000000" w:rsidP="00000000" w:rsidRDefault="00000000" w:rsidRPr="00000000" w14:paraId="00000004">
      <w:pPr>
        <w:spacing w:before="325" w:lineRule="auto"/>
        <w:ind w:left="23" w:right="0" w:firstLine="0"/>
        <w:jc w:val="left"/>
        <w:rPr>
          <w:sz w:val="22"/>
          <w:szCs w:val="22"/>
        </w:rPr>
      </w:pPr>
      <w:r w:rsidDel="00000000" w:rsidR="00000000" w:rsidRPr="00000000">
        <w:rPr>
          <w:rFonts w:ascii="Arial Black" w:cs="Arial Black" w:eastAsia="Arial Black" w:hAnsi="Arial Black"/>
          <w:sz w:val="22"/>
          <w:szCs w:val="22"/>
          <w:rtl w:val="0"/>
        </w:rPr>
        <w:t xml:space="preserve">Organización coformadora</w:t>
      </w:r>
      <w:r w:rsidDel="00000000" w:rsidR="00000000" w:rsidRPr="00000000">
        <w:rPr>
          <w:sz w:val="22"/>
          <w:szCs w:val="22"/>
          <w:rtl w:val="0"/>
        </w:rPr>
        <w:t xml:space="preserve">: Sector de Salud Pública en Argentina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2" w:line="240" w:lineRule="auto"/>
        <w:ind w:left="0" w:right="0" w:firstLine="0"/>
        <w:jc w:val="left"/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0" w:lineRule="auto"/>
        <w:ind w:left="23" w:right="0" w:firstLine="0"/>
        <w:jc w:val="left"/>
        <w:rPr>
          <w:sz w:val="22"/>
          <w:szCs w:val="22"/>
        </w:rPr>
      </w:pPr>
      <w:r w:rsidDel="00000000" w:rsidR="00000000" w:rsidRPr="00000000">
        <w:rPr>
          <w:rFonts w:ascii="Arial Black" w:cs="Arial Black" w:eastAsia="Arial Black" w:hAnsi="Arial Black"/>
          <w:sz w:val="22"/>
          <w:szCs w:val="22"/>
          <w:rtl w:val="0"/>
        </w:rPr>
        <w:t xml:space="preserve">Integrantes del Equipo</w:t>
      </w:r>
      <w:r w:rsidDel="00000000" w:rsidR="00000000" w:rsidRPr="00000000">
        <w:rPr>
          <w:sz w:val="22"/>
          <w:szCs w:val="22"/>
          <w:rtl w:val="0"/>
        </w:rPr>
        <w:t xml:space="preserve">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2"/>
        </w:tabs>
        <w:spacing w:after="0" w:before="280" w:line="240" w:lineRule="auto"/>
        <w:ind w:left="742" w:right="0" w:hanging="359"/>
        <w:jc w:val="left"/>
        <w:rPr>
          <w:rFonts w:ascii="Arial Black" w:cs="Arial Black" w:eastAsia="Arial Black" w:hAnsi="Arial Blac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Black" w:cs="Arial Black" w:eastAsia="Arial Black" w:hAnsi="Arial Blac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Amir Kalasnicoy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2"/>
        </w:tabs>
        <w:spacing w:after="0" w:before="20" w:line="240" w:lineRule="auto"/>
        <w:ind w:left="742" w:right="0" w:hanging="359"/>
        <w:jc w:val="left"/>
        <w:rPr>
          <w:rFonts w:ascii="Arial Black" w:cs="Arial Black" w:eastAsia="Arial Black" w:hAnsi="Arial Blac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Black" w:cs="Arial Black" w:eastAsia="Arial Black" w:hAnsi="Arial Blac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Juan Pablo Monllor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2"/>
        </w:tabs>
        <w:spacing w:after="0" w:before="20" w:line="240" w:lineRule="auto"/>
        <w:ind w:left="742" w:right="0" w:hanging="359"/>
        <w:jc w:val="left"/>
        <w:rPr>
          <w:rFonts w:ascii="Arial Black" w:cs="Arial Black" w:eastAsia="Arial Black" w:hAnsi="Arial Blac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Black" w:cs="Arial Black" w:eastAsia="Arial Black" w:hAnsi="Arial Blac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Lionel Martínez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2"/>
        </w:tabs>
        <w:spacing w:after="0" w:before="20" w:line="240" w:lineRule="auto"/>
        <w:ind w:left="742" w:right="0" w:hanging="359"/>
        <w:jc w:val="left"/>
        <w:rPr>
          <w:rFonts w:ascii="Arial Black" w:cs="Arial Black" w:eastAsia="Arial Black" w:hAnsi="Arial Blac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Black" w:cs="Arial Black" w:eastAsia="Arial Black" w:hAnsi="Arial Blac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Tamara Roa</w:t>
      </w:r>
    </w:p>
    <w:p w:rsidR="00000000" w:rsidDel="00000000" w:rsidP="00000000" w:rsidRDefault="00000000" w:rsidRPr="00000000" w14:paraId="0000000B">
      <w:pPr>
        <w:spacing w:before="259" w:lineRule="auto"/>
        <w:ind w:left="23" w:right="0" w:firstLine="0"/>
        <w:jc w:val="left"/>
        <w:rPr>
          <w:sz w:val="22"/>
          <w:szCs w:val="22"/>
        </w:rPr>
      </w:pPr>
      <w:r w:rsidDel="00000000" w:rsidR="00000000" w:rsidRPr="00000000">
        <w:rPr>
          <w:rFonts w:ascii="Arial Black" w:cs="Arial Black" w:eastAsia="Arial Black" w:hAnsi="Arial Black"/>
          <w:sz w:val="22"/>
          <w:szCs w:val="22"/>
          <w:rtl w:val="0"/>
        </w:rPr>
        <w:t xml:space="preserve">Fecha de Inicio</w:t>
      </w:r>
      <w:r w:rsidDel="00000000" w:rsidR="00000000" w:rsidRPr="00000000">
        <w:rPr>
          <w:sz w:val="22"/>
          <w:szCs w:val="22"/>
          <w:rtl w:val="0"/>
        </w:rPr>
        <w:t xml:space="preserve">: 04 de Mayo de 2026</w:t>
      </w:r>
    </w:p>
    <w:p w:rsidR="00000000" w:rsidDel="00000000" w:rsidP="00000000" w:rsidRDefault="00000000" w:rsidRPr="00000000" w14:paraId="0000000C">
      <w:pPr>
        <w:spacing w:before="41" w:lineRule="auto"/>
        <w:ind w:left="23" w:right="0" w:firstLine="0"/>
        <w:jc w:val="left"/>
        <w:rPr>
          <w:sz w:val="22"/>
          <w:szCs w:val="22"/>
        </w:rPr>
      </w:pPr>
      <w:r w:rsidDel="00000000" w:rsidR="00000000" w:rsidRPr="00000000">
        <w:rPr>
          <w:rFonts w:ascii="Arial Black" w:cs="Arial Black" w:eastAsia="Arial Black" w:hAnsi="Arial Black"/>
          <w:sz w:val="22"/>
          <w:szCs w:val="22"/>
          <w:rtl w:val="0"/>
        </w:rPr>
        <w:t xml:space="preserve">Fecha de Finalización</w:t>
      </w:r>
      <w:r w:rsidDel="00000000" w:rsidR="00000000" w:rsidRPr="00000000">
        <w:rPr>
          <w:sz w:val="22"/>
          <w:szCs w:val="22"/>
          <w:rtl w:val="0"/>
        </w:rPr>
        <w:t xml:space="preserve">: 07 de Junio 2026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" w:line="240" w:lineRule="auto"/>
        <w:ind w:left="0" w:right="0" w:firstLine="0"/>
        <w:jc w:val="left"/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spacing w:before="0" w:lineRule="auto"/>
        <w:ind w:firstLine="23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Presentación del Proyecto</w:t>
      </w:r>
    </w:p>
    <w:p w:rsidR="00000000" w:rsidDel="00000000" w:rsidP="00000000" w:rsidRDefault="00000000" w:rsidRPr="00000000" w14:paraId="0000000F">
      <w:pPr>
        <w:spacing w:before="342" w:line="268" w:lineRule="auto"/>
        <w:ind w:left="23" w:right="35" w:firstLine="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Somos un grupo de estudiantes de la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2"/>
          <w:szCs w:val="22"/>
          <w:rtl w:val="0"/>
        </w:rPr>
        <w:t xml:space="preserve">Tecnicatura Superior en Ciencia de datos e Inteligencia Artificial </w:t>
      </w:r>
      <w:r w:rsidDel="00000000" w:rsidR="00000000" w:rsidRPr="00000000">
        <w:rPr>
          <w:sz w:val="22"/>
          <w:szCs w:val="22"/>
          <w:rtl w:val="0"/>
        </w:rPr>
        <w:t xml:space="preserve">en el </w:t>
      </w:r>
      <w:r w:rsidDel="00000000" w:rsidR="00000000" w:rsidRPr="00000000">
        <w:rPr>
          <w:rFonts w:ascii="Arial Black" w:cs="Arial Black" w:eastAsia="Arial Black" w:hAnsi="Arial Black"/>
          <w:sz w:val="22"/>
          <w:szCs w:val="22"/>
          <w:rtl w:val="0"/>
        </w:rPr>
        <w:t xml:space="preserve">Politécnico “Malvinas Argentinas”</w:t>
      </w:r>
      <w:r w:rsidDel="00000000" w:rsidR="00000000" w:rsidRPr="00000000">
        <w:rPr>
          <w:sz w:val="22"/>
          <w:szCs w:val="22"/>
          <w:rtl w:val="0"/>
        </w:rPr>
        <w:t xml:space="preserve">. Este proyecto de </w:t>
      </w:r>
      <w:r w:rsidDel="00000000" w:rsidR="00000000" w:rsidRPr="00000000">
        <w:rPr>
          <w:rFonts w:ascii="Arial Black" w:cs="Arial Black" w:eastAsia="Arial Black" w:hAnsi="Arial Black"/>
          <w:sz w:val="22"/>
          <w:szCs w:val="22"/>
          <w:rtl w:val="0"/>
        </w:rPr>
        <w:t xml:space="preserve">Prácticas Profesionalizantes I </w:t>
      </w:r>
      <w:r w:rsidDel="00000000" w:rsidR="00000000" w:rsidRPr="00000000">
        <w:rPr>
          <w:sz w:val="22"/>
          <w:szCs w:val="22"/>
          <w:rtl w:val="0"/>
        </w:rPr>
        <w:t xml:space="preserve">tiene como finalidad aplicar los conocimientos adquiridos en un entorno real, colaborando con </w:t>
      </w:r>
      <w:hyperlink r:id="rId7">
        <w:r w:rsidDel="00000000" w:rsidR="00000000" w:rsidRPr="00000000">
          <w:rPr>
            <w:sz w:val="22"/>
            <w:szCs w:val="22"/>
            <w:rtl w:val="0"/>
          </w:rPr>
          <w:t xml:space="preserve">el Sector de Salud Pública en</w:t>
        </w:r>
      </w:hyperlink>
      <w:r w:rsidDel="00000000" w:rsidR="00000000" w:rsidRPr="00000000">
        <w:rPr>
          <w:sz w:val="22"/>
          <w:szCs w:val="22"/>
          <w:rtl w:val="0"/>
        </w:rPr>
        <w:t xml:space="preserve"> </w:t>
      </w:r>
      <w:hyperlink r:id="rId8">
        <w:r w:rsidDel="00000000" w:rsidR="00000000" w:rsidRPr="00000000">
          <w:rPr>
            <w:sz w:val="22"/>
            <w:szCs w:val="22"/>
            <w:rtl w:val="0"/>
          </w:rPr>
          <w:t xml:space="preserve">Argentina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before="242" w:line="268" w:lineRule="auto"/>
        <w:ind w:left="23" w:right="36" w:firstLine="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El trabajo consiste en el </w:t>
      </w:r>
      <w:r w:rsidDel="00000000" w:rsidR="00000000" w:rsidRPr="00000000">
        <w:rPr>
          <w:rFonts w:ascii="Arial Black" w:cs="Arial Black" w:eastAsia="Arial Black" w:hAnsi="Arial Black"/>
          <w:sz w:val="22"/>
          <w:szCs w:val="22"/>
          <w:rtl w:val="0"/>
        </w:rPr>
        <w:t xml:space="preserve">análisis de los datos proporcionados </w:t>
      </w:r>
      <w:r w:rsidDel="00000000" w:rsidR="00000000" w:rsidRPr="00000000">
        <w:rPr>
          <w:sz w:val="22"/>
          <w:szCs w:val="22"/>
          <w:rtl w:val="0"/>
        </w:rPr>
        <w:t xml:space="preserve">por los responsables de la materia </w:t>
      </w:r>
      <w:r w:rsidDel="00000000" w:rsidR="00000000" w:rsidRPr="00000000">
        <w:rPr>
          <w:rFonts w:ascii="Verdana" w:cs="Verdana" w:eastAsia="Verdana" w:hAnsi="Verdana"/>
          <w:i w:val="1"/>
          <w:iCs w:val="1"/>
          <w:sz w:val="22"/>
          <w:szCs w:val="22"/>
          <w:rtl w:val="0"/>
        </w:rPr>
        <w:t xml:space="preserve">Prácticas Profesionalizantes I</w:t>
      </w:r>
      <w:r w:rsidDel="00000000" w:rsidR="00000000" w:rsidRPr="00000000">
        <w:rPr>
          <w:sz w:val="22"/>
          <w:szCs w:val="22"/>
          <w:rtl w:val="0"/>
        </w:rPr>
        <w:t xml:space="preserve">, con el objetivo de </w:t>
      </w:r>
      <w:r w:rsidDel="00000000" w:rsidR="00000000" w:rsidRPr="00000000">
        <w:rPr>
          <w:rFonts w:ascii="Arial Black" w:cs="Arial Black" w:eastAsia="Arial Black" w:hAnsi="Arial Black"/>
          <w:sz w:val="22"/>
          <w:szCs w:val="22"/>
          <w:rtl w:val="0"/>
        </w:rPr>
        <w:t xml:space="preserve">identificar patrones, optimizar procesos y mejorar la toma de decisiones</w:t>
      </w:r>
      <w:r w:rsidDel="00000000" w:rsidR="00000000" w:rsidRPr="00000000">
        <w:rPr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2" w:line="268" w:lineRule="auto"/>
        <w:ind w:left="23" w:right="43" w:firstLine="0"/>
        <w:jc w:val="both"/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headerReference r:id="rId9" w:type="default"/>
          <w:footerReference r:id="rId10" w:type="default"/>
          <w:pgSz w:h="16840" w:w="11920" w:orient="portrait"/>
          <w:pgMar w:bottom="760" w:top="2000" w:left="1417" w:right="1417" w:header="24" w:footer="560"/>
          <w:pgNumType w:start="1"/>
        </w:sectPr>
      </w:pP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proyecto se desarrollará en 3 (tres) sprints, utilizando herramientas como [Trello, Notion, Google Drive, GitHub, Power BI], abarcando limpieza, análisis, modelado y presentación de resultados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ind w:left="0" w:firstLine="0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Sobre la Organización coformadora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" w:line="268" w:lineRule="auto"/>
        <w:ind w:left="23" w:right="42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Sector de Salud Pública en Argentina perteneciente al Ministerio de Salud de la Nació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3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spacing w:before="1" w:lineRule="auto"/>
        <w:ind w:firstLine="23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Contexto y Problemática</w:t>
      </w:r>
    </w:p>
    <w:p w:rsidR="00000000" w:rsidDel="00000000" w:rsidP="00000000" w:rsidRDefault="00000000" w:rsidRPr="00000000" w14:paraId="00000016">
      <w:pPr>
        <w:pStyle w:val="Heading5"/>
        <w:spacing w:before="474" w:lineRule="auto"/>
        <w:ind w:firstLine="23"/>
        <w:jc w:val="both"/>
        <w:rPr>
          <w:b w:val="0"/>
          <w:bCs w:val="0"/>
        </w:rPr>
      </w:pPr>
      <w:r w:rsidDel="00000000" w:rsidR="00000000" w:rsidRPr="00000000">
        <w:rPr>
          <w:b w:val="0"/>
          <w:bCs w:val="0"/>
          <w:color w:val="999999"/>
          <w:rtl w:val="0"/>
        </w:rPr>
        <w:t xml:space="preserve">Introducción y Contexto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3" w:right="53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En el periodo 2023-2026, la gestión sanitaria argentina ha enfrentado retos críticos vinculados a brotes epidemiológicos severos. En este escenario, la Ciencia de Datos se presenta como un recurso estratégico para procesar y organizar grandes volúmenes de datos abiertos, permitiendo transformar registros administrativos en herramientas de visibilidad epidemiológica y planificación eficiente de recursos.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3" w:right="53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3" w:right="53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 requiere analizar de forma masiva y sistemática el comportamiento temporal y geográfico del dengue en Argentina utilizando los datasets oficiales de vigilancia epidemiológica. La falta de tableros dinámicos unificados e interactivos, de alcance público, dificulta la detección temprana de anomalías en las curvas de contagio y la identificación ágil de las regiones que actúan como focos de inicio de los brotes.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8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8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spacing w:before="1" w:lineRule="auto"/>
        <w:ind w:firstLine="23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Objetivo General y Específicos</w:t>
      </w:r>
    </w:p>
    <w:p w:rsidR="00000000" w:rsidDel="00000000" w:rsidP="00000000" w:rsidRDefault="00000000" w:rsidRPr="00000000" w14:paraId="0000001D">
      <w:pPr>
        <w:pStyle w:val="Heading5"/>
        <w:spacing w:before="383" w:lineRule="auto"/>
        <w:ind w:firstLine="23"/>
        <w:jc w:val="both"/>
        <w:rPr>
          <w:b w:val="0"/>
          <w:bCs w:val="0"/>
        </w:rPr>
      </w:pPr>
      <w:r w:rsidDel="00000000" w:rsidR="00000000" w:rsidRPr="00000000">
        <w:rPr>
          <w:b w:val="0"/>
          <w:bCs w:val="0"/>
          <w:color w:val="999999"/>
          <w:rtl w:val="0"/>
        </w:rPr>
        <w:t xml:space="preserve">Objetivo General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76" w:lineRule="auto"/>
        <w:ind w:left="23" w:right="53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76" w:lineRule="auto"/>
        <w:ind w:left="23" w:right="53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Desarrollar un sistema de monitoreo epidemiológico mediante herramientas analíticas y visuales basadas en datos abiertos oficiales para identificar la evolución de casos, tendencias estacionales y patrones territoriales del dengue en Argentina.</w:t>
      </w:r>
    </w:p>
    <w:p w:rsidR="00000000" w:rsidDel="00000000" w:rsidP="00000000" w:rsidRDefault="00000000" w:rsidRPr="00000000" w14:paraId="00000020">
      <w:pPr>
        <w:spacing w:line="276" w:lineRule="auto"/>
        <w:ind w:left="23" w:right="53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76" w:lineRule="auto"/>
        <w:ind w:left="23" w:right="53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76" w:lineRule="auto"/>
        <w:ind w:left="23" w:right="53" w:firstLine="0"/>
        <w:jc w:val="both"/>
        <w:rPr>
          <w:rFonts w:ascii="Arial Black" w:cs="Arial Black" w:eastAsia="Arial Black" w:hAnsi="Arial Black"/>
          <w:color w:val="999999"/>
          <w:sz w:val="26"/>
          <w:szCs w:val="26"/>
        </w:rPr>
      </w:pPr>
      <w:r w:rsidDel="00000000" w:rsidR="00000000" w:rsidRPr="00000000">
        <w:rPr>
          <w:rFonts w:ascii="Arial Black" w:cs="Arial Black" w:eastAsia="Arial Black" w:hAnsi="Arial Black"/>
          <w:color w:val="999999"/>
          <w:sz w:val="26"/>
          <w:szCs w:val="26"/>
          <w:rtl w:val="0"/>
        </w:rPr>
        <w:t xml:space="preserve">Objetivos Específicos</w:t>
      </w:r>
    </w:p>
    <w:p w:rsidR="00000000" w:rsidDel="00000000" w:rsidP="00000000" w:rsidRDefault="00000000" w:rsidRPr="00000000" w14:paraId="00000023">
      <w:pPr>
        <w:spacing w:line="276" w:lineRule="auto"/>
        <w:ind w:left="23" w:right="53" w:firstLine="0"/>
        <w:jc w:val="both"/>
        <w:rPr>
          <w:rFonts w:ascii="Arial Black" w:cs="Arial Black" w:eastAsia="Arial Black" w:hAnsi="Arial Black"/>
          <w:color w:val="999999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Identificar en qué semanas epidemiológicas se concentra la mayor cantidad de contagios y evaluar la consistencia del patrón temporal entre los años 2022 y 2025.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Determinar la magnitud del crecimiento interanual del brote y comparar las curvas epidémicas entre las diferentes temporadas.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Construir un corredor epidemiológico histórico (2022-2024) para contrastar el comportamiento de la temporada de vigilancia actual (2025) y utilizarlo como alerta temprana.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240" w:line="276" w:lineRule="auto"/>
        <w:ind w:left="720" w:hanging="360"/>
        <w:sectPr>
          <w:type w:val="nextPage"/>
          <w:pgSz w:h="16840" w:w="11920" w:orient="portrait"/>
          <w:pgMar w:bottom="760" w:top="2000" w:left="1417" w:right="1417" w:header="24" w:footer="560"/>
        </w:sectPr>
      </w:pPr>
      <w:r w:rsidDel="00000000" w:rsidR="00000000" w:rsidRPr="00000000">
        <w:rPr>
          <w:rFonts w:ascii="Arial" w:cs="Arial" w:eastAsia="Arial" w:hAnsi="Arial"/>
          <w:rtl w:val="0"/>
        </w:rPr>
        <w:t xml:space="preserve">Analizar la distribución geográfica para mapear las provincias y departamentos con mayor incidencia acumulada y evaluar si existen jurisdicciones anticipatorias del brote nacional.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1" w:line="268" w:lineRule="auto"/>
        <w:ind w:left="0" w:right="40" w:firstLine="0"/>
        <w:jc w:val="both"/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Con el propósito de operativizar los 4 objetivos específicos principales, el equipo desglosó el análisis en 10 preguntas guía que estructuran la exploración técnica de los datos: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241" w:line="360" w:lineRule="auto"/>
        <w:ind w:left="743" w:right="39" w:hanging="360"/>
        <w:jc w:val="both"/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Black" w:cs="Arial Black" w:eastAsia="Arial Black" w:hAnsi="Arial Blac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Pregunta 1</w:t>
      </w: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sz w:val="19.920000076293945"/>
          <w:szCs w:val="19.920000076293945"/>
          <w:rtl w:val="0"/>
        </w:rPr>
        <w:t xml:space="preserve">¿En qué semanas epidemiológicas se registran más casos?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2" w:line="360" w:lineRule="auto"/>
        <w:ind w:left="743" w:right="42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Black" w:cs="Arial Black" w:eastAsia="Arial Black" w:hAnsi="Arial Blac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Pregunta 2</w:t>
      </w: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¿</w:t>
      </w:r>
      <w:r w:rsidDel="00000000" w:rsidR="00000000" w:rsidRPr="00000000">
        <w:rPr>
          <w:rFonts w:ascii="Arial" w:cs="Arial" w:eastAsia="Arial" w:hAnsi="Arial"/>
          <w:sz w:val="19.920000076293945"/>
          <w:szCs w:val="19.920000076293945"/>
          <w:rtl w:val="0"/>
        </w:rPr>
        <w:t xml:space="preserve">Cómo evolucionaron los casos a lo largo del período analizado?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1" w:line="360" w:lineRule="auto"/>
        <w:ind w:left="743" w:right="38" w:hanging="360"/>
        <w:jc w:val="both"/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Black" w:cs="Arial Black" w:eastAsia="Arial Black" w:hAnsi="Arial Blac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Pregunta 3</w:t>
      </w: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sz w:val="19.920000076293945"/>
          <w:szCs w:val="19.920000076293945"/>
          <w:rtl w:val="0"/>
        </w:rPr>
        <w:t xml:space="preserve">¿Qué provincias presentan mayor cantidad de casos de dengue?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tabs>
          <w:tab w:val="left" w:leader="none" w:pos="743"/>
        </w:tabs>
        <w:spacing w:before="241" w:line="268" w:lineRule="auto"/>
        <w:ind w:left="743" w:right="43" w:hanging="360"/>
        <w:jc w:val="both"/>
      </w:pPr>
      <w:r w:rsidDel="00000000" w:rsidR="00000000" w:rsidRPr="00000000">
        <w:rPr>
          <w:rtl w:val="0"/>
        </w:rPr>
        <w:t xml:space="preserve">Pregunta 4:   </w:t>
      </w:r>
      <w:r w:rsidDel="00000000" w:rsidR="00000000" w:rsidRPr="00000000">
        <w:rPr>
          <w:rFonts w:ascii="Arial" w:cs="Arial" w:eastAsia="Arial" w:hAnsi="Arial"/>
          <w:sz w:val="19.920000076293945"/>
          <w:szCs w:val="19.920000076293945"/>
          <w:rtl w:val="0"/>
        </w:rPr>
        <w:t xml:space="preserve">¿Existen patrones estacionales en los brotes de dengue?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241" w:line="268" w:lineRule="auto"/>
        <w:ind w:left="743" w:right="43" w:hanging="360"/>
        <w:jc w:val="both"/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Pregunta 5:</w:t>
      </w:r>
      <w:r w:rsidDel="00000000" w:rsidR="00000000" w:rsidRPr="00000000">
        <w:rPr>
          <w:rFonts w:ascii="Arial" w:cs="Arial" w:eastAsia="Arial" w:hAnsi="Arial"/>
          <w:sz w:val="19.920000076293945"/>
          <w:szCs w:val="19.920000076293945"/>
          <w:rtl w:val="0"/>
        </w:rPr>
        <w:t xml:space="preserve">¿Qué grupos etarios fueron más afectados? </w:t>
      </w: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242" w:line="268" w:lineRule="auto"/>
        <w:ind w:left="743" w:right="44" w:hanging="360"/>
        <w:jc w:val="both"/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Pregunta 6: </w:t>
      </w:r>
      <w:r w:rsidDel="00000000" w:rsidR="00000000" w:rsidRPr="00000000">
        <w:rPr>
          <w:rFonts w:ascii="Arial" w:cs="Arial" w:eastAsia="Arial" w:hAnsi="Arial"/>
          <w:sz w:val="19.920000076293945"/>
          <w:szCs w:val="19.920000076293945"/>
          <w:rtl w:val="0"/>
        </w:rPr>
        <w:t xml:space="preserve">¿Existen regiones con recurrencia de brotes?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242" w:line="268" w:lineRule="auto"/>
        <w:ind w:left="743" w:right="35" w:hanging="360"/>
        <w:jc w:val="both"/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Pregunta 7: </w:t>
      </w:r>
      <w:r w:rsidDel="00000000" w:rsidR="00000000" w:rsidRPr="00000000">
        <w:rPr>
          <w:rFonts w:ascii="Arial" w:cs="Arial" w:eastAsia="Arial" w:hAnsi="Arial"/>
          <w:sz w:val="19.920000076293945"/>
          <w:szCs w:val="19.920000076293945"/>
          <w:rtl w:val="0"/>
        </w:rPr>
        <w:t xml:space="preserve">¿Qué departamentos concentran más casos?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243" w:line="268" w:lineRule="auto"/>
        <w:ind w:left="743" w:right="44" w:hanging="360"/>
        <w:jc w:val="both"/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Pregunta 8: </w:t>
      </w:r>
      <w:r w:rsidDel="00000000" w:rsidR="00000000" w:rsidRPr="00000000">
        <w:rPr>
          <w:rFonts w:ascii="Arial" w:cs="Arial" w:eastAsia="Arial" w:hAnsi="Arial"/>
          <w:sz w:val="19.920000076293945"/>
          <w:szCs w:val="19.920000076293945"/>
          <w:rtl w:val="0"/>
        </w:rPr>
        <w:t xml:space="preserve">¿Cómo varía la distribución territorial a lo largo del tiempo?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243" w:line="268" w:lineRule="auto"/>
        <w:ind w:left="743" w:right="44" w:hanging="360"/>
        <w:jc w:val="both"/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Pregunta 9: </w:t>
      </w:r>
      <w:r w:rsidDel="00000000" w:rsidR="00000000" w:rsidRPr="00000000">
        <w:rPr>
          <w:rFonts w:ascii="Arial" w:cs="Arial" w:eastAsia="Arial" w:hAnsi="Arial"/>
          <w:sz w:val="19.920000076293945"/>
          <w:szCs w:val="19.920000076293945"/>
          <w:rtl w:val="0"/>
        </w:rPr>
        <w:t xml:space="preserve">¿Qué provincias tuvieron mayor crecimiento interanual?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243" w:line="268" w:lineRule="auto"/>
        <w:ind w:left="743" w:right="44" w:hanging="360"/>
        <w:jc w:val="both"/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Pregunta 10: </w:t>
      </w:r>
      <w:r w:rsidDel="00000000" w:rsidR="00000000" w:rsidRPr="00000000">
        <w:rPr>
          <w:rFonts w:ascii="Arial" w:cs="Arial" w:eastAsia="Arial" w:hAnsi="Arial"/>
          <w:sz w:val="19.920000076293945"/>
          <w:szCs w:val="19.920000076293945"/>
          <w:rtl w:val="0"/>
        </w:rPr>
        <w:t xml:space="preserve">¿Cómo puede un dashboard facilitar la visualización?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243" w:line="268" w:lineRule="auto"/>
        <w:ind w:left="743" w:right="44" w:firstLine="0"/>
        <w:jc w:val="both"/>
        <w:rPr>
          <w:rFonts w:ascii="Arial" w:cs="Arial" w:eastAsia="Arial" w:hAnsi="Arial"/>
          <w:sz w:val="19.920000076293945"/>
          <w:szCs w:val="19.920000076293945"/>
        </w:rPr>
        <w:sectPr>
          <w:type w:val="nextPage"/>
          <w:pgSz w:h="16840" w:w="11920" w:orient="portrait"/>
          <w:pgMar w:bottom="760" w:top="2000" w:left="1417" w:right="1417" w:header="24" w:footer="56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ind w:left="0" w:firstLine="0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Roles y Responsabilidades</w:t>
      </w:r>
    </w:p>
    <w:p w:rsidR="00000000" w:rsidDel="00000000" w:rsidP="00000000" w:rsidRDefault="00000000" w:rsidRPr="00000000" w14:paraId="00000035">
      <w:pPr>
        <w:spacing w:before="181" w:lineRule="auto"/>
        <w:ind w:left="23" w:right="0" w:firstLine="0"/>
        <w:jc w:val="left"/>
        <w:rPr>
          <w:rFonts w:ascii="Arial Black" w:cs="Arial Black" w:eastAsia="Arial Black" w:hAnsi="Arial Black"/>
          <w:sz w:val="22"/>
          <w:szCs w:val="22"/>
        </w:rPr>
      </w:pPr>
      <w:r w:rsidDel="00000000" w:rsidR="00000000" w:rsidRPr="00000000">
        <w:rPr>
          <w:rFonts w:ascii="Arial Black" w:cs="Arial Black" w:eastAsia="Arial Black" w:hAnsi="Arial Black"/>
          <w:sz w:val="22"/>
          <w:szCs w:val="22"/>
          <w:rtl w:val="0"/>
        </w:rPr>
        <w:t xml:space="preserve">Amir Kalasnicoy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  <w:tab w:val="left" w:leader="none" w:pos="3384"/>
        </w:tabs>
        <w:spacing w:after="0" w:before="69" w:line="268" w:lineRule="auto"/>
        <w:ind w:left="743" w:right="50" w:hanging="360"/>
        <w:jc w:val="left"/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Black" w:cs="Arial Black" w:eastAsia="Arial Black" w:hAnsi="Arial Blac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Sprint 1: </w:t>
      </w: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[Diseñador</w:t>
        <w:tab/>
        <w:t xml:space="preserve">Visualización - Responsabilidad: Trello- - </w:t>
      </w:r>
      <w:r w:rsidDel="00000000" w:rsidR="00000000" w:rsidRPr="00000000">
        <w:rPr>
          <w:rtl w:val="0"/>
        </w:rPr>
        <w:t xml:space="preserve">Carta de Presentación</w:t>
      </w: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Diccionario de datos - </w:t>
      </w:r>
      <w:r w:rsidDel="00000000" w:rsidR="00000000" w:rsidRPr="00000000">
        <w:rPr>
          <w:rtl w:val="0"/>
        </w:rPr>
        <w:t xml:space="preserve">Ficha técnica conocimiento de dominio</w:t>
      </w: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]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2"/>
        </w:tabs>
        <w:spacing w:after="0" w:before="1" w:line="240" w:lineRule="auto"/>
        <w:ind w:left="742" w:right="0" w:hanging="359"/>
        <w:jc w:val="left"/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Black" w:cs="Arial Black" w:eastAsia="Arial Black" w:hAnsi="Arial Blac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Sprint 2: </w:t>
      </w: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[a definir]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2"/>
        </w:tabs>
        <w:spacing w:after="0" w:before="41" w:line="240" w:lineRule="auto"/>
        <w:ind w:left="742" w:right="0" w:hanging="359"/>
        <w:jc w:val="left"/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Black" w:cs="Arial Black" w:eastAsia="Arial Black" w:hAnsi="Arial Blac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Sprint 3: </w:t>
      </w: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[a definir]</w:t>
      </w:r>
    </w:p>
    <w:p w:rsidR="00000000" w:rsidDel="00000000" w:rsidP="00000000" w:rsidRDefault="00000000" w:rsidRPr="00000000" w14:paraId="00000039">
      <w:pPr>
        <w:spacing w:before="40" w:lineRule="auto"/>
        <w:ind w:left="23" w:right="0" w:firstLine="0"/>
        <w:jc w:val="left"/>
        <w:rPr>
          <w:rFonts w:ascii="Arial Black" w:cs="Arial Black" w:eastAsia="Arial Black" w:hAnsi="Arial Black"/>
          <w:sz w:val="22"/>
          <w:szCs w:val="22"/>
        </w:rPr>
      </w:pPr>
      <w:r w:rsidDel="00000000" w:rsidR="00000000" w:rsidRPr="00000000">
        <w:rPr>
          <w:rFonts w:ascii="Arial Black" w:cs="Arial Black" w:eastAsia="Arial Black" w:hAnsi="Arial Black"/>
          <w:sz w:val="22"/>
          <w:szCs w:val="22"/>
          <w:rtl w:val="0"/>
        </w:rPr>
        <w:t xml:space="preserve">Juan Pablo Monllor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2"/>
        </w:tabs>
        <w:spacing w:after="0" w:before="69" w:line="240" w:lineRule="auto"/>
        <w:ind w:left="742" w:right="0" w:hanging="359"/>
        <w:jc w:val="left"/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Black" w:cs="Arial Black" w:eastAsia="Arial Black" w:hAnsi="Arial Blac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Sprint 1: </w:t>
      </w: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[Comunicador - Responsabilidad: </w:t>
      </w:r>
      <w:r w:rsidDel="00000000" w:rsidR="00000000" w:rsidRPr="00000000">
        <w:rPr>
          <w:rtl w:val="0"/>
        </w:rPr>
        <w:t xml:space="preserve">EDA</w:t>
      </w: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README /Google Drive/ Minuta-</w:t>
      </w:r>
      <w:r w:rsidDel="00000000" w:rsidR="00000000" w:rsidRPr="00000000">
        <w:rPr>
          <w:rtl w:val="0"/>
        </w:rPr>
        <w:t xml:space="preserve">Ficha técnica conocimiento de dominio</w:t>
      </w: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]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2"/>
        </w:tabs>
        <w:spacing w:after="0" w:before="41" w:line="240" w:lineRule="auto"/>
        <w:ind w:left="742" w:right="0" w:hanging="359"/>
        <w:jc w:val="left"/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Black" w:cs="Arial Black" w:eastAsia="Arial Black" w:hAnsi="Arial Blac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Sprint 2: </w:t>
      </w: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[a definir]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2"/>
        </w:tabs>
        <w:spacing w:after="0" w:before="41" w:line="240" w:lineRule="auto"/>
        <w:ind w:left="742" w:right="0" w:hanging="359"/>
        <w:jc w:val="left"/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Black" w:cs="Arial Black" w:eastAsia="Arial Black" w:hAnsi="Arial Blac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Sprint 3: </w:t>
      </w: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[a definir]</w:t>
      </w:r>
    </w:p>
    <w:p w:rsidR="00000000" w:rsidDel="00000000" w:rsidP="00000000" w:rsidRDefault="00000000" w:rsidRPr="00000000" w14:paraId="0000003D">
      <w:pPr>
        <w:spacing w:before="40" w:lineRule="auto"/>
        <w:ind w:left="23" w:right="0" w:firstLine="0"/>
        <w:jc w:val="left"/>
        <w:rPr>
          <w:rFonts w:ascii="Arial Black" w:cs="Arial Black" w:eastAsia="Arial Black" w:hAnsi="Arial Black"/>
          <w:sz w:val="22"/>
          <w:szCs w:val="22"/>
        </w:rPr>
      </w:pPr>
      <w:r w:rsidDel="00000000" w:rsidR="00000000" w:rsidRPr="00000000">
        <w:rPr>
          <w:rFonts w:ascii="Arial Black" w:cs="Arial Black" w:eastAsia="Arial Black" w:hAnsi="Arial Black"/>
          <w:sz w:val="22"/>
          <w:szCs w:val="22"/>
          <w:rtl w:val="0"/>
        </w:rPr>
        <w:t xml:space="preserve">Lionel Martínez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20" w:line="268" w:lineRule="auto"/>
        <w:ind w:left="743" w:right="47" w:hanging="360"/>
        <w:jc w:val="left"/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Black" w:cs="Arial Black" w:eastAsia="Arial Black" w:hAnsi="Arial Blac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Sprint 1: </w:t>
      </w: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[Documentador -Responsabilidad:</w:t>
      </w:r>
      <w:r w:rsidDel="00000000" w:rsidR="00000000" w:rsidRPr="00000000">
        <w:rPr>
          <w:rtl w:val="0"/>
        </w:rPr>
        <w:t xml:space="preserve">EDA/Retrospectiva</w:t>
      </w: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 Ficha técnica conocimiento de dominio]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2"/>
        </w:tabs>
        <w:spacing w:after="0" w:before="1" w:line="240" w:lineRule="auto"/>
        <w:ind w:left="742" w:right="0" w:hanging="359"/>
        <w:jc w:val="left"/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Black" w:cs="Arial Black" w:eastAsia="Arial Black" w:hAnsi="Arial Blac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Sprint 2: </w:t>
      </w: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[a definir]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2"/>
        </w:tabs>
        <w:spacing w:after="0" w:before="40" w:line="240" w:lineRule="auto"/>
        <w:ind w:left="742" w:right="0" w:hanging="359"/>
        <w:jc w:val="left"/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Black" w:cs="Arial Black" w:eastAsia="Arial Black" w:hAnsi="Arial Blac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Sprint 3: </w:t>
      </w: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[a definir]</w:t>
      </w:r>
    </w:p>
    <w:p w:rsidR="00000000" w:rsidDel="00000000" w:rsidP="00000000" w:rsidRDefault="00000000" w:rsidRPr="00000000" w14:paraId="00000041">
      <w:pPr>
        <w:spacing w:before="41" w:lineRule="auto"/>
        <w:ind w:left="23" w:right="0" w:firstLine="0"/>
        <w:jc w:val="left"/>
        <w:rPr>
          <w:rFonts w:ascii="Arial Black" w:cs="Arial Black" w:eastAsia="Arial Black" w:hAnsi="Arial Black"/>
          <w:sz w:val="22"/>
          <w:szCs w:val="22"/>
        </w:rPr>
      </w:pPr>
      <w:r w:rsidDel="00000000" w:rsidR="00000000" w:rsidRPr="00000000">
        <w:rPr>
          <w:rFonts w:ascii="Arial Black" w:cs="Arial Black" w:eastAsia="Arial Black" w:hAnsi="Arial Black"/>
          <w:sz w:val="22"/>
          <w:szCs w:val="22"/>
          <w:rtl w:val="0"/>
        </w:rPr>
        <w:t xml:space="preserve">Roa Tamara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  <w:tab w:val="left" w:leader="none" w:pos="1665"/>
          <w:tab w:val="left" w:leader="none" w:pos="2052"/>
          <w:tab w:val="left" w:leader="none" w:pos="3362"/>
          <w:tab w:val="left" w:leader="none" w:pos="5619"/>
          <w:tab w:val="left" w:leader="none" w:pos="6985"/>
          <w:tab w:val="left" w:leader="none" w:pos="8761"/>
        </w:tabs>
        <w:spacing w:after="0" w:before="69" w:line="268" w:lineRule="auto"/>
        <w:ind w:left="743" w:right="36" w:hanging="360"/>
        <w:jc w:val="left"/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Black" w:cs="Arial Black" w:eastAsia="Arial Black" w:hAnsi="Arial Blac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Sprint</w:t>
        <w:tab/>
        <w:t xml:space="preserve">1:</w:t>
        <w:tab/>
      </w: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[Entregas</w:t>
        <w:tab/>
        <w:t xml:space="preserve">-Responsabilidad:</w:t>
        <w:tab/>
        <w:t xml:space="preserve">Diagrama</w:t>
        <w:tab/>
        <w:t xml:space="preserve">Gantt/Ámbito</w:t>
        <w:tab/>
        <w:t xml:space="preserve">de desarrollo,</w:t>
      </w:r>
      <w:r w:rsidDel="00000000" w:rsidR="00000000" w:rsidRPr="00000000">
        <w:rPr>
          <w:rtl w:val="0"/>
        </w:rPr>
        <w:t xml:space="preserve">Ficha técnica conocimiento de dominio</w:t>
      </w: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]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2"/>
        </w:tabs>
        <w:spacing w:after="0" w:before="1" w:line="240" w:lineRule="auto"/>
        <w:ind w:left="742" w:right="0" w:hanging="359"/>
        <w:jc w:val="left"/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Black" w:cs="Arial Black" w:eastAsia="Arial Black" w:hAnsi="Arial Blac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Sprint 2: </w:t>
      </w: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[a definir]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2"/>
        </w:tabs>
        <w:spacing w:after="0" w:before="41" w:line="240" w:lineRule="auto"/>
        <w:ind w:left="742" w:right="0" w:hanging="359"/>
        <w:jc w:val="left"/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Black" w:cs="Arial Black" w:eastAsia="Arial Black" w:hAnsi="Arial Blac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Sprint 3: </w:t>
      </w: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[a definir]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2"/>
        </w:tabs>
        <w:spacing w:after="0" w:before="41" w:line="240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2"/>
        </w:tabs>
        <w:spacing w:after="0" w:before="41" w:line="240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hd w:fill="ffffff" w:val="clear"/>
        <w:tabs>
          <w:tab w:val="left" w:leader="none" w:pos="742"/>
        </w:tabs>
        <w:ind w:left="720" w:firstLine="0"/>
        <w:rPr>
          <w:rFonts w:ascii="Arial" w:cs="Arial" w:eastAsia="Arial" w:hAnsi="Arial"/>
          <w:color w:val="292a2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2"/>
        </w:tabs>
        <w:spacing w:after="0" w:before="41" w:line="240" w:lineRule="auto"/>
        <w:ind w:right="0"/>
        <w:jc w:val="left"/>
        <w:rPr/>
        <w:sectPr>
          <w:type w:val="nextPage"/>
          <w:pgSz w:h="16840" w:w="11920" w:orient="portrait"/>
          <w:pgMar w:bottom="760" w:top="2000" w:left="1417" w:right="1417" w:header="24" w:footer="56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ind w:firstLine="23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Plan de Trabajo – Primer Sprint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1" w:line="268" w:lineRule="auto"/>
        <w:ind w:left="23" w:right="0" w:firstLine="0"/>
        <w:jc w:val="left"/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primer sprint del proyecto se </w:t>
      </w:r>
      <w:r w:rsidDel="00000000" w:rsidR="00000000" w:rsidRPr="00000000">
        <w:rPr>
          <w:rtl w:val="0"/>
        </w:rPr>
        <w:t xml:space="preserve">desarrolló</w:t>
      </w: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entre </w:t>
      </w:r>
      <w:r w:rsidDel="00000000" w:rsidR="00000000" w:rsidRPr="00000000">
        <w:rPr>
          <w:rFonts w:ascii="Arial Black" w:cs="Arial Black" w:eastAsia="Arial Black" w:hAnsi="Arial Blac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04/05/2026 </w:t>
      </w: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 Black" w:cs="Arial Black" w:eastAsia="Arial Black" w:hAnsi="Arial Blac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10/05/2026. 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e realizaron tareas de revaluación de enfoque del</w:t>
      </w:r>
      <w:r w:rsidDel="00000000" w:rsidR="00000000" w:rsidRPr="00000000">
        <w:rPr>
          <w:rFonts w:ascii="Arial Black" w:cs="Arial Black" w:eastAsia="Arial Black" w:hAnsi="Arial Black"/>
          <w:rtl w:val="0"/>
        </w:rPr>
        <w:t xml:space="preserve"> 14/05/2026 al 17/05/2026</w:t>
      </w:r>
      <w:r w:rsidDel="00000000" w:rsidR="00000000" w:rsidRPr="00000000">
        <w:rPr>
          <w:rFonts w:ascii="Arial Black" w:cs="Arial Black" w:eastAsia="Arial Black" w:hAnsi="Arial Blac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continuación, se detallan las actividades y los responsables de cada tarea: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1" w:line="268" w:lineRule="auto"/>
        <w:ind w:left="23" w:right="0" w:firstLine="0"/>
        <w:jc w:val="left"/>
        <w:rPr/>
        <w:sectPr>
          <w:type w:val="nextPage"/>
          <w:pgSz w:h="16840" w:w="11920" w:orient="portrait"/>
          <w:pgMar w:bottom="760" w:top="2000" w:left="1417" w:right="1417" w:header="24" w:footer="560"/>
        </w:sectPr>
      </w:pPr>
      <w:r w:rsidDel="00000000" w:rsidR="00000000" w:rsidRPr="00000000">
        <w:rPr/>
        <w:drawing>
          <wp:inline distB="114300" distT="114300" distL="114300" distR="114300">
            <wp:extent cx="5760410" cy="50800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410" cy="508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ind w:firstLine="23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Herramientas Tecnológicas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341" w:line="268" w:lineRule="auto"/>
        <w:ind w:left="743" w:right="39" w:hanging="360"/>
        <w:jc w:val="both"/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r:id="rId12">
        <w:r w:rsidDel="00000000" w:rsidR="00000000" w:rsidRPr="00000000">
          <w:rPr>
            <w:rFonts w:ascii="Arial Black" w:cs="Arial Black" w:eastAsia="Arial Black" w:hAnsi="Arial Black"/>
            <w:b w:val="0"/>
            <w:bCs w:val="0"/>
            <w:i w:val="0"/>
            <w:iCs w:val="0"/>
            <w:smallCaps w:val="0"/>
            <w:strike w:val="0"/>
            <w:color w:val="1154cc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Google Drive</w:t>
        </w:r>
      </w:hyperlink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Repositorio en la nube utilizado para el almacenamiento, organización y edición colaborativa de documentos, minutas y archivos compartidos del equipo.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2" w:line="268" w:lineRule="auto"/>
        <w:ind w:left="743" w:right="44" w:hanging="360"/>
        <w:jc w:val="both"/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r:id="rId13">
        <w:r w:rsidDel="00000000" w:rsidR="00000000" w:rsidRPr="00000000">
          <w:rPr>
            <w:rFonts w:ascii="Arial Black" w:cs="Arial Black" w:eastAsia="Arial Black" w:hAnsi="Arial Black"/>
            <w:b w:val="0"/>
            <w:bCs w:val="0"/>
            <w:i w:val="0"/>
            <w:iCs w:val="0"/>
            <w:smallCaps w:val="0"/>
            <w:strike w:val="0"/>
            <w:color w:val="1154cc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WhatsApp</w:t>
        </w:r>
      </w:hyperlink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Canal principal para la gestión de la comunicación interna del equipo, permitiendo una coordinación rápida y resolución de dudas en tiempo real.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1" w:line="268" w:lineRule="auto"/>
        <w:ind w:left="743" w:right="36" w:hanging="360"/>
        <w:jc w:val="both"/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r:id="rId14">
        <w:r w:rsidDel="00000000" w:rsidR="00000000" w:rsidRPr="00000000">
          <w:rPr>
            <w:rFonts w:ascii="Arial Black" w:cs="Arial Black" w:eastAsia="Arial Black" w:hAnsi="Arial Black"/>
            <w:b w:val="0"/>
            <w:bCs w:val="0"/>
            <w:i w:val="0"/>
            <w:iCs w:val="0"/>
            <w:smallCaps w:val="0"/>
            <w:strike w:val="0"/>
            <w:color w:val="1154cc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Notion</w:t>
        </w:r>
      </w:hyperlink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Plataforma de gestión de espacios de trabajo donde se centraliza la documentación del proyecto, el seguimiento de tareas y la visualización del cronograma mediante el diagrama de Gantt.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242" w:line="268" w:lineRule="auto"/>
        <w:ind w:left="743" w:right="38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r:id="rId15">
        <w:r w:rsidDel="00000000" w:rsidR="00000000" w:rsidRPr="00000000">
          <w:rPr>
            <w:rFonts w:ascii="Arial Black" w:cs="Arial Black" w:eastAsia="Arial Black" w:hAnsi="Arial Black"/>
            <w:b w:val="0"/>
            <w:bCs w:val="0"/>
            <w:i w:val="0"/>
            <w:iCs w:val="0"/>
            <w:smallCaps w:val="0"/>
            <w:strike w:val="0"/>
            <w:color w:val="1154cc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Trello</w:t>
        </w:r>
      </w:hyperlink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Herramienta de gestión de proyectos basada en el método Kanban, utilizada para la organización de los Sprints, asignación de responsabilidades y seguimiento del estado de las tarea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242" w:line="268" w:lineRule="auto"/>
        <w:ind w:left="743" w:right="46" w:hanging="360"/>
        <w:jc w:val="both"/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nextPage"/>
          <w:pgSz w:h="16840" w:w="11920" w:orient="portrait"/>
          <w:pgMar w:bottom="760" w:top="2000" w:left="1417" w:right="1417" w:header="24" w:footer="560"/>
        </w:sectPr>
      </w:pPr>
      <w:r w:rsidDel="00000000" w:rsidR="00000000" w:rsidRPr="00000000">
        <w:rPr>
          <w:rFonts w:ascii="Arial Black" w:cs="Arial Black" w:eastAsia="Arial Black" w:hAnsi="Arial Blac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Google Meet</w:t>
      </w: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Aplicación de videoconferencia empleada para realizar las reuniones de equipo, permitiendo la discusión de avances y la toma de decisiones sincrónica.</w:t>
      </w:r>
    </w:p>
    <w:p w:rsidR="00000000" w:rsidDel="00000000" w:rsidP="00000000" w:rsidRDefault="00000000" w:rsidRPr="00000000" w14:paraId="00000052">
      <w:pPr>
        <w:pStyle w:val="Heading1"/>
        <w:ind w:firstLine="23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Ficha Técnica - Tablero/informe iterativo</w:t>
      </w:r>
    </w:p>
    <w:p w:rsidR="00000000" w:rsidDel="00000000" w:rsidP="00000000" w:rsidRDefault="00000000" w:rsidRPr="00000000" w14:paraId="00000053">
      <w:pPr>
        <w:pStyle w:val="Heading5"/>
        <w:spacing w:before="348" w:lineRule="auto"/>
        <w:ind w:firstLine="23"/>
        <w:rPr>
          <w:b w:val="0"/>
          <w:bCs w:val="0"/>
        </w:rPr>
      </w:pPr>
      <w:r w:rsidDel="00000000" w:rsidR="00000000" w:rsidRPr="00000000">
        <w:rPr>
          <w:b w:val="0"/>
          <w:bCs w:val="0"/>
          <w:color w:val="999999"/>
          <w:rtl w:val="0"/>
        </w:rPr>
        <w:t xml:space="preserve">Datos generales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" w:before="0" w:line="240" w:lineRule="auto"/>
        <w:ind w:left="0" w:right="0" w:firstLine="0"/>
        <w:jc w:val="left"/>
        <w:rPr>
          <w:rFonts w:ascii="Arial Black" w:cs="Arial Black" w:eastAsia="Arial Black" w:hAnsi="Arial Black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Ind w:w="42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1860"/>
        <w:gridCol w:w="7140"/>
        <w:tblGridChange w:id="0">
          <w:tblGrid>
            <w:gridCol w:w="1860"/>
            <w:gridCol w:w="7140"/>
          </w:tblGrid>
        </w:tblGridChange>
      </w:tblGrid>
      <w:tr>
        <w:trPr>
          <w:cantSplit w:val="0"/>
          <w:trHeight w:val="975" w:hRule="atLeast"/>
          <w:tblHeader w:val="0"/>
        </w:trPr>
        <w:tc>
          <w:tcPr>
            <w:shd w:fill="efefef" w:val="clear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4" w:line="268" w:lineRule="auto"/>
              <w:ind w:left="4" w:right="-15" w:firstLine="0"/>
              <w:jc w:val="left"/>
              <w:rPr>
                <w:rFonts w:ascii="Lucida Sans" w:cs="Lucida Sans" w:eastAsia="Lucida Sans" w:hAnsi="Lucida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Título del tablero informe iterativo</w:t>
            </w:r>
          </w:p>
        </w:tc>
        <w:tc>
          <w:tcPr/>
          <w:p w:rsidR="00000000" w:rsidDel="00000000" w:rsidP="00000000" w:rsidRDefault="00000000" w:rsidRPr="00000000" w14:paraId="00000056">
            <w:pPr>
              <w:spacing w:before="215.4931640625" w:lineRule="auto"/>
              <w:rPr>
                <w:rFonts w:ascii="Lucida Sans" w:cs="Lucida Sans" w:eastAsia="Lucida Sans" w:hAnsi="Lucida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.079999923706055"/>
                <w:szCs w:val="22.079999923706055"/>
                <w:rtl w:val="0"/>
              </w:rPr>
              <w:t xml:space="preserve"> </w:t>
            </w:r>
            <w:r w:rsidDel="00000000" w:rsidR="00000000" w:rsidRPr="00000000">
              <w:rPr>
                <w:color w:val="666666"/>
                <w:sz w:val="20"/>
                <w:szCs w:val="20"/>
                <w:rtl w:val="0"/>
              </w:rPr>
              <w:t xml:space="preserve"> Monitoreo epidemiológico del dengue en Argentina (2022-2025).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7">
      <w:pPr>
        <w:pStyle w:val="Heading5"/>
        <w:spacing w:before="250" w:lineRule="auto"/>
        <w:ind w:firstLine="23"/>
        <w:rPr>
          <w:b w:val="0"/>
          <w:bCs w:val="0"/>
        </w:rPr>
      </w:pPr>
      <w:r w:rsidDel="00000000" w:rsidR="00000000" w:rsidRPr="00000000">
        <w:rPr>
          <w:b w:val="0"/>
          <w:bCs w:val="0"/>
          <w:color w:val="999999"/>
          <w:rtl w:val="0"/>
        </w:rPr>
        <w:t xml:space="preserve">Objetivo y alcance: resumen ejecutivo del tablero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0" w:right="0" w:firstLine="0"/>
        <w:jc w:val="left"/>
        <w:rPr>
          <w:rFonts w:ascii="Arial Black" w:cs="Arial Black" w:eastAsia="Arial Black" w:hAnsi="Arial Black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Ind w:w="42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1830"/>
        <w:gridCol w:w="7170"/>
        <w:tblGridChange w:id="0">
          <w:tblGrid>
            <w:gridCol w:w="1830"/>
            <w:gridCol w:w="7170"/>
          </w:tblGrid>
        </w:tblGridChange>
      </w:tblGrid>
      <w:tr>
        <w:trPr>
          <w:cantSplit w:val="0"/>
          <w:trHeight w:val="1515" w:hRule="atLeast"/>
          <w:tblHeader w:val="0"/>
        </w:trPr>
        <w:tc>
          <w:tcPr>
            <w:shd w:fill="efefef" w:val="clear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Black" w:cs="Arial Black" w:eastAsia="Arial Black" w:hAnsi="Arial Blac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" w:line="240" w:lineRule="auto"/>
              <w:ind w:left="0" w:right="0" w:firstLine="0"/>
              <w:jc w:val="left"/>
              <w:rPr>
                <w:rFonts w:ascii="Arial Black" w:cs="Arial Black" w:eastAsia="Arial Black" w:hAnsi="Arial Blac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4" w:right="21" w:firstLine="0"/>
              <w:jc w:val="left"/>
              <w:rPr>
                <w:rFonts w:ascii="Lucida Sans" w:cs="Lucida Sans" w:eastAsia="Lucida Sans" w:hAnsi="Lucida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Temática elegida</w:t>
            </w:r>
          </w:p>
        </w:tc>
        <w:tc>
          <w:tcPr/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Black" w:cs="Arial Black" w:eastAsia="Arial Black" w:hAnsi="Arial Blac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spacing w:before="351.92626953125" w:line="554.1257858276367" w:lineRule="auto"/>
              <w:ind w:right="-90.82677165354312"/>
              <w:rPr>
                <w:rFonts w:ascii="Lucida Sans" w:cs="Lucida Sans" w:eastAsia="Lucida Sans" w:hAnsi="Lucida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666666"/>
                <w:sz w:val="20"/>
                <w:szCs w:val="20"/>
                <w:rtl w:val="0"/>
              </w:rPr>
              <w:t xml:space="preserve">Ciencia de Datos aplicada a la Salud Pública.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65" w:hRule="atLeast"/>
          <w:tblHeader w:val="0"/>
        </w:trPr>
        <w:tc>
          <w:tcPr>
            <w:shd w:fill="efefef" w:val="clear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66" w:line="240" w:lineRule="auto"/>
              <w:ind w:left="4" w:right="0" w:firstLine="0"/>
              <w:jc w:val="left"/>
              <w:rPr>
                <w:rFonts w:ascii="Lucida Sans" w:cs="Lucida Sans" w:eastAsia="Lucida Sans" w:hAnsi="Lucida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Objetivo</w:t>
            </w:r>
          </w:p>
        </w:tc>
        <w:tc>
          <w:tcPr/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65" w:line="268" w:lineRule="auto"/>
              <w:ind w:left="14" w:right="-29" w:firstLine="0"/>
              <w:jc w:val="both"/>
              <w:rPr>
                <w:rFonts w:ascii="Lucida Sans" w:cs="Lucida Sans" w:eastAsia="Lucida Sans" w:hAnsi="Lucida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666666"/>
                <w:sz w:val="20"/>
                <w:szCs w:val="20"/>
                <w:rtl w:val="0"/>
              </w:rPr>
              <w:t xml:space="preserve">Desarrollar una herramienta analítica interactiva que permita visualizar y monitorear la distribución temporal, la evolución interanual y la dispersión geográfica del dengue en Argentina para apoyar la detección temprana de brotes epidemiológicos.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00" w:hRule="atLeast"/>
          <w:tblHeader w:val="0"/>
        </w:trPr>
        <w:tc>
          <w:tcPr>
            <w:shd w:fill="efefef" w:val="clear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66" w:line="240" w:lineRule="auto"/>
              <w:ind w:left="4" w:right="0" w:firstLine="0"/>
              <w:jc w:val="left"/>
              <w:rPr>
                <w:rFonts w:ascii="Lucida Sans" w:cs="Lucida Sans" w:eastAsia="Lucida Sans" w:hAnsi="Lucida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65" w:line="276" w:lineRule="auto"/>
              <w:ind w:left="14" w:right="-29" w:firstLine="0"/>
              <w:jc w:val="both"/>
              <w:rPr>
                <w:rFonts w:ascii="Lucida Sans" w:cs="Lucida Sans" w:eastAsia="Lucida Sans" w:hAnsi="Lucida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666666"/>
                <w:sz w:val="20"/>
                <w:szCs w:val="20"/>
                <w:rtl w:val="0"/>
              </w:rPr>
              <w:t xml:space="preserve">Se trata de un tablero dinámico e iterativo que consolida la información histórica de contagios. El usuario podrá interactuar mediante filtros de años, semanas epidemiológicas y regiones. El informe presentará las curvas epidemiológicas actuales superpuestas a un corredor histórico para identificar desviaciones anómalas en el comportamiento del brote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00" w:hRule="atLeast"/>
          <w:tblHeader w:val="0"/>
        </w:trPr>
        <w:tc>
          <w:tcPr>
            <w:shd w:fill="efefef" w:val="clear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5" w:line="268" w:lineRule="auto"/>
              <w:ind w:left="4" w:right="21" w:firstLine="0"/>
              <w:jc w:val="left"/>
              <w:rPr>
                <w:rFonts w:ascii="Lucida Sans" w:cs="Lucida Sans" w:eastAsia="Lucida Sans" w:hAnsi="Lucida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Público destinatario</w:t>
            </w:r>
          </w:p>
        </w:tc>
        <w:tc>
          <w:tcPr/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" w:line="235" w:lineRule="auto"/>
              <w:ind w:left="14" w:right="381" w:firstLine="0"/>
              <w:jc w:val="both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" w:line="235" w:lineRule="auto"/>
              <w:ind w:left="14" w:right="381" w:firstLine="0"/>
              <w:jc w:val="both"/>
              <w:rPr>
                <w:rFonts w:ascii="Lucida Sans" w:cs="Lucida Sans" w:eastAsia="Lucida Sans" w:hAnsi="Lucida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666666"/>
                <w:sz w:val="20"/>
                <w:szCs w:val="20"/>
                <w:rtl w:val="0"/>
              </w:rPr>
              <w:t xml:space="preserve">Equipos técnicos del Ministerio de Salud, epidemiólogos provinciales, tomadores de decisiones en políticas sanitarias y la comunidad académica interesada en datos abiertos de salud.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" w:lineRule="auto"/>
        <w:ind w:left="4" w:right="0" w:firstLine="0"/>
        <w:jc w:val="both"/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type w:val="nextPage"/>
          <w:pgSz w:h="16840" w:w="11920" w:orient="portrait"/>
          <w:pgMar w:bottom="760" w:top="2000" w:left="1417" w:right="1417" w:header="24" w:footer="56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5"/>
        <w:ind w:firstLine="23"/>
        <w:rPr>
          <w:b w:val="0"/>
          <w:bCs w:val="0"/>
        </w:rPr>
      </w:pPr>
      <w:r w:rsidDel="00000000" w:rsidR="00000000" w:rsidRPr="00000000">
        <w:rPr>
          <w:b w:val="0"/>
          <w:bCs w:val="0"/>
          <w:color w:val="999999"/>
          <w:rtl w:val="0"/>
        </w:rPr>
        <w:t xml:space="preserve">Metodología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Arial Black" w:cs="Arial Black" w:eastAsia="Arial Black" w:hAnsi="Arial Black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30.0" w:type="dxa"/>
        <w:jc w:val="left"/>
        <w:tblInd w:w="27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9030"/>
        <w:tblGridChange w:id="0">
          <w:tblGrid>
            <w:gridCol w:w="9030"/>
          </w:tblGrid>
        </w:tblGridChange>
      </w:tblGrid>
      <w:tr>
        <w:trPr>
          <w:cantSplit w:val="0"/>
          <w:trHeight w:val="859" w:hRule="atLeast"/>
          <w:tblHeader w:val="0"/>
        </w:trPr>
        <w:tc>
          <w:tcPr>
            <w:shd w:fill="efefef" w:val="clear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3" w:line="240" w:lineRule="auto"/>
              <w:ind w:left="4" w:right="0" w:firstLine="0"/>
              <w:jc w:val="left"/>
              <w:rPr>
                <w:rFonts w:ascii="Lucida Sans" w:cs="Lucida Sans" w:eastAsia="Lucida Sans" w:hAnsi="Lucida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Fuente/s de datos utilizadas</w:t>
            </w:r>
          </w:p>
        </w:tc>
      </w:tr>
      <w:tr>
        <w:trPr>
          <w:cantSplit w:val="0"/>
          <w:trHeight w:val="1303.6406250000002" w:hRule="atLeast"/>
          <w:tblHeader w:val="0"/>
        </w:trPr>
        <w:tc>
          <w:tcPr/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77"/>
              </w:tabs>
              <w:spacing w:after="0" w:before="246" w:line="240" w:lineRule="auto"/>
              <w:ind w:left="179" w:right="0" w:firstLine="0"/>
              <w:jc w:val="left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color w:val="666666"/>
                <w:sz w:val="20"/>
                <w:szCs w:val="20"/>
                <w:rtl w:val="0"/>
              </w:rPr>
              <w:t xml:space="preserve">Portal de Datos Abiertos de Salud de Argentina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77"/>
              </w:tabs>
              <w:spacing w:after="0" w:before="246" w:line="240" w:lineRule="auto"/>
              <w:ind w:left="179" w:right="0" w:firstLine="0"/>
              <w:jc w:val="left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color w:val="666666"/>
                <w:sz w:val="20"/>
                <w:szCs w:val="20"/>
                <w:rtl w:val="0"/>
              </w:rPr>
              <w:t xml:space="preserve">Ministerio de Salud de la Nación Argentina — Sistema Nacional de Vigilancia en Salud (SNVS 2.0)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59" w:hRule="atLeast"/>
          <w:tblHeader w:val="0"/>
        </w:trPr>
        <w:tc>
          <w:tcPr>
            <w:shd w:fill="efefef" w:val="clear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2" w:line="240" w:lineRule="auto"/>
              <w:ind w:left="4" w:right="0" w:firstLine="0"/>
              <w:jc w:val="left"/>
              <w:rPr>
                <w:rFonts w:ascii="Lucida Sans" w:cs="Lucida Sans" w:eastAsia="Lucida Sans" w:hAnsi="Lucida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Tratamiento y preparación de los datos</w:t>
            </w:r>
          </w:p>
        </w:tc>
      </w:tr>
      <w:tr>
        <w:trPr>
          <w:cantSplit w:val="0"/>
          <w:trHeight w:val="1540" w:hRule="atLeast"/>
          <w:tblHeader w:val="0"/>
        </w:trPr>
        <w:tc>
          <w:tcPr/>
          <w:p w:rsidR="00000000" w:rsidDel="00000000" w:rsidP="00000000" w:rsidRDefault="00000000" w:rsidRPr="00000000" w14:paraId="0000006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77"/>
              </w:tabs>
              <w:spacing w:after="0" w:before="246" w:line="240" w:lineRule="auto"/>
              <w:ind w:left="179" w:right="0" w:firstLine="0"/>
              <w:jc w:val="left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color w:val="666666"/>
                <w:sz w:val="20"/>
                <w:szCs w:val="20"/>
                <w:rtl w:val="0"/>
              </w:rPr>
              <w:t xml:space="preserve">Se realizó una exploración de datos, mediante la herramienta Power BI, para:</w:t>
            </w:r>
          </w:p>
          <w:p w:rsidR="00000000" w:rsidDel="00000000" w:rsidP="00000000" w:rsidRDefault="00000000" w:rsidRPr="00000000" w14:paraId="0000006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77"/>
              </w:tabs>
              <w:spacing w:after="0" w:before="246" w:line="240" w:lineRule="auto"/>
              <w:ind w:left="179" w:right="0" w:firstLine="0"/>
              <w:jc w:val="left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color w:val="666666"/>
                <w:sz w:val="20"/>
                <w:szCs w:val="20"/>
                <w:rtl w:val="0"/>
              </w:rPr>
              <w:t xml:space="preserve">Detección y eliminación de registros vacíos estructurales detectados exclusivamente en el dataset de 2024.</w:t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77"/>
              </w:tabs>
              <w:spacing w:after="0" w:before="246" w:line="240" w:lineRule="auto"/>
              <w:ind w:left="179" w:right="0" w:firstLine="0"/>
              <w:jc w:val="left"/>
              <w:rPr>
                <w:rFonts w:ascii="Arial" w:cs="Arial" w:eastAsia="Arial" w:hAnsi="Arial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color w:val="666666"/>
                <w:sz w:val="20"/>
                <w:szCs w:val="20"/>
                <w:rtl w:val="0"/>
              </w:rPr>
              <w:t xml:space="preserve">Corrección de inconsistencias en la nomenclatura de variables del año 2022 y 2023-2025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6" w:line="268" w:lineRule="auto"/>
              <w:ind w:left="0" w:right="0" w:firstLine="0"/>
              <w:jc w:val="left"/>
              <w:rPr>
                <w:rFonts w:ascii="Lucida Sans" w:cs="Lucida Sans" w:eastAsia="Lucida Sans" w:hAnsi="Lucida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0">
      <w:pPr>
        <w:pStyle w:val="Heading5"/>
        <w:ind w:left="0"/>
        <w:rPr>
          <w:b w:val="0"/>
          <w:bCs w:val="0"/>
        </w:rPr>
      </w:pPr>
      <w:bookmarkStart w:colFirst="0" w:colLast="0" w:name="_heading=h.9uzzh7vvqoe9" w:id="0"/>
      <w:bookmarkEnd w:id="0"/>
      <w:r w:rsidDel="00000000" w:rsidR="00000000" w:rsidRPr="00000000">
        <w:rPr>
          <w:b w:val="0"/>
          <w:bCs w:val="0"/>
          <w:color w:val="999999"/>
          <w:rtl w:val="0"/>
        </w:rPr>
        <w:t xml:space="preserve">Diseño del tablero o informe iterativo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before="1" w:lineRule="auto"/>
        <w:rPr>
          <w:rFonts w:ascii="Arial Black" w:cs="Arial Black" w:eastAsia="Arial Black" w:hAnsi="Arial Black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20.0" w:type="dxa"/>
        <w:jc w:val="left"/>
        <w:tblInd w:w="42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9020"/>
        <w:tblGridChange w:id="0">
          <w:tblGrid>
            <w:gridCol w:w="9020"/>
          </w:tblGrid>
        </w:tblGridChange>
      </w:tblGrid>
      <w:tr>
        <w:trPr>
          <w:cantSplit w:val="0"/>
          <w:trHeight w:val="859" w:hRule="atLeast"/>
          <w:tblHeader w:val="0"/>
        </w:trPr>
        <w:tc>
          <w:tcPr>
            <w:shd w:fill="efefef" w:val="clear"/>
          </w:tcPr>
          <w:p w:rsidR="00000000" w:rsidDel="00000000" w:rsidP="00000000" w:rsidRDefault="00000000" w:rsidRPr="00000000" w14:paraId="00000072">
            <w:pPr>
              <w:spacing w:before="253" w:lineRule="auto"/>
              <w:ind w:left="4" w:firstLine="0"/>
              <w:rPr/>
            </w:pPr>
            <w:r w:rsidDel="00000000" w:rsidR="00000000" w:rsidRPr="00000000">
              <w:rPr>
                <w:rtl w:val="0"/>
              </w:rPr>
              <w:t xml:space="preserve">Estructura general</w:t>
            </w:r>
          </w:p>
        </w:tc>
      </w:tr>
      <w:tr>
        <w:trPr>
          <w:cantSplit w:val="0"/>
          <w:trHeight w:val="4320" w:hRule="atLeast"/>
          <w:tblHeader w:val="0"/>
        </w:trPr>
        <w:tc>
          <w:tcPr/>
          <w:p w:rsidR="00000000" w:rsidDel="00000000" w:rsidP="00000000" w:rsidRDefault="00000000" w:rsidRPr="00000000" w14:paraId="0000007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77"/>
              </w:tabs>
              <w:spacing w:after="0" w:before="246" w:line="240" w:lineRule="auto"/>
              <w:ind w:left="179" w:right="0" w:firstLine="0"/>
              <w:jc w:val="left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color w:val="666666"/>
                <w:sz w:val="20"/>
                <w:szCs w:val="20"/>
                <w:rtl w:val="0"/>
              </w:rPr>
              <w:t xml:space="preserve">El tablero se diseñará formalmente durante el </w:t>
            </w:r>
            <w:r w:rsidDel="00000000" w:rsidR="00000000" w:rsidRPr="00000000">
              <w:rPr>
                <w:color w:val="666666"/>
                <w:sz w:val="20"/>
                <w:szCs w:val="20"/>
                <w:rtl w:val="0"/>
              </w:rPr>
              <w:t xml:space="preserve">Sprint 2</w:t>
            </w:r>
            <w:r w:rsidDel="00000000" w:rsidR="00000000" w:rsidRPr="00000000">
              <w:rPr>
                <w:color w:val="666666"/>
                <w:sz w:val="20"/>
                <w:szCs w:val="20"/>
                <w:rtl w:val="0"/>
              </w:rPr>
              <w:t xml:space="preserve"> tomando los resultados y visualizaciones validados en la fase exploratoria (EDA).</w:t>
            </w:r>
          </w:p>
          <w:p w:rsidR="00000000" w:rsidDel="00000000" w:rsidP="00000000" w:rsidRDefault="00000000" w:rsidRPr="00000000" w14:paraId="0000007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77"/>
              </w:tabs>
              <w:spacing w:after="0" w:before="246" w:line="240" w:lineRule="auto"/>
              <w:ind w:left="179" w:right="0" w:firstLine="0"/>
              <w:jc w:val="left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color w:val="666666"/>
                <w:sz w:val="20"/>
                <w:szCs w:val="20"/>
                <w:rtl w:val="0"/>
              </w:rPr>
              <w:t xml:space="preserve">Se estructurará mediante paneles dinámicos organizados por filtros de variable temporal (años/semanas), distribuciones provinciales y rangos etarios.</w:t>
            </w:r>
          </w:p>
          <w:p w:rsidR="00000000" w:rsidDel="00000000" w:rsidP="00000000" w:rsidRDefault="00000000" w:rsidRPr="00000000" w14:paraId="0000007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77"/>
              </w:tabs>
              <w:spacing w:after="0" w:before="246" w:line="240" w:lineRule="auto"/>
              <w:ind w:left="179" w:right="0" w:firstLine="0"/>
              <w:jc w:val="left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color w:val="666666"/>
                <w:sz w:val="20"/>
                <w:szCs w:val="20"/>
                <w:rtl w:val="0"/>
              </w:rPr>
              <w:t xml:space="preserve">Componentes Visuales Planificados:</w:t>
            </w:r>
          </w:p>
          <w:p w:rsidR="00000000" w:rsidDel="00000000" w:rsidP="00000000" w:rsidRDefault="00000000" w:rsidRPr="00000000" w14:paraId="0000007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77"/>
              </w:tabs>
              <w:spacing w:after="0" w:before="246" w:line="240" w:lineRule="auto"/>
              <w:ind w:left="179" w:right="0" w:firstLine="0"/>
              <w:jc w:val="left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color w:val="666666"/>
                <w:sz w:val="20"/>
                <w:szCs w:val="20"/>
                <w:rtl w:val="0"/>
              </w:rPr>
              <w:t xml:space="preserve">Gráficos de líneas múltiples superpuestas para analizar la estacionalidad temporal histórica.</w:t>
            </w:r>
          </w:p>
          <w:p w:rsidR="00000000" w:rsidDel="00000000" w:rsidP="00000000" w:rsidRDefault="00000000" w:rsidRPr="00000000" w14:paraId="0000007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77"/>
              </w:tabs>
              <w:spacing w:after="0" w:before="246" w:line="240" w:lineRule="auto"/>
              <w:ind w:left="179" w:right="0" w:firstLine="0"/>
              <w:jc w:val="left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color w:val="666666"/>
                <w:sz w:val="20"/>
                <w:szCs w:val="20"/>
                <w:rtl w:val="0"/>
              </w:rPr>
              <w:t xml:space="preserve">Gráficos de barras dinámicos para la comparación de magnitud de casos e incidencia acumulada por provincia y departamento.</w:t>
            </w:r>
          </w:p>
          <w:p w:rsidR="00000000" w:rsidDel="00000000" w:rsidP="00000000" w:rsidRDefault="00000000" w:rsidRPr="00000000" w14:paraId="0000007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77"/>
              </w:tabs>
              <w:spacing w:after="0" w:before="246" w:line="240" w:lineRule="auto"/>
              <w:ind w:left="179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color w:val="666666"/>
                <w:sz w:val="20"/>
                <w:szCs w:val="20"/>
                <w:rtl w:val="0"/>
              </w:rPr>
              <w:t xml:space="preserve">Filtros e indicadores clave (KPIs) de volumen de casos totales nacionales, porcentaje de variación interanual y posición respecto al corredor histórico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spacing w:before="277" w:line="268" w:lineRule="auto"/>
              <w:ind w:left="4" w:right="-29" w:firstLine="0"/>
              <w:jc w:val="both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59" w:hRule="atLeast"/>
          <w:tblHeader w:val="0"/>
        </w:trPr>
        <w:tc>
          <w:tcPr>
            <w:shd w:fill="efefef" w:val="clear"/>
          </w:tcPr>
          <w:p w:rsidR="00000000" w:rsidDel="00000000" w:rsidP="00000000" w:rsidRDefault="00000000" w:rsidRPr="00000000" w14:paraId="0000007A">
            <w:pPr>
              <w:spacing w:before="257" w:lineRule="auto"/>
              <w:ind w:left="4" w:firstLine="0"/>
              <w:rPr/>
            </w:pPr>
            <w:r w:rsidDel="00000000" w:rsidR="00000000" w:rsidRPr="00000000">
              <w:rPr>
                <w:rtl w:val="0"/>
              </w:rPr>
              <w:t xml:space="preserve">Limitaciones identificadas</w:t>
            </w:r>
          </w:p>
        </w:tc>
      </w:tr>
      <w:tr>
        <w:trPr>
          <w:cantSplit w:val="0"/>
          <w:trHeight w:val="1499" w:hRule="atLeast"/>
          <w:tblHeader w:val="0"/>
        </w:trPr>
        <w:tc>
          <w:tcPr/>
          <w:p w:rsidR="00000000" w:rsidDel="00000000" w:rsidP="00000000" w:rsidRDefault="00000000" w:rsidRPr="00000000" w14:paraId="0000007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77"/>
              </w:tabs>
              <w:spacing w:after="0" w:before="246" w:line="240" w:lineRule="auto"/>
              <w:ind w:left="179" w:right="0" w:firstLine="0"/>
              <w:jc w:val="left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color w:val="666666"/>
                <w:sz w:val="20"/>
                <w:szCs w:val="20"/>
                <w:rtl w:val="0"/>
              </w:rPr>
              <w:t xml:space="preserve">No se incluyen variables climáticas, socioeconómicas o ambientales que permitan analizar factores externos relacionados con el dengue. Al contar con la  semana epidemiológica permite contextualizar temporalmente el comportamiento de los casos.</w:t>
            </w:r>
          </w:p>
          <w:p w:rsidR="00000000" w:rsidDel="00000000" w:rsidP="00000000" w:rsidRDefault="00000000" w:rsidRPr="00000000" w14:paraId="0000007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77"/>
              </w:tabs>
              <w:spacing w:after="0" w:before="246" w:line="240" w:lineRule="auto"/>
              <w:ind w:left="179" w:right="0" w:firstLine="0"/>
              <w:jc w:val="left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color w:val="666666"/>
                <w:sz w:val="20"/>
                <w:szCs w:val="20"/>
                <w:rtl w:val="0"/>
              </w:rPr>
              <w:t xml:space="preserve">El proyecto no busca realizar predicciones clínicas ni diagnósticos médicos.</w:t>
            </w:r>
          </w:p>
          <w:p w:rsidR="00000000" w:rsidDel="00000000" w:rsidP="00000000" w:rsidRDefault="00000000" w:rsidRPr="00000000" w14:paraId="0000007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77"/>
              </w:tabs>
              <w:spacing w:after="0" w:before="246" w:line="240" w:lineRule="auto"/>
              <w:ind w:left="179" w:right="0" w:firstLine="0"/>
              <w:jc w:val="left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color w:val="666666"/>
                <w:sz w:val="20"/>
                <w:szCs w:val="20"/>
                <w:rtl w:val="0"/>
              </w:rPr>
              <w:t xml:space="preserve">Hay registros de casos en provincias desconocidas.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60" w:hRule="atLeast"/>
          <w:tblHeader w:val="0"/>
        </w:trPr>
        <w:tc>
          <w:tcPr>
            <w:shd w:fill="efefef" w:val="clear"/>
          </w:tcPr>
          <w:p w:rsidR="00000000" w:rsidDel="00000000" w:rsidP="00000000" w:rsidRDefault="00000000" w:rsidRPr="00000000" w14:paraId="0000007E">
            <w:pPr>
              <w:spacing w:before="262" w:lineRule="auto"/>
              <w:ind w:left="4" w:firstLine="0"/>
              <w:rPr/>
            </w:pPr>
            <w:r w:rsidDel="00000000" w:rsidR="00000000" w:rsidRPr="00000000">
              <w:rPr>
                <w:rtl w:val="0"/>
              </w:rPr>
              <w:t xml:space="preserve">Fortalezas y futuras líneas de mejora continua</w:t>
            </w:r>
          </w:p>
        </w:tc>
      </w:tr>
      <w:tr>
        <w:trPr>
          <w:cantSplit w:val="0"/>
          <w:trHeight w:val="1079" w:hRule="atLeast"/>
          <w:tblHeader w:val="0"/>
        </w:trPr>
        <w:tc>
          <w:tcPr/>
          <w:p w:rsidR="00000000" w:rsidDel="00000000" w:rsidP="00000000" w:rsidRDefault="00000000" w:rsidRPr="00000000" w14:paraId="0000007F">
            <w:pPr>
              <w:spacing w:before="15" w:line="271" w:lineRule="auto"/>
              <w:ind w:left="4" w:firstLine="0"/>
              <w:rPr>
                <w:sz w:val="20"/>
                <w:szCs w:val="20"/>
              </w:rPr>
            </w:pPr>
            <w:r w:rsidDel="00000000" w:rsidR="00000000" w:rsidRPr="00000000">
              <w:rPr>
                <w:color w:val="666666"/>
                <w:sz w:val="20"/>
                <w:szCs w:val="20"/>
                <w:rtl w:val="0"/>
              </w:rPr>
              <w:t xml:space="preserve">Disponibilidad de un dataset de gran cobertura nacional, robusto y validado directamente por autoridades epidemiológicas ministeriales, ideal para el desarrollo de un modelo visual interactivo de alerta temprana en salud pública.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type w:val="nextPage"/>
      <w:pgSz w:h="16840" w:w="11920" w:orient="portrait"/>
      <w:pgMar w:bottom="760" w:top="2000" w:left="1417" w:right="1417" w:header="24" w:footer="56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Arial"/>
  <w:font w:name="Verdana"/>
  <w:font w:name="Lucida San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Arial Black">
    <w:embedRegular w:fontKey="{00000000-0000-0000-0000-000000000000}" r:id="rId5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2">
    <w:pPr>
      <w:widowControl w:val="1"/>
      <w:rPr>
        <w:rFonts w:ascii="Arial" w:cs="Arial" w:eastAsia="Arial" w:hAnsi="Arial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s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52705</wp:posOffset>
              </wp:positionH>
              <wp:positionV relativeFrom="paragraph">
                <wp:posOffset>10160000</wp:posOffset>
              </wp:positionV>
              <wp:extent cx="5651500" cy="12700"/>
              <wp:effectExtent b="0" l="0" r="0" t="0"/>
              <wp:wrapNone/>
              <wp:docPr id="3" name=""/>
              <a:graphic>
                <a:graphicData uri="http://schemas.microsoft.com/office/word/2010/wordprocessingShape">
                  <wps:wsp>
                    <wps:cNvSpPr/>
                    <wps:cNvPr id="4" name="Shape 4"/>
                    <wps:spPr>
                      <a:xfrm>
                        <a:off x="2520250" y="3779365"/>
                        <a:ext cx="5651500" cy="1270"/>
                      </a:xfrm>
                      <a:custGeom>
                        <a:rect b="b" l="l" r="r" t="t"/>
                        <a:pathLst>
                          <a:path extrusionOk="0" h="120000" w="5651500">
                            <a:moveTo>
                              <a:pt x="0" y="0"/>
                            </a:moveTo>
                            <a:lnTo>
                              <a:pt x="5651499" y="0"/>
                            </a:lnTo>
                          </a:path>
                        </a:pathLst>
                      </a:custGeom>
                      <a:noFill/>
                      <a:ln cap="flat" cmpd="sng" w="12700">
                        <a:solidFill>
                          <a:srgbClr val="878787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52705</wp:posOffset>
              </wp:positionH>
              <wp:positionV relativeFrom="paragraph">
                <wp:posOffset>10160000</wp:posOffset>
              </wp:positionV>
              <wp:extent cx="5651500" cy="12700"/>
              <wp:effectExtent b="0" l="0" r="0" t="0"/>
              <wp:wrapNone/>
              <wp:docPr id="3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65150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4390941</wp:posOffset>
              </wp:positionH>
              <wp:positionV relativeFrom="paragraph">
                <wp:posOffset>10220933</wp:posOffset>
              </wp:positionV>
              <wp:extent cx="1410970" cy="294640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4645278" y="3637443"/>
                        <a:ext cx="1401445" cy="2851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6.00000023841858" w:line="240"/>
                            <w:ind w:left="0" w:right="78.00000190734863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Roboto" w:cs="Roboto" w:eastAsia="Roboto" w:hAnsi="Roboto"/>
                              <w:b w:val="0"/>
                              <w:i w:val="0"/>
                              <w:smallCaps w:val="0"/>
                              <w:strike w:val="0"/>
                              <w:color w:val="666666"/>
                              <w:sz w:val="16"/>
                              <w:vertAlign w:val="baseline"/>
                            </w:rPr>
                            <w:t xml:space="preserve">1° Año 2° Cuatrimestre - 2026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29.000000953674316" w:line="240"/>
                            <w:ind w:left="0" w:right="78.00000190734863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Roboto" w:cs="Roboto" w:eastAsia="Roboto" w:hAnsi="Roboto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6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Roboto" w:cs="Roboto" w:eastAsia="Roboto" w:hAnsi="Roboto"/>
                              <w:b w:val="0"/>
                              <w:i w:val="0"/>
                              <w:smallCaps w:val="0"/>
                              <w:strike w:val="0"/>
                              <w:color w:val="666666"/>
                              <w:sz w:val="16"/>
                              <w:vertAlign w:val="baseline"/>
                            </w:rPr>
                            <w:t xml:space="preserve">Página  PAGE 1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4390941</wp:posOffset>
              </wp:positionH>
              <wp:positionV relativeFrom="paragraph">
                <wp:posOffset>10220933</wp:posOffset>
              </wp:positionV>
              <wp:extent cx="1410970" cy="294640"/>
              <wp:effectExtent b="0" l="0" r="0" t="0"/>
              <wp:wrapNone/>
              <wp:docPr id="2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410970" cy="29464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83">
    <w:pPr>
      <w:widowControl w:val="1"/>
      <w:jc w:val="right"/>
      <w:rPr>
        <w:rFonts w:ascii="Roboto" w:cs="Roboto" w:eastAsia="Roboto" w:hAnsi="Roboto"/>
        <w:color w:val="666666"/>
        <w:sz w:val="16"/>
        <w:szCs w:val="16"/>
      </w:rPr>
    </w:pPr>
    <w:r w:rsidDel="00000000" w:rsidR="00000000" w:rsidRPr="00000000">
      <w:rPr>
        <w:rFonts w:ascii="Roboto" w:cs="Roboto" w:eastAsia="Roboto" w:hAnsi="Roboto"/>
        <w:color w:val="666666"/>
        <w:sz w:val="16"/>
        <w:szCs w:val="16"/>
        <w:rtl w:val="0"/>
      </w:rPr>
      <w:t xml:space="preserve">1° Año 2° Cuatrimestre - 2026                                                                                                                                                              </w:t>
    </w:r>
  </w:p>
  <w:p w:rsidR="00000000" w:rsidDel="00000000" w:rsidP="00000000" w:rsidRDefault="00000000" w:rsidRPr="00000000" w14:paraId="00000084">
    <w:pPr>
      <w:widowControl w:val="1"/>
      <w:jc w:val="right"/>
      <w:rPr>
        <w:sz w:val="20"/>
        <w:szCs w:val="20"/>
      </w:rPr>
    </w:pPr>
    <w:r w:rsidDel="00000000" w:rsidR="00000000" w:rsidRPr="00000000">
      <w:rPr>
        <w:rFonts w:ascii="Roboto" w:cs="Roboto" w:eastAsia="Roboto" w:hAnsi="Roboto"/>
        <w:color w:val="666666"/>
        <w:sz w:val="16"/>
        <w:szCs w:val="16"/>
        <w:rtl w:val="0"/>
      </w:rPr>
      <w:t xml:space="preserve"> Página </w:t>
    </w:r>
    <w:r w:rsidDel="00000000" w:rsidR="00000000" w:rsidRPr="00000000">
      <w:rPr>
        <w:rFonts w:ascii="Roboto" w:cs="Roboto" w:eastAsia="Roboto" w:hAnsi="Roboto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Lucida Sans" w:cs="Lucida Sans" w:eastAsia="Lucida Sans" w:hAnsi="Lucida Sans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Lucida Sans" w:cs="Lucida Sans" w:eastAsia="Lucida Sans" w:hAnsi="Lucida Sans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9525</wp:posOffset>
          </wp:positionH>
          <wp:positionV relativeFrom="page">
            <wp:posOffset>15149</wp:posOffset>
          </wp:positionV>
          <wp:extent cx="1209674" cy="1181099"/>
          <wp:effectExtent b="0" l="0" r="0" t="0"/>
          <wp:wrapNone/>
          <wp:docPr id="6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209674" cy="1181099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Fonts w:ascii="Lucida Sans" w:cs="Lucida Sans" w:eastAsia="Lucida Sans" w:hAnsi="Lucida Sans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s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1282700</wp:posOffset>
              </wp:positionH>
              <wp:positionV relativeFrom="page">
                <wp:posOffset>1181100</wp:posOffset>
              </wp:positionV>
              <wp:extent cx="5321300" cy="12700"/>
              <wp:effectExtent b="0" l="0" r="0" t="0"/>
              <wp:wrapNone/>
              <wp:docPr id="4" name=""/>
              <a:graphic>
                <a:graphicData uri="http://schemas.microsoft.com/office/word/2010/wordprocessingShape">
                  <wps:wsp>
                    <wps:cNvSpPr/>
                    <wps:cNvPr id="5" name="Shape 5"/>
                    <wps:spPr>
                      <a:xfrm>
                        <a:off x="2685350" y="3779365"/>
                        <a:ext cx="5321300" cy="1270"/>
                      </a:xfrm>
                      <a:custGeom>
                        <a:rect b="b" l="l" r="r" t="t"/>
                        <a:pathLst>
                          <a:path extrusionOk="0" h="120000" w="5321300">
                            <a:moveTo>
                              <a:pt x="0" y="0"/>
                            </a:moveTo>
                            <a:lnTo>
                              <a:pt x="5321299" y="0"/>
                            </a:lnTo>
                          </a:path>
                        </a:pathLst>
                      </a:custGeom>
                      <a:noFill/>
                      <a:ln cap="flat" cmpd="sng" w="12700">
                        <a:solidFill>
                          <a:srgbClr val="878787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1282700</wp:posOffset>
              </wp:positionH>
              <wp:positionV relativeFrom="page">
                <wp:posOffset>1181100</wp:posOffset>
              </wp:positionV>
              <wp:extent cx="5321300" cy="12700"/>
              <wp:effectExtent b="0" l="0" r="0" t="0"/>
              <wp:wrapNone/>
              <wp:docPr id="4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32130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Fonts w:ascii="Lucida Sans" w:cs="Lucida Sans" w:eastAsia="Lucida Sans" w:hAnsi="Lucida Sans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2068480</wp:posOffset>
              </wp:positionH>
              <wp:positionV relativeFrom="page">
                <wp:posOffset>705818</wp:posOffset>
              </wp:positionV>
              <wp:extent cx="3898265" cy="381635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3401630" y="3593945"/>
                        <a:ext cx="3888740" cy="3721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5" w:line="240"/>
                            <w:ind w:left="890" w:right="17.999999523162842" w:firstLine="18.99999976158142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Roboto" w:cs="Roboto" w:eastAsia="Roboto" w:hAnsi="Roboto"/>
                              <w:b w:val="0"/>
                              <w:i w:val="0"/>
                              <w:smallCaps w:val="0"/>
                              <w:strike w:val="0"/>
                              <w:color w:val="666666"/>
                              <w:sz w:val="23"/>
                              <w:vertAlign w:val="baseline"/>
                            </w:rPr>
                            <w:t xml:space="preserve">Ciencia de Datos en el Sector de Salud Pública en Argentina Equipo 1 - Prácticas Profesionalizantes I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2068480</wp:posOffset>
              </wp:positionH>
              <wp:positionV relativeFrom="page">
                <wp:posOffset>705818</wp:posOffset>
              </wp:positionV>
              <wp:extent cx="3898265" cy="381635"/>
              <wp:effectExtent b="0" l="0" r="0" t="0"/>
              <wp:wrapNone/>
              <wp:docPr id="1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898265" cy="3816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0"/>
      <w:numFmt w:val="bullet"/>
      <w:lvlText w:val="●"/>
      <w:lvlJc w:val="left"/>
      <w:pPr>
        <w:ind w:left="743" w:hanging="360"/>
      </w:pPr>
      <w:rPr>
        <w:rFonts w:ascii="Arial" w:cs="Arial" w:eastAsia="Arial" w:hAnsi="Arial"/>
        <w:b w:val="0"/>
        <w:bCs w:val="0"/>
        <w:i w:val="0"/>
        <w:iCs w:val="0"/>
        <w:sz w:val="22"/>
        <w:szCs w:val="22"/>
      </w:rPr>
    </w:lvl>
    <w:lvl w:ilvl="1">
      <w:start w:val="0"/>
      <w:numFmt w:val="bullet"/>
      <w:lvlText w:val="•"/>
      <w:lvlJc w:val="left"/>
      <w:pPr>
        <w:ind w:left="1574" w:hanging="360"/>
      </w:pPr>
      <w:rPr/>
    </w:lvl>
    <w:lvl w:ilvl="2">
      <w:start w:val="0"/>
      <w:numFmt w:val="bullet"/>
      <w:lvlText w:val="•"/>
      <w:lvlJc w:val="left"/>
      <w:pPr>
        <w:ind w:left="2409" w:hanging="360"/>
      </w:pPr>
      <w:rPr/>
    </w:lvl>
    <w:lvl w:ilvl="3">
      <w:start w:val="0"/>
      <w:numFmt w:val="bullet"/>
      <w:lvlText w:val="•"/>
      <w:lvlJc w:val="left"/>
      <w:pPr>
        <w:ind w:left="3243" w:hanging="360"/>
      </w:pPr>
      <w:rPr/>
    </w:lvl>
    <w:lvl w:ilvl="4">
      <w:start w:val="0"/>
      <w:numFmt w:val="bullet"/>
      <w:lvlText w:val="•"/>
      <w:lvlJc w:val="left"/>
      <w:pPr>
        <w:ind w:left="4078" w:hanging="360"/>
      </w:pPr>
      <w:rPr/>
    </w:lvl>
    <w:lvl w:ilvl="5">
      <w:start w:val="0"/>
      <w:numFmt w:val="bullet"/>
      <w:lvlText w:val="•"/>
      <w:lvlJc w:val="left"/>
      <w:pPr>
        <w:ind w:left="4913" w:hanging="360"/>
      </w:pPr>
      <w:rPr/>
    </w:lvl>
    <w:lvl w:ilvl="6">
      <w:start w:val="0"/>
      <w:numFmt w:val="bullet"/>
      <w:lvlText w:val="•"/>
      <w:lvlJc w:val="left"/>
      <w:pPr>
        <w:ind w:left="5747" w:hanging="360"/>
      </w:pPr>
      <w:rPr/>
    </w:lvl>
    <w:lvl w:ilvl="7">
      <w:start w:val="0"/>
      <w:numFmt w:val="bullet"/>
      <w:lvlText w:val="•"/>
      <w:lvlJc w:val="left"/>
      <w:pPr>
        <w:ind w:left="6582" w:hanging="360"/>
      </w:pPr>
      <w:rPr/>
    </w:lvl>
    <w:lvl w:ilvl="8">
      <w:start w:val="0"/>
      <w:numFmt w:val="bullet"/>
      <w:lvlText w:val="•"/>
      <w:lvlJc w:val="left"/>
      <w:pPr>
        <w:ind w:left="7416" w:hanging="36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ucida Sans" w:cs="Lucida Sans" w:eastAsia="Lucida Sans" w:hAnsi="Lucida Sans"/>
        <w:sz w:val="22"/>
        <w:szCs w:val="22"/>
        <w:lang w:val="es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245" w:lineRule="auto"/>
      <w:ind w:left="23"/>
    </w:pPr>
    <w:rPr>
      <w:rFonts w:ascii="Arial Black" w:cs="Arial Black" w:eastAsia="Arial Black" w:hAnsi="Arial Black"/>
      <w:b w:val="1"/>
      <w:bCs w:val="1"/>
      <w:sz w:val="36"/>
      <w:szCs w:val="36"/>
    </w:rPr>
  </w:style>
  <w:style w:type="paragraph" w:styleId="Heading2">
    <w:name w:val="heading 2"/>
    <w:basedOn w:val="Normal"/>
    <w:next w:val="Normal"/>
    <w:pPr>
      <w:spacing w:before="244" w:lineRule="auto"/>
      <w:ind w:left="23"/>
    </w:pPr>
    <w:rPr>
      <w:rFonts w:ascii="Arial Black" w:cs="Arial Black" w:eastAsia="Arial Black" w:hAnsi="Arial Black"/>
      <w:b w:val="1"/>
      <w:bCs w:val="1"/>
      <w:sz w:val="34"/>
      <w:szCs w:val="34"/>
    </w:rPr>
  </w:style>
  <w:style w:type="paragraph" w:styleId="Heading3">
    <w:name w:val="heading 3"/>
    <w:basedOn w:val="Normal"/>
    <w:next w:val="Normal"/>
    <w:pPr>
      <w:ind w:left="23"/>
    </w:pPr>
    <w:rPr>
      <w:rFonts w:ascii="Arial Black" w:cs="Arial Black" w:eastAsia="Arial Black" w:hAnsi="Arial Black"/>
      <w:b w:val="1"/>
      <w:bCs w:val="1"/>
      <w:sz w:val="32"/>
      <w:szCs w:val="32"/>
    </w:rPr>
  </w:style>
  <w:style w:type="paragraph" w:styleId="Heading4">
    <w:name w:val="heading 4"/>
    <w:basedOn w:val="Normal"/>
    <w:next w:val="Normal"/>
    <w:pPr>
      <w:spacing w:before="339" w:lineRule="auto"/>
      <w:ind w:left="23"/>
    </w:pPr>
    <w:rPr>
      <w:rFonts w:ascii="Arial Black" w:cs="Arial Black" w:eastAsia="Arial Black" w:hAnsi="Arial Black"/>
      <w:b w:val="1"/>
      <w:bCs w:val="1"/>
      <w:sz w:val="28"/>
      <w:szCs w:val="28"/>
    </w:rPr>
  </w:style>
  <w:style w:type="paragraph" w:styleId="Heading5">
    <w:name w:val="heading 5"/>
    <w:basedOn w:val="Normal"/>
    <w:next w:val="Normal"/>
    <w:pPr>
      <w:spacing w:before="240" w:lineRule="auto"/>
      <w:ind w:left="23"/>
    </w:pPr>
    <w:rPr>
      <w:rFonts w:ascii="Arial Black" w:cs="Arial Black" w:eastAsia="Arial Black" w:hAnsi="Arial Black"/>
      <w:b w:val="1"/>
      <w:bCs w:val="1"/>
      <w:sz w:val="26"/>
      <w:szCs w:val="26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footer" Target="footer1.xml"/><Relationship Id="rId13" Type="http://schemas.openxmlformats.org/officeDocument/2006/relationships/hyperlink" Target="https://chat.whatsapp.com/BZGt1sqjEi9IuDOVmJsHHE" TargetMode="External"/><Relationship Id="rId12" Type="http://schemas.openxmlformats.org/officeDocument/2006/relationships/hyperlink" Target="https://drive.google.com/drive/u/1/folders/1HN42dRPN4jW6x2imbno27WZDj_QI5sEh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15" Type="http://schemas.openxmlformats.org/officeDocument/2006/relationships/hyperlink" Target="https://trello.com/b/JYGHSrVV/pp1-gestion-del-proyecto" TargetMode="External"/><Relationship Id="rId14" Type="http://schemas.openxmlformats.org/officeDocument/2006/relationships/hyperlink" Target="https://www.notion.so/35b6eb822dc480bcbca8f49a4478db4e?v=35b6eb822dc480fdad24000c690b3933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ocs.google.com/document/d/1vtiLRDYTAJrs_jAE6OjgCeuqpsEk1liaXg15vSPahkQ/edit?usp=drive_link" TargetMode="External"/><Relationship Id="rId8" Type="http://schemas.openxmlformats.org/officeDocument/2006/relationships/hyperlink" Target="https://docs.google.com/document/d/1vtiLRDYTAJrs_jAE6OjgCeuqpsEk1liaXg15vSPahkQ/edit?usp=drive_link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ArialBlack-regular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6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kaTrcmVu8Zx5rnfHz9z0kqJDK5A==">CgMxLjAyDmguOXV6emg3dnZxb2U5OAByITEtaldlbFBqclpQLVAtUkVUa1A3UEViaW5ITno1d3U5TQ==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lpwstr>2026-05-17T00:00:00Z</vt:lpwstr>
  </property>
  <property fmtid="{D5CDD505-2E9C-101B-9397-08002B2CF9AE}" pid="4" name="Producer">
    <vt:lpwstr>Skia/PDF m149 Google Docs Renderer</vt:lpwstr>
  </property>
  <property fmtid="{D5CDD505-2E9C-101B-9397-08002B2CF9AE}" pid="5" name="LastSaved">
    <vt:lpwstr>2026-05-17T00:00:00Z</vt:lpwstr>
  </property>
</Properties>
</file>