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Vórtice: lo que hemos adquirido teóricamente</w:t>
      </w:r>
    </w:p>
    <w:p>
      <w:pPr>
        <w:pStyle w:val="Subtitle"/>
      </w:pPr>
      <w:r>
        <w:t xml:space="preserve">Marco conceptual, reglas pedagógicas y decisiones acumuladas (octubre de 2026)</w:t>
      </w:r>
    </w:p>
    <w:bookmarkStart w:id="9" w:name="para-qué-sirve-este-documento"/>
    <w:p>
      <w:pPr>
        <w:pStyle w:val="Heading1"/>
      </w:pPr>
      <w:r>
        <w:t xml:space="preserve">1. Para qué sirve este documento</w:t>
      </w:r>
    </w:p>
    <w:p>
      <w:pPr>
        <w:pStyle w:val="FirstParagraph"/>
      </w:pPr>
      <w:r>
        <w:t xml:space="preserve">Vórtice ha avanzado, en las últimas semanas, mucho más en</w:t>
      </w:r>
      <w:r>
        <w:t xml:space="preserve"> </w:t>
      </w:r>
      <w:r>
        <w:rPr>
          <w:b/>
          <w:bCs/>
        </w:rPr>
        <w:t xml:space="preserve">claridad conceptual</w:t>
      </w:r>
      <w:r>
        <w:t xml:space="preserve"> </w:t>
      </w:r>
      <w:r>
        <w:t xml:space="preserve">que en funcionalidades. Este documento reúne lo que hoy sabemos y hemos decidido en teoría, para que el equipo pueda hablar el mismo lenguaje, y distingue con honestidad tres planos: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Existe</w:t>
            </w:r>
          </w:p>
        </w:tc>
        <w:tc>
          <w:tcPr/>
          <w:p>
            <w:pPr>
              <w:pStyle w:val="Compact"/>
            </w:pPr>
            <w:r>
              <w:t xml:space="preserve">Ya funciona en el código.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Decidido</w:t>
            </w:r>
          </w:p>
        </w:tc>
        <w:tc>
          <w:tcPr/>
          <w:p>
            <w:pPr>
              <w:pStyle w:val="Compact"/>
            </w:pPr>
            <w:r>
              <w:t xml:space="preserve">La dirección lo aprobó o lo respondió, pero aún no está construido.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Propuesto o abierto</w:t>
            </w:r>
          </w:p>
        </w:tc>
        <w:tc>
          <w:tcPr/>
          <w:p>
            <w:pPr>
              <w:pStyle w:val="Compact"/>
            </w:pPr>
            <w:r>
              <w:t xml:space="preserve">Falta decisión, validación o ambas.</w:t>
            </w:r>
          </w:p>
        </w:tc>
      </w:tr>
    </w:tbl>
    <w:p>
      <w:pPr>
        <w:pStyle w:val="BodyText"/>
      </w:pPr>
      <w:r>
        <w:t xml:space="preserve">Nada de lo descrito como «decidido» está implementado. Su construcción exige aprobación expresa de la dirección, revisión independiente y, en el caso de los datos, una migración autorizada por separado.</w:t>
      </w:r>
    </w:p>
    <w:bookmarkEnd w:id="9"/>
    <w:bookmarkStart w:id="10" w:name="X827cd982e12bb35e539ae39f226ddf959af3a13"/>
    <w:p>
      <w:pPr>
        <w:pStyle w:val="Heading1"/>
      </w:pPr>
      <w:r>
        <w:t xml:space="preserve">2. La idea central: avanzar porque se aprendió</w:t>
      </w:r>
    </w:p>
    <w:p>
      <w:pPr>
        <w:pStyle w:val="FirstParagraph"/>
      </w:pPr>
      <w:r>
        <w:t xml:space="preserve">La mayoría de los colegios avanza por calendario: el curso sigue aunque un estudiante no haya aprendido. Vórtice parte de la idea contraria, conocida como</w:t>
      </w:r>
      <w:r>
        <w:t xml:space="preserve"> </w:t>
      </w:r>
      <w:r>
        <w:rPr>
          <w:b/>
          <w:bCs/>
        </w:rPr>
        <w:t xml:space="preserve">aprendizaje por dominio</w:t>
      </w:r>
      <w:r>
        <w:t xml:space="preserve"> </w:t>
      </w:r>
      <w:r>
        <w:t xml:space="preserve">(</w:t>
      </w:r>
      <w:r>
        <w:rPr>
          <w:i/>
          <w:iCs/>
        </w:rPr>
        <w:t xml:space="preserve">mastery learning</w:t>
      </w:r>
      <w:r>
        <w:t xml:space="preserve">, Benjamin Bloom, 1968): el estudiante avanza cuando demuestra que aprendió, y recibe apoyo y nuevas oportunidades cuando no.</w:t>
      </w:r>
    </w:p>
    <w:p>
      <w:pPr>
        <w:pStyle w:val="BodyText"/>
      </w:pPr>
      <w:r>
        <w:t xml:space="preserve">Esta idea tiene tres consecuencias de diseño: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Progresión condicionada.</w:t>
      </w:r>
      <w:r>
        <w:t xml:space="preserve"> </w:t>
      </w:r>
      <w:r>
        <w:t xml:space="preserve">Cada módulo termina con una evaluación de cierre; aprobarla abre el módulo siguiente.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Oportunidades limitadas pero reales.</w:t>
      </w:r>
      <w:r>
        <w:t xml:space="preserve"> </w:t>
      </w:r>
      <w:r>
        <w:t xml:space="preserve">Hay intentos acotados, una recuperación única y repaso dirigido, no castigo.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Evidencia por sobre tiempo.</w:t>
      </w:r>
      <w:r>
        <w:t xml:space="preserve"> </w:t>
      </w:r>
      <w:r>
        <w:t xml:space="preserve">Importa qué demostró el estudiante, no cuántas horas estuvo conectado.</w:t>
      </w:r>
    </w:p>
    <w:bookmarkEnd w:id="10"/>
    <w:bookmarkStart w:id="15" w:name="X29f18a54bba161a536457c9b576d0ce8bcfbdb8"/>
    <w:p>
      <w:pPr>
        <w:pStyle w:val="Heading1"/>
      </w:pPr>
      <w:r>
        <w:t xml:space="preserve">3. Teoría de espacios de conocimiento (KST) y ALEKS</w:t>
      </w:r>
    </w:p>
    <w:bookmarkStart w:id="11" w:name="qué-es"/>
    <w:p>
      <w:pPr>
        <w:pStyle w:val="Heading2"/>
      </w:pPr>
      <w:r>
        <w:t xml:space="preserve">3.1. Qué es</w:t>
      </w:r>
    </w:p>
    <w:p>
      <w:pPr>
        <w:pStyle w:val="FirstParagraph"/>
      </w:pPr>
      <w:r>
        <w:t xml:space="preserve">ALEKS (</w:t>
      </w:r>
      <w:r>
        <w:rPr>
          <w:i/>
          <w:iCs/>
        </w:rPr>
        <w:t xml:space="preserve">Assessment and Learning in Knowledge Spaces</w:t>
      </w:r>
      <w:r>
        <w:t xml:space="preserve">) es un sistema educativo basado en la</w:t>
      </w:r>
      <w:r>
        <w:t xml:space="preserve"> </w:t>
      </w:r>
      <w:r>
        <w:rPr>
          <w:b/>
          <w:bCs/>
        </w:rPr>
        <w:t xml:space="preserve">Teoría de Espacios de Conocimiento</w:t>
      </w:r>
      <w:r>
        <w:t xml:space="preserve">, desarrollada a partir de los trabajos de Jean-Claude Falmagne y Jean-Paul Doignon. Su aporte no es ofrecer ejercicios digitales ni ajustar la dificultad de una pregunta, sino</w:t>
      </w:r>
      <w:r>
        <w:t xml:space="preserve"> </w:t>
      </w:r>
      <w:r>
        <w:rPr>
          <w:b/>
          <w:bCs/>
        </w:rPr>
        <w:t xml:space="preserve">representar el conocimiento como un conjunto de elementos pequeños y estimar cuáles domina cada estudiante</w:t>
      </w:r>
      <w:r>
        <w:t xml:space="preserve">.</w:t>
      </w:r>
    </w:p>
    <w:bookmarkEnd w:id="11"/>
    <w:bookmarkStart w:id="12" w:name="X1a6c8939000d873f002cef0685b893787c22138"/>
    <w:p>
      <w:pPr>
        <w:pStyle w:val="Heading2"/>
      </w:pPr>
      <w:r>
        <w:t xml:space="preserve">3.2. Conceptos que incorporamos al vocabulario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Conjunto de elementos de conocimiento de una materia.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Ítem de conocimiento (contenido)</w:t>
            </w:r>
          </w:p>
        </w:tc>
        <w:tc>
          <w:tcPr/>
          <w:p>
            <w:pPr>
              <w:pStyle w:val="Compact"/>
            </w:pPr>
            <w:r>
              <w:t xml:space="preserve">Unidad pequeña que se puede enseñar, practicar y evaluar, por ejemplo «sumar fracciones con distinto denominador».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de conocimiento</w:t>
            </w:r>
          </w:p>
        </w:tc>
        <w:tc>
          <w:tcPr/>
          <w:p>
            <w:pPr>
              <w:pStyle w:val="Compact"/>
            </w:pPr>
            <w:r>
              <w:t xml:space="preserve">Conjunto de ítems que un estudiante domina en un momento dado.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Espacio de conocimiento</w:t>
            </w:r>
          </w:p>
        </w:tc>
        <w:tc>
          <w:tcPr/>
          <w:p>
            <w:pPr>
              <w:pStyle w:val="Compact"/>
            </w:pPr>
            <w:r>
              <w:t xml:space="preserve">Colección de estados posibles. No todas las combinaciones son factibles: existen dependencias.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Frontera externa</w:t>
            </w:r>
          </w:p>
        </w:tc>
        <w:tc>
          <w:tcPr/>
          <w:p>
            <w:pPr>
              <w:pStyle w:val="Compact"/>
            </w:pPr>
            <w:r>
              <w:t xml:space="preserve">Ítems que el estudiante está</w:t>
            </w:r>
            <w:r>
              <w:t xml:space="preserve"> </w:t>
            </w:r>
            <w:r>
              <w:rPr>
                <w:b/>
                <w:bCs/>
              </w:rPr>
              <w:t xml:space="preserve">listo para aprender</w:t>
            </w:r>
            <w:r>
              <w:t xml:space="preserve"> </w:t>
            </w:r>
            <w:r>
              <w:t xml:space="preserve">ahora, porque domina sus prerrequisitos.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Frontera interna</w:t>
            </w:r>
          </w:p>
        </w:tc>
        <w:tc>
          <w:tcPr/>
          <w:p>
            <w:pPr>
              <w:pStyle w:val="Compact"/>
            </w:pPr>
            <w:r>
              <w:t xml:space="preserve">Aprendizajes recientes o frágiles, que conviene revisar si el estudiante falla en algo nuevo.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 adaptativa</w:t>
            </w:r>
          </w:p>
        </w:tc>
        <w:tc>
          <w:tcPr/>
          <w:p>
            <w:pPr>
              <w:pStyle w:val="Compact"/>
            </w:pPr>
            <w:r>
              <w:t xml:space="preserve">La siguiente pregunta depende de las respuestas anteriores y del modelo de conocimiento.</w:t>
            </w:r>
          </w:p>
        </w:tc>
      </w:tr>
    </w:tbl>
    <w:bookmarkEnd w:id="12"/>
    <w:bookmarkStart w:id="13" w:name="la-idea-que-más-cambia-el-diseño"/>
    <w:p>
      <w:pPr>
        <w:pStyle w:val="Heading2"/>
      </w:pPr>
      <w:r>
        <w:t xml:space="preserve">3.3. La idea que más cambia el diseño</w:t>
      </w:r>
    </w:p>
    <w:p>
      <w:pPr>
        <w:pStyle w:val="FirstParagraph"/>
      </w:pPr>
      <w:r>
        <w:t xml:space="preserve">Un espacio vacío en el mapa</w:t>
      </w:r>
      <w:r>
        <w:t xml:space="preserve"> </w:t>
      </w:r>
      <w:r>
        <w:rPr>
          <w:b/>
          <w:bCs/>
        </w:rPr>
        <w:t xml:space="preserve">no equivale</w:t>
      </w:r>
      <w:r>
        <w:t xml:space="preserve"> </w:t>
      </w:r>
      <w:r>
        <w:t xml:space="preserve">a algo que deba estudiarse hoy. Hay tres situaciones distintas: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Dominado</w:t>
            </w:r>
          </w:p>
        </w:tc>
        <w:tc>
          <w:tcPr/>
          <w:p>
            <w:pPr>
              <w:pStyle w:val="Compact"/>
            </w:pPr>
            <w:r>
              <w:t xml:space="preserve">Mantenerlo y comprobar su retención más adelante.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dominado, pero listo</w:t>
            </w:r>
          </w:p>
        </w:tc>
        <w:tc>
          <w:tcPr/>
          <w:p>
            <w:pPr>
              <w:pStyle w:val="Compact"/>
            </w:pPr>
            <w:r>
              <w:t xml:space="preserve">Ofrecerlo como siguiente objetivo.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dominado y aún no listo</w:t>
            </w:r>
          </w:p>
        </w:tc>
        <w:tc>
          <w:tcPr/>
          <w:p>
            <w:pPr>
              <w:pStyle w:val="Compact"/>
            </w:pPr>
            <w:r>
              <w:t xml:space="preserve">Construir primero la base que falta; no ofrecerlo todavía.</w:t>
            </w:r>
          </w:p>
        </w:tc>
      </w:tr>
    </w:tbl>
    <w:bookmarkEnd w:id="13"/>
    <w:bookmarkStart w:id="14" w:name="lo-que-adoptamos-y-lo-que-no"/>
    <w:p>
      <w:pPr>
        <w:pStyle w:val="Heading2"/>
      </w:pPr>
      <w:r>
        <w:t xml:space="preserve">3.4. Lo que adoptamos y lo que no</w:t>
      </w:r>
    </w:p>
    <w:p>
      <w:pPr>
        <w:pStyle w:val="FirstParagraph"/>
      </w:pPr>
      <w:r>
        <w:rPr>
          <w:b/>
          <w:bCs/>
        </w:rPr>
        <w:t xml:space="preserve">Adoptamos como principio:</w:t>
      </w:r>
      <w:r>
        <w:t xml:space="preserve"> </w:t>
      </w:r>
      <w:r>
        <w:t xml:space="preserve">conocimiento en unidades pequeñas y evaluables, diagnóstico por evidencia, prerrequisitos y rutas alternativas, reevaluación y progreso comprensible.</w:t>
      </w:r>
    </w:p>
    <w:p>
      <w:pPr>
        <w:pStyle w:val="BodyText"/>
      </w:pPr>
      <w:r>
        <w:rPr>
          <w:b/>
          <w:bCs/>
        </w:rPr>
        <w:t xml:space="preserve">No copiamos:</w:t>
      </w:r>
      <w:r>
        <w:t xml:space="preserve"> </w:t>
      </w:r>
      <w:r>
        <w:t xml:space="preserve">la interfaz, la marca, los textos, el algoritmo propietario ni las cifras de precisión de ALEKS. La información sobre ALEKS proviene de su documentación pública; lo demás son decisiones de Barkley.</w:t>
      </w:r>
    </w:p>
    <w:bookmarkEnd w:id="14"/>
    <w:bookmarkEnd w:id="15"/>
    <w:bookmarkStart w:id="16" w:name="Xa8bd9ddd519798e196bffc678c410e2a310665e"/>
    <w:p>
      <w:pPr>
        <w:pStyle w:val="Heading1"/>
      </w:pPr>
      <w:r>
        <w:t xml:space="preserve">4. Decisiones de la dirección sobre el modelo de conocimiento (K1–K14)</w:t>
      </w:r>
    </w:p>
    <w:p>
      <w:pPr>
        <w:pStyle w:val="FirstParagraph"/>
      </w:pPr>
      <w:r>
        <w:t xml:space="preserve">Respondidas «sí» el 30 de octubre de 2026. Pendientes de revisión independiente.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Vórtice evoluciona al dominio por conocimientos pequeños, y no solo por módulo.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P0-E (intentos, cierres, ventanas) se mantiene como capa de evidencia.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No se promete «adaptativo» ni «IA» en marketing hasta validarlo.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Cada pregunta se asocia a un contenido específico.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El nombre y la definición de cada contenido los valida una persona del equipo pedagógico.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«Dominado» exige al menos 2 respuestas correctas en preguntas distintas.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Cada contenido declara sus prerrequisitos, validados por el equipo.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Se admiten rutas previas alternativas (en una segunda etapa).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Se empieza con una sola asignatura y un solo nivel.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K10</w:t>
            </w:r>
          </w:p>
        </w:tc>
        <w:tc>
          <w:tcPr/>
          <w:p>
            <w:pPr>
              <w:pStyle w:val="Compact"/>
            </w:pPr>
            <w:r>
              <w:t xml:space="preserve">El piloto es Matemática de 5º Básico.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K11</w:t>
            </w:r>
          </w:p>
        </w:tc>
        <w:tc>
          <w:tcPr/>
          <w:p>
            <w:pPr>
              <w:pStyle w:val="Compact"/>
            </w:pPr>
            <w:r>
              <w:t xml:space="preserve">Las prácticas dan feedback inmediato por contenido; el cierre conserva el retraso hasta</w:t>
            </w:r>
            <w:r>
              <w:t xml:space="preserve"> </w:t>
            </w:r>
            <w:r>
              <w:rPr>
                <w:rStyle w:val="VerbatimChar"/>
              </w:rPr>
              <w:t xml:space="preserve">review_at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K12</w:t>
            </w:r>
          </w:p>
        </w:tc>
        <w:tc>
          <w:tcPr/>
          <w:p>
            <w:pPr>
              <w:pStyle w:val="Compact"/>
            </w:pPr>
            <w:r>
              <w:t xml:space="preserve">El estudiante ve un mapa de contenidos, además de la ruta de estaciones.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K13</w:t>
            </w:r>
          </w:p>
        </w:tc>
        <w:tc>
          <w:tcPr/>
          <w:p>
            <w:pPr>
              <w:pStyle w:val="Compact"/>
            </w:pPr>
            <w:r>
              <w:t xml:space="preserve">Las preguntas generadas con IA las revisa una persona antes de usarse.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K14</w:t>
            </w:r>
          </w:p>
        </w:tc>
        <w:tc>
          <w:tcPr/>
          <w:p>
            <w:pPr>
              <w:pStyle w:val="Compact"/>
            </w:pPr>
            <w:r>
              <w:t xml:space="preserve">Se acepta guardar cada respuesta con su contenido, lo que requerirá una migración pedida por separado.</w:t>
            </w:r>
          </w:p>
        </w:tc>
      </w:tr>
    </w:tbl>
    <w:p>
      <w:pPr>
        <w:pStyle w:val="BodyText"/>
      </w:pPr>
      <w:r>
        <w:t xml:space="preserve">Detalle completo, ficha del contenido, estados y piloto:</w:t>
      </w:r>
      <w:r>
        <w:t xml:space="preserve"> </w:t>
      </w:r>
      <w:r>
        <w:rPr>
          <w:rStyle w:val="VerbatimChar"/>
        </w:rPr>
        <w:t xml:space="preserve">DOMINIO_POR_CONOCIMIENTO.md</w:t>
      </w:r>
      <w:r>
        <w:t xml:space="preserve">.</w:t>
      </w:r>
    </w:p>
    <w:bookmarkEnd w:id="16"/>
    <w:bookmarkStart w:id="17" w:name="reglas-académicas-ya-aprobadas-p0-e"/>
    <w:p>
      <w:pPr>
        <w:pStyle w:val="Heading1"/>
      </w:pPr>
      <w:r>
        <w:t xml:space="preserve">5. Reglas académicas ya aprobadas (P0-E)</w:t>
      </w:r>
    </w:p>
    <w:p>
      <w:pPr>
        <w:pStyle w:val="FirstParagraph"/>
      </w:pPr>
      <w:r>
        <w:t xml:space="preserve">Estas reglas forman la</w:t>
      </w:r>
      <w:r>
        <w:t xml:space="preserve"> </w:t>
      </w:r>
      <w:r>
        <w:rPr>
          <w:b/>
          <w:bCs/>
        </w:rPr>
        <w:t xml:space="preserve">capa de evidencia</w:t>
      </w:r>
      <w:r>
        <w:t xml:space="preserve"> </w:t>
      </w:r>
      <w:r>
        <w:t xml:space="preserve">sobre la que se apoya el modelo de conocimiento.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binario al estudiante</w:t>
            </w:r>
          </w:p>
        </w:tc>
        <w:tc>
          <w:tcPr/>
          <w:p>
            <w:pPr>
              <w:pStyle w:val="Compact"/>
            </w:pPr>
            <w:r>
              <w:t xml:space="preserve">Se informa «Aprobado» o «No aprobado» durante el proceso, no un puntaje exacto (ver sección 6 sobre cómo conviven con los porcentajes).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Intentos</w:t>
            </w:r>
          </w:p>
        </w:tc>
        <w:tc>
          <w:tcPr/>
          <w:p>
            <w:pPr>
              <w:pStyle w:val="Compact"/>
            </w:pPr>
            <w:r>
              <w:t xml:space="preserve">2 en las evaluaciones de práctica y 3 en la evaluación de cierre (E2). El intento se consume al entregar.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Plazos</w:t>
            </w:r>
          </w:p>
        </w:tc>
        <w:tc>
          <w:tcPr/>
          <w:p>
            <w:pPr>
              <w:pStyle w:val="Compact"/>
            </w:pPr>
            <w:r>
              <w:t xml:space="preserve">El plazo vence a las 23:59 hora de Chile. Hay una extensión de 48 horas. La revisión (</w:t>
            </w:r>
            <w:r>
              <w:rPr>
                <w:rStyle w:val="VerbatimChar"/>
              </w:rPr>
              <w:t xml:space="preserve">review_at</w:t>
            </w:r>
            <w:r>
              <w:t xml:space="preserve">) llega 49 horas después del plazo. Las entregas tardías se rechazan con error 409.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</w:pPr>
            <w:r>
              <w:t xml:space="preserve">Una sola recuperación por proceso, con lotes de recuperación.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</w:t>
            </w:r>
          </w:p>
        </w:tc>
        <w:tc>
          <w:tcPr/>
          <w:p>
            <w:pPr>
              <w:pStyle w:val="Compact"/>
            </w:pPr>
            <w:r>
              <w:t xml:space="preserve">Los intentos antiguos no se reescriben ni se renumeran (P7, propuesta de conservación del historial).</w:t>
            </w:r>
          </w:p>
        </w:tc>
      </w:tr>
    </w:tbl>
    <w:bookmarkEnd w:id="17"/>
    <w:bookmarkStart w:id="19" w:name="X37217dfc58b48177d92ce6fd90ba25c073e8a1e"/>
    <w:p>
      <w:pPr>
        <w:pStyle w:val="Heading1"/>
      </w:pPr>
      <w:r>
        <w:t xml:space="preserve">6. Umbrales y regla de avance comunicados por la dirección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Rango de logro</w:t>
            </w:r>
          </w:p>
        </w:tc>
        <w:tc>
          <w:tcPr/>
          <w:p>
            <w:pPr>
              <w:pStyle w:val="Compact"/>
            </w:pPr>
            <w:r>
              <w:t xml:space="preserve">Estado académico</w:t>
            </w:r>
          </w:p>
        </w:tc>
        <w:tc>
          <w:tcPr/>
          <w:p>
            <w:pPr>
              <w:pStyle w:val="Compact"/>
            </w:pPr>
            <w:r>
              <w:t xml:space="preserve">Qué recibe el estudiante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Menos de 70 %</w:t>
            </w:r>
          </w:p>
        </w:tc>
        <w:tc>
          <w:tcPr/>
          <w:p>
            <w:pPr>
              <w:pStyle w:val="Compact"/>
            </w:pPr>
            <w:r>
              <w:t xml:space="preserve">No aprobada</w:t>
            </w:r>
          </w:p>
        </w:tc>
        <w:tc>
          <w:tcPr/>
          <w:p>
            <w:pPr>
              <w:pStyle w:val="Compact"/>
            </w:pPr>
            <w:r>
              <w:t xml:space="preserve">Repaso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70 % a menos de 80 %</w:t>
            </w:r>
          </w:p>
        </w:tc>
        <w:tc>
          <w:tcPr/>
          <w:p>
            <w:pPr>
              <w:pStyle w:val="Compact"/>
            </w:pPr>
            <w:r>
              <w:t xml:space="preserve">Aprobada, con refuerzo</w:t>
            </w:r>
          </w:p>
        </w:tc>
        <w:tc>
          <w:tcPr/>
          <w:p>
            <w:pPr>
              <w:pStyle w:val="Compact"/>
            </w:pPr>
            <w:r>
              <w:t xml:space="preserve">Refuerzo sobre los contenidos más débiles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80 % a 100 %</w:t>
            </w:r>
          </w:p>
        </w:tc>
        <w:tc>
          <w:tcPr/>
          <w:p>
            <w:pPr>
              <w:pStyle w:val="Compact"/>
            </w:pPr>
            <w:r>
              <w:t xml:space="preserve">Aprobada</w:t>
            </w:r>
          </w:p>
        </w:tc>
        <w:tc>
          <w:tcPr/>
          <w:p>
            <w:pPr>
              <w:pStyle w:val="Compact"/>
            </w:pPr>
            <w:r>
              <w:t xml:space="preserve">Avance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P21 (comunicada, pendiente de ratificación).</w:t>
      </w:r>
      <w:r>
        <w:t xml:space="preserve"> </w:t>
      </w:r>
      <w:r>
        <w:t xml:space="preserve">Si el estudiante agota los intentos de la evaluación de cierre y la recuperación sin alcanzar el 70 %, esa evaluación queda «Reprobada», pero el estudiante</w:t>
      </w:r>
      <w:r>
        <w:t xml:space="preserve"> </w:t>
      </w:r>
      <w:r>
        <w:rPr>
          <w:b/>
          <w:bCs/>
        </w:rPr>
        <w:t xml:space="preserve">puede continuar</w:t>
      </w:r>
      <w:r>
        <w:t xml:space="preserve"> </w:t>
      </w:r>
      <w:r>
        <w:t xml:space="preserve">al módulo siguiente. Antes se le informa qué contenidos no logró y recibe enlaces a sus recursos de repaso. Continuar no cambia el resultado, y todo queda registrado.</w:t>
      </w:r>
    </w:p>
    <w:p>
      <w:pPr>
        <w:pStyle w:val="BodyText"/>
      </w:pPr>
      <w:r>
        <w:rPr>
          <w:b/>
          <w:bCs/>
        </w:rPr>
        <w:t xml:space="preserve">Aviso importante.</w:t>
      </w:r>
      <w:r>
        <w:t xml:space="preserve"> </w:t>
      </w:r>
      <w:r>
        <w:t xml:space="preserve">Esta regla reemplaza una regla ya aprobada («agotar la evaluación sin aprobar no desbloquea el siguiente módulo»). Por eso figura como una decisión que la dirección debe ratificar expresamente (D2).</w:t>
      </w:r>
    </w:p>
    <w:p>
      <w:pPr>
        <w:pStyle w:val="BodyText"/>
      </w:pPr>
      <w:r>
        <w:rPr>
          <w:b/>
          <w:bCs/>
        </w:rPr>
        <w:t xml:space="preserve">Cómo convive con el modelo de conocimiento.</w:t>
      </w:r>
      <w:r>
        <w:t xml:space="preserve"> </w:t>
      </w:r>
      <w:r>
        <w:t xml:space="preserve">Con los contenidos asociados a cada pregunta, la frase «contenidos que no logró» deja de significar «el módulo completo» y pasa a significar «sumar fracciones», «comparar números», etc. El repaso se vuelve específico.</w:t>
      </w:r>
    </w:p>
    <w:bookmarkStart w:id="18" w:name="X297e344ac3fba4f01b2e03cb5faf15770e83d73"/>
    <w:p>
      <w:pPr>
        <w:pStyle w:val="Heading2"/>
      </w:pPr>
      <w:r>
        <w:t xml:space="preserve">6.1. Contradicciones detectadas y su compatibilización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Tensión</w:t>
            </w:r>
          </w:p>
        </w:tc>
        <w:tc>
          <w:tcPr/>
          <w:p>
            <w:pPr>
              <w:pStyle w:val="Compact"/>
            </w:pPr>
            <w:r>
              <w:t xml:space="preserve">Compatibilización propuesta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resultado binario contra el porcentaje real y la banda 70–79</w:t>
            </w:r>
          </w:p>
        </w:tc>
        <w:tc>
          <w:tcPr/>
          <w:p>
            <w:pPr>
              <w:pStyle w:val="Compact"/>
            </w:pPr>
            <w:r>
              <w:t xml:space="preserve">Durante el proceso solo se muestra el estado. Porcentaje, banda y contenidos no logrados aparecen al cierre, desde</w:t>
            </w:r>
            <w:r>
              <w:t xml:space="preserve"> </w:t>
            </w:r>
            <w:r>
              <w:rPr>
                <w:rStyle w:val="VerbatimChar"/>
              </w:rPr>
              <w:t xml:space="preserve">review_at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Retraso de la pauta contra feedback inmediato por contenido</w:t>
            </w:r>
          </w:p>
        </w:tc>
        <w:tc>
          <w:tcPr/>
          <w:p>
            <w:pPr>
              <w:pStyle w:val="Compact"/>
            </w:pPr>
            <w:r>
              <w:t xml:space="preserve">Las</w:t>
            </w:r>
            <w:r>
              <w:t xml:space="preserve"> </w:t>
            </w:r>
            <w:r>
              <w:rPr>
                <w:b/>
                <w:bCs/>
              </w:rPr>
              <w:t xml:space="preserve">prácticas</w:t>
            </w:r>
            <w:r>
              <w:t xml:space="preserve"> </w:t>
            </w:r>
            <w:r>
              <w:t xml:space="preserve">(formativas) dan feedback inmediato. La</w:t>
            </w:r>
            <w:r>
              <w:t xml:space="preserve"> </w:t>
            </w:r>
            <w:r>
              <w:rPr>
                <w:b/>
                <w:bCs/>
              </w:rPr>
              <w:t xml:space="preserve">evaluación de cierre</w:t>
            </w:r>
            <w:r>
              <w:t xml:space="preserve"> </w:t>
            </w:r>
            <w:r>
              <w:t xml:space="preserve">mantiene el retraso para que nadie deduzca la pauta.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Compuerta binaria contra frontera de aprendizaje</w:t>
            </w:r>
          </w:p>
        </w:tc>
        <w:tc>
          <w:tcPr/>
          <w:p>
            <w:pPr>
              <w:pStyle w:val="Compact"/>
            </w:pPr>
            <w:r>
              <w:t xml:space="preserve">La compuerta del 70 % queda como política gruesa; el modelo de conocimiento opera por debajo, con más detalle.</w:t>
            </w:r>
          </w:p>
        </w:tc>
      </w:tr>
    </w:tbl>
    <w:bookmarkEnd w:id="18"/>
    <w:bookmarkEnd w:id="19"/>
    <w:bookmarkStart w:id="20" w:name="X79654cc30e8eeca35d6e971ded374d1f3330916"/>
    <w:p>
      <w:pPr>
        <w:pStyle w:val="Heading1"/>
      </w:pPr>
      <w:r>
        <w:t xml:space="preserve">7. Clasificación de las cuatro evaluaciones de cada módulo (propuesta P16)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Evaluación</w:t>
            </w:r>
          </w:p>
        </w:tc>
        <w:tc>
          <w:tcPr/>
          <w:p>
            <w:pPr>
              <w:pStyle w:val="Compact"/>
            </w:pPr>
            <w:r>
              <w:t xml:space="preserve">Función propuesta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Recuperación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Práctica de diagnóstico</w:t>
            </w:r>
          </w:p>
        </w:tc>
        <w:tc>
          <w:tcPr/>
          <w:p>
            <w:pPr>
              <w:pStyle w:val="Compact"/>
            </w:pPr>
            <w:r>
              <w:t xml:space="preserve">«Logrado / No logrado»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Cierre del módulo, habilita el siguiente</w:t>
            </w:r>
          </w:p>
        </w:tc>
        <w:tc>
          <w:tcPr/>
          <w:p>
            <w:pPr>
              <w:pStyle w:val="Compact"/>
            </w:pPr>
            <w:r>
              <w:t xml:space="preserve">«Aprobado / No aprobado»</w:t>
            </w:r>
          </w:p>
        </w:tc>
        <w:tc>
          <w:tcPr/>
          <w:p>
            <w:pPr>
              <w:pStyle w:val="Compact"/>
            </w:pPr>
            <w:r>
              <w:t xml:space="preserve">Sí, única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Práctica de profundización</w:t>
            </w:r>
          </w:p>
        </w:tc>
        <w:tc>
          <w:tcPr/>
          <w:p>
            <w:pPr>
              <w:pStyle w:val="Compact"/>
            </w:pPr>
            <w:r>
              <w:t xml:space="preserve">«Logrado / No logrado»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Práctica de integración</w:t>
            </w:r>
          </w:p>
        </w:tc>
        <w:tc>
          <w:tcPr/>
          <w:p>
            <w:pPr>
              <w:pStyle w:val="Compact"/>
            </w:pPr>
            <w:r>
              <w:t xml:space="preserve">«Logrado / No logrado»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Principio técnico asociado: la función de cada evaluación debe guardarse como</w:t>
      </w:r>
      <w:r>
        <w:t xml:space="preserve"> </w:t>
      </w:r>
      <w:r>
        <w:rPr>
          <w:b/>
          <w:bCs/>
        </w:rPr>
        <w:t xml:space="preserve">dato explícito</w:t>
      </w:r>
      <w:r>
        <w:t xml:space="preserve">, nunca deducirse del número de la evaluación.</w:t>
      </w:r>
    </w:p>
    <w:bookmarkEnd w:id="20"/>
    <w:bookmarkStart w:id="21" w:name="X8c2ac6d75d295fa36ad1e9355b8996dc00684d5"/>
    <w:p>
      <w:pPr>
        <w:pStyle w:val="Heading1"/>
      </w:pPr>
      <w:r>
        <w:t xml:space="preserve">8. Cuatro indicadores que deben mantenerse separados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Qué mide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Avance de lecciones</w:t>
            </w:r>
          </w:p>
        </w:tc>
        <w:tc>
          <w:tcPr/>
          <w:p>
            <w:pPr>
              <w:pStyle w:val="Compact"/>
            </w:pPr>
            <w:r>
              <w:t xml:space="preserve">Qué lecciones completó.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Porcentaje de evaluación</w:t>
            </w:r>
          </w:p>
        </w:tc>
        <w:tc>
          <w:tcPr/>
          <w:p>
            <w:pPr>
              <w:pStyle w:val="Compact"/>
            </w:pPr>
            <w:r>
              <w:t xml:space="preserve">Cuánto logró en cada evaluación.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académico</w:t>
            </w:r>
          </w:p>
        </w:tc>
        <w:tc>
          <w:tcPr/>
          <w:p>
            <w:pPr>
              <w:pStyle w:val="Compact"/>
            </w:pPr>
            <w:r>
              <w:t xml:space="preserve">Aprobada, aprobada con refuerzo o no aprobada.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Contenidos por reforzar</w:t>
            </w:r>
          </w:p>
        </w:tc>
        <w:tc>
          <w:tcPr/>
          <w:p>
            <w:pPr>
              <w:pStyle w:val="Compact"/>
            </w:pPr>
            <w:r>
              <w:t xml:space="preserve">Qué contenidos concretos debe repasar.</w:t>
            </w:r>
          </w:p>
        </w:tc>
      </w:tr>
    </w:tbl>
    <w:p>
      <w:pPr>
        <w:pStyle w:val="BodyText"/>
      </w:pPr>
      <w:r>
        <w:t xml:space="preserve">Mezclarlos produce interpretaciones erróneas: completar una lección no equivale a dominar el contenido.</w:t>
      </w:r>
    </w:p>
    <w:bookmarkEnd w:id="21"/>
    <w:bookmarkStart w:id="22" w:name="X7b7378497dc3e3152ea7a6bebf3e43b16c12695"/>
    <w:p>
      <w:pPr>
        <w:pStyle w:val="Heading1"/>
      </w:pPr>
      <w:r>
        <w:t xml:space="preserve">9. Evaluación de formularios externos y registros históricos (propuestas)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Formularios externos (P8).</w:t>
      </w:r>
      <w:r>
        <w:t xml:space="preserve"> </w:t>
      </w:r>
      <w:r>
        <w:t xml:space="preserve">La plataforma no puede corregirlos. Se propone aplicarles el mismo plazo, con validación humana y un tope de tiempo para validar. Es una solución temporal hasta migrar todo a la plataforma.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Historial anterior (P7).</w:t>
      </w:r>
      <w:r>
        <w:t xml:space="preserve"> </w:t>
      </w:r>
      <w:r>
        <w:t xml:space="preserve">Se conserva intacto. Los intentos antiguos no cuentan para los límites nuevos, y una aprobación antigua sigue habilitando el avance.</w:t>
      </w:r>
    </w:p>
    <w:bookmarkEnd w:id="22"/>
    <w:bookmarkStart w:id="26" w:name="posicionamiento-y-comunicación"/>
    <w:p>
      <w:pPr>
        <w:pStyle w:val="Heading1"/>
      </w:pPr>
      <w:r>
        <w:t xml:space="preserve">10. Posicionamiento y comunicación</w:t>
      </w:r>
    </w:p>
    <w:bookmarkStart w:id="23" w:name="qué-tipo-de-plataforma-es-vórtice"/>
    <w:p>
      <w:pPr>
        <w:pStyle w:val="Heading2"/>
      </w:pPr>
      <w:r>
        <w:t xml:space="preserve">10.1. Qué tipo de plataforma es Vórtice</w:t>
      </w:r>
    </w:p>
    <w:p>
      <w:pPr>
        <w:pStyle w:val="FirstParagraph"/>
      </w:pPr>
      <w:r>
        <w:rPr>
          <w:b/>
          <w:bCs/>
        </w:rPr>
        <w:t xml:space="preserve">Plataforma de aprendizaje por dominio con progresión condicionada</w:t>
      </w:r>
      <w:r>
        <w:t xml:space="preserve">, dentro de un colegio completo. No se la presenta como «IA adaptativa» mientras eso no exista y esté validado.</w:t>
      </w:r>
    </w:p>
    <w:bookmarkEnd w:id="23"/>
    <w:bookmarkStart w:id="24" w:name="plataformas-de-referencia"/>
    <w:p>
      <w:pPr>
        <w:pStyle w:val="Heading2"/>
      </w:pPr>
      <w:r>
        <w:t xml:space="preserve">10.2. Plataformas de referencia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Por qué importa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</w:pPr>
            <w:r>
              <w:t xml:space="preserve">Aprendizaje por dominio, niveles de logro y repaso. Es la comparación pública más clara.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Duolingo</w:t>
            </w:r>
          </w:p>
        </w:tc>
        <w:tc>
          <w:tcPr/>
          <w:p>
            <w:pPr>
              <w:pStyle w:val="Compact"/>
            </w:pPr>
            <w:r>
              <w:t xml:space="preserve">Ruta visual de estaciones; modelo para la ruta de avance.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ALEKS</w:t>
            </w:r>
          </w:p>
        </w:tc>
        <w:tc>
          <w:tcPr/>
          <w:p>
            <w:pPr>
              <w:pStyle w:val="Compact"/>
            </w:pPr>
            <w:r>
              <w:t xml:space="preserve">Mapa de conocimiento, frontera y diagnóstico adaptativo; el modelo hacia el que se orienta el diseño.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Summit Learning</w:t>
            </w:r>
          </w:p>
        </w:tc>
        <w:tc>
          <w:tcPr/>
          <w:p>
            <w:pPr>
              <w:pStyle w:val="Compact"/>
            </w:pPr>
            <w:r>
              <w:t xml:space="preserve">Filosofía de ritmo propio, mentor y evaluación de dominio, útil para audiencias educativas.</w:t>
            </w:r>
          </w:p>
        </w:tc>
      </w:tr>
    </w:tbl>
    <w:p>
      <w:pPr>
        <w:pStyle w:val="BodyText"/>
      </w:pPr>
      <w:r>
        <w:t xml:space="preserve">Se recomienda no nombrar marcas ajenas en publicidad ni sugerir alianzas con ellas.</w:t>
      </w:r>
    </w:p>
    <w:bookmarkEnd w:id="24"/>
    <w:bookmarkStart w:id="25" w:name="X91124bbd0f0902232806ef85197e02588728a63"/>
    <w:p>
      <w:pPr>
        <w:pStyle w:val="Heading2"/>
      </w:pPr>
      <w:r>
        <w:t xml:space="preserve">10.3. Mensajes compatibles con la realidad actual</w:t>
      </w:r>
    </w:p>
    <w:p>
      <w:pPr>
        <w:pStyle w:val="Compact"/>
        <w:numPr>
          <w:ilvl w:val="0"/>
          <w:numId w:val="1003"/>
        </w:numPr>
      </w:pPr>
      <w:r>
        <w:t xml:space="preserve">«Avanzar es aprender.»</w:t>
      </w:r>
    </w:p>
    <w:p>
      <w:pPr>
        <w:pStyle w:val="Compact"/>
        <w:numPr>
          <w:ilvl w:val="0"/>
          <w:numId w:val="1003"/>
        </w:numPr>
      </w:pPr>
      <w:r>
        <w:t xml:space="preserve">«Aquí avanzas cuando demuestras que aprendiste.»</w:t>
      </w:r>
    </w:p>
    <w:p>
      <w:pPr>
        <w:pStyle w:val="Compact"/>
        <w:numPr>
          <w:ilvl w:val="0"/>
          <w:numId w:val="1003"/>
        </w:numPr>
      </w:pPr>
      <w:r>
        <w:t xml:space="preserve">«Si no lo logras, sabes exactamente qué repasar.»</w:t>
      </w:r>
    </w:p>
    <w:bookmarkEnd w:id="25"/>
    <w:bookmarkEnd w:id="26"/>
    <w:bookmarkStart w:id="27" w:name="lo-que-no-hacemos-todavía-y-por-qué"/>
    <w:p>
      <w:pPr>
        <w:pStyle w:val="Heading1"/>
      </w:pPr>
      <w:r>
        <w:t xml:space="preserve">11. Lo que no hacemos todavía (y por qué)</w:t>
      </w:r>
    </w:p>
    <w:p>
      <w:pPr>
        <w:pStyle w:val="FirstParagraph"/>
      </w:pPr>
      <w:r>
        <w:t xml:space="preserve">Estas salvaguardas provienen del informe y de las decisiones de la dirección:</w:t>
      </w:r>
    </w:p>
    <w:p>
      <w:pPr>
        <w:pStyle w:val="Compact"/>
        <w:numPr>
          <w:ilvl w:val="0"/>
          <w:numId w:val="1004"/>
        </w:numPr>
      </w:pPr>
      <w:r>
        <w:t xml:space="preserve">El algoritmo no crea prerrequisitos curriculares sin revisión humana.</w:t>
      </w:r>
    </w:p>
    <w:p>
      <w:pPr>
        <w:pStyle w:val="Compact"/>
        <w:numPr>
          <w:ilvl w:val="0"/>
          <w:numId w:val="1004"/>
        </w:numPr>
      </w:pPr>
      <w:r>
        <w:t xml:space="preserve">No se etiqueta de forma permanente a un estudiante a partir de un diagnóstico breve.</w:t>
      </w:r>
    </w:p>
    <w:p>
      <w:pPr>
        <w:pStyle w:val="Compact"/>
        <w:numPr>
          <w:ilvl w:val="0"/>
          <w:numId w:val="1004"/>
        </w:numPr>
      </w:pPr>
      <w:r>
        <w:t xml:space="preserve">El tiempo de respuesta no se usa como único indicador de dominio.</w:t>
      </w:r>
    </w:p>
    <w:p>
      <w:pPr>
        <w:pStyle w:val="Compact"/>
        <w:numPr>
          <w:ilvl w:val="0"/>
          <w:numId w:val="1004"/>
        </w:numPr>
      </w:pPr>
      <w:r>
        <w:t xml:space="preserve">No se infieren condiciones clínicas a partir del desempeño.</w:t>
      </w:r>
    </w:p>
    <w:p>
      <w:pPr>
        <w:pStyle w:val="Compact"/>
        <w:numPr>
          <w:ilvl w:val="0"/>
          <w:numId w:val="1004"/>
        </w:numPr>
      </w:pPr>
      <w:r>
        <w:t xml:space="preserve">No se recomienda automáticamente reducir expectativas curriculares.</w:t>
      </w:r>
    </w:p>
    <w:p>
      <w:pPr>
        <w:pStyle w:val="Compact"/>
        <w:numPr>
          <w:ilvl w:val="0"/>
          <w:numId w:val="1004"/>
        </w:numPr>
      </w:pPr>
      <w:r>
        <w:t xml:space="preserve">No se afirma que el sistema sea adaptativo o mejore resultados hasta contar con evidencia propia.</w:t>
      </w:r>
    </w:p>
    <w:bookmarkEnd w:id="27"/>
    <w:bookmarkStart w:id="28" w:name="dónde-estamos"/>
    <w:p>
      <w:pPr>
        <w:pStyle w:val="Heading1"/>
      </w:pPr>
      <w:r>
        <w:t xml:space="preserve">12. Dónde estamos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Currículo (OA, módulos, asignaturas)</w:t>
            </w:r>
          </w:p>
        </w:tc>
        <w:tc>
          <w:tcPr/>
          <w:p>
            <w:pPr>
              <w:pStyle w:val="Compact"/>
            </w:pPr>
            <w:r>
              <w:t xml:space="preserve">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eventos y repaso espaciado básico</w:t>
            </w:r>
          </w:p>
        </w:tc>
        <w:tc>
          <w:tcPr/>
          <w:p>
            <w:pPr>
              <w:pStyle w:val="Compact"/>
            </w:pPr>
            <w:r>
              <w:t xml:space="preserve">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Reglas de intentos, plazos y cierres (P0-E)</w:t>
            </w:r>
          </w:p>
        </w:tc>
        <w:tc>
          <w:tcPr/>
          <w:p>
            <w:pPr>
              <w:pStyle w:val="Compact"/>
            </w:pPr>
            <w:r>
              <w:t xml:space="preserve">Decidido; construcción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Umbrales 70/80 y regla P21</w:t>
            </w:r>
          </w:p>
        </w:tc>
        <w:tc>
          <w:tcPr/>
          <w:p>
            <w:pPr>
              <w:pStyle w:val="Compact"/>
            </w:pPr>
            <w:r>
              <w:t xml:space="preserve">Comunicados; ratificación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conocimiento (contenidos, prerrequisitos, estados)</w:t>
            </w:r>
          </w:p>
        </w:tc>
        <w:tc>
          <w:tcPr/>
          <w:p>
            <w:pPr>
              <w:pStyle w:val="Compact"/>
            </w:pPr>
            <w:r>
              <w:t xml:space="preserve">Decidido; construcción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de preguntas por contenido, revisado</w:t>
            </w:r>
          </w:p>
        </w:tc>
        <w:tc>
          <w:tcPr/>
          <w:p>
            <w:pPr>
              <w:pStyle w:val="Compact"/>
            </w:pPr>
            <w:r>
              <w:t xml:space="preserve">No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 adaptativo y mapa del estudiante</w:t>
            </w:r>
          </w:p>
        </w:tc>
        <w:tc>
          <w:tcPr/>
          <w:p>
            <w:pPr>
              <w:pStyle w:val="Compact"/>
            </w:pPr>
            <w:r>
              <w:t xml:space="preserve">No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 IA</w:t>
            </w:r>
          </w:p>
        </w:tc>
        <w:tc>
          <w:tcPr/>
          <w:p>
            <w:pPr>
              <w:pStyle w:val="Compact"/>
            </w:pPr>
            <w:r>
              <w:t xml:space="preserve">No existe</w:t>
            </w:r>
          </w:p>
        </w:tc>
      </w:tr>
    </w:tbl>
    <w:bookmarkEnd w:id="28"/>
    <w:bookmarkStart w:id="29" w:name="pendientes-que-condicionan-el-avance"/>
    <w:p>
      <w:pPr>
        <w:pStyle w:val="Heading1"/>
      </w:pPr>
      <w:r>
        <w:t xml:space="preserve">13. Pendientes que condicionan el avance</w:t>
      </w:r>
    </w:p>
    <w:p>
      <w:pPr>
        <w:pStyle w:val="FirstParagraph"/>
      </w:pPr>
      <w:r>
        <w:rPr>
          <w:b/>
          <w:bCs/>
        </w:rPr>
        <w:t xml:space="preserve">Decisiones de la dirección:</w:t>
      </w:r>
      <w:r>
        <w:t xml:space="preserve"> </w:t>
      </w:r>
      <w:r>
        <w:t xml:space="preserve">ratificar D1 a D4 (porcentaje al estudiante, reemplazo de la regla de bloqueo por P21, umbrales 70/80 y qué ven familia y tutor), y las decisiones P7, P8 y P16.</w:t>
      </w:r>
    </w:p>
    <w:p>
      <w:pPr>
        <w:pStyle w:val="BodyText"/>
      </w:pPr>
      <w:r>
        <w:rPr>
          <w:b/>
          <w:bCs/>
        </w:rPr>
        <w:t xml:space="preserve">Preguntas abiertas del modelo de conocimiento (O1 a O10):</w:t>
      </w:r>
      <w:r>
        <w:t xml:space="preserve"> </w:t>
      </w:r>
      <w:r>
        <w:t xml:space="preserve">cuándo un contenido pasa a «no dominado», si cuenta una respuesta con ayuda, quién valida los contenidos y en qué plazo, qué unidad concreta es el piloto, cómo se muestra la incertidumbre, qué ven familia y tutor, cada cuánto se reevalúa la retención, qué adaptaciones son compatibles con la validez, y qué datos se conservan y por cuánto tiempo.</w:t>
      </w:r>
    </w:p>
    <w:p>
      <w:pPr>
        <w:pStyle w:val="BodyText"/>
      </w:pPr>
      <w:r>
        <w:rPr>
          <w:b/>
          <w:bCs/>
        </w:rPr>
        <w:t xml:space="preserve">Autorizaciones separadas:</w:t>
      </w:r>
      <w:r>
        <w:t xml:space="preserve"> </w:t>
      </w:r>
      <w:r>
        <w:t xml:space="preserve">la migración de base de datos, cualquier despliegue y la integración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9"/>
    <w:bookmarkStart w:id="30" w:name="documentos-de-detalle"/>
    <w:p>
      <w:pPr>
        <w:pStyle w:val="Heading1"/>
      </w:pPr>
      <w:r>
        <w:t xml:space="preserve">14. Documentos de detalle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DOMINIO_POR_CONOCIMIENTO.md</w:t>
      </w:r>
      <w:r>
        <w:t xml:space="preserve">: decisiones K1–K14, ficha del contenido, estados, piloto y modelo de datos conceptual.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PROGRESO_Y_PROGRESION.md</w:t>
      </w:r>
      <w:r>
        <w:t xml:space="preserve">: umbrales 70/80, regla P21, contradicciones y los cuatro indicadores.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DECISIONES_PARA_APROBAR.md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DECISIONES_P7_P8_P16_P21.md</w:t>
      </w:r>
      <w:r>
        <w:t xml:space="preserve">: propuestas pendientes de aprobación.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RESULTADOS_T1_T5.md</w:t>
      </w:r>
      <w:r>
        <w:t xml:space="preserve">: pruebas técnicas de las reglas de intentos, plazos y atomicidad.</w:t>
      </w:r>
    </w:p>
    <w:p>
      <w:pPr>
        <w:pStyle w:val="Compact"/>
        <w:numPr>
          <w:ilvl w:val="0"/>
          <w:numId w:val="1005"/>
        </w:numPr>
      </w:pPr>
      <w:r>
        <w:t xml:space="preserve">Informe base:</w:t>
      </w:r>
      <w:r>
        <w:t xml:space="preserve"> </w:t>
      </w:r>
      <w:r>
        <w:rPr>
          <w:i/>
          <w:iCs/>
        </w:rPr>
        <w:t xml:space="preserve">Vórtice: de la teoría de los espacios de conocimiento a una plataforma adaptativa para Barkley Instituto</w:t>
      </w:r>
      <w:r>
        <w:t xml:space="preserve"> </w:t>
      </w:r>
      <w:r>
        <w:t xml:space="preserve">(octubre de 2026).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Vórtice: lo que hemos adquirido teóricamente</dc:title>
  <dc:creator/>
  <dc:language>es-CL</dc:language>
  <cp:keywords/>
  <dcterms:created xsi:type="dcterms:W3CDTF">2026-10-30T19:33:01Z</dcterms:created>
  <dcterms:modified xsi:type="dcterms:W3CDTF">2026-10-30T19:33:01Z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Marco conceptual, reglas pedagógicas y decisiones acumuladas (octubre de 2026)</vt:lpwstr>
  </property>
</Properties>
</file>