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F2" w:rsidRPr="00C550F2" w:rsidRDefault="00C550F2" w:rsidP="00C550F2">
      <w:r w:rsidRPr="00C550F2">
        <w:t>Antes de un tornado</w:t>
      </w:r>
    </w:p>
    <w:p w:rsidR="00C550F2" w:rsidRPr="00C550F2" w:rsidRDefault="00C550F2" w:rsidP="00C550F2">
      <w:r w:rsidRPr="00C550F2">
        <w:t>Realice simulacros de tornado c</w:t>
      </w:r>
      <w:bookmarkStart w:id="0" w:name="_GoBack"/>
      <w:bookmarkEnd w:id="0"/>
      <w:r w:rsidRPr="00C550F2">
        <w:t>ada temporada de tornados.</w:t>
      </w:r>
    </w:p>
    <w:p w:rsidR="00C550F2" w:rsidRPr="00C550F2" w:rsidRDefault="00C550F2" w:rsidP="00C550F2">
      <w:r w:rsidRPr="00C550F2">
        <w:t xml:space="preserve">Designe un área en la casa como refugio, y practique haciendo que todos en la familia vayan ahí en respuesta a una amenaza de tornado. </w:t>
      </w:r>
    </w:p>
    <w:p w:rsidR="00C550F2" w:rsidRPr="00C550F2" w:rsidRDefault="00C550F2" w:rsidP="00C550F2">
      <w:r w:rsidRPr="00C550F2">
        <w:t>Analice con sus familiares las diferencias entre una vigilancia de tornado y una advertencia de tornado.</w:t>
      </w:r>
    </w:p>
    <w:p w:rsidR="00C550F2" w:rsidRPr="00C550F2" w:rsidRDefault="00C550F2" w:rsidP="00C550F2">
      <w:r w:rsidRPr="00C550F2">
        <w:t>Póngase en contacto con la oficina local de manejo de emergencias o con el capítulo de la Cruz Roja Estadounidense para obtener más información sobre los tornados.</w:t>
      </w:r>
    </w:p>
    <w:p w:rsidR="00C550F2" w:rsidRPr="00C550F2" w:rsidRDefault="00C550F2" w:rsidP="00C550F2">
      <w:r w:rsidRPr="00C550F2">
        <w:t>Tenga a la mano artículos para protegerse en un desastre:</w:t>
      </w:r>
    </w:p>
    <w:p w:rsidR="00C550F2" w:rsidRPr="00C550F2" w:rsidRDefault="00C550F2" w:rsidP="00C550F2">
      <w:r w:rsidRPr="00C550F2">
        <w:t>Linterna y pilas adicionales.</w:t>
      </w:r>
    </w:p>
    <w:p w:rsidR="00C550F2" w:rsidRPr="00C550F2" w:rsidRDefault="00C550F2" w:rsidP="00C550F2">
      <w:r w:rsidRPr="00C550F2">
        <w:t>Radio portátil, operado con pilas y pilas adicionales.</w:t>
      </w:r>
    </w:p>
    <w:p w:rsidR="00C550F2" w:rsidRPr="00C550F2" w:rsidRDefault="00C550F2" w:rsidP="00C550F2">
      <w:r w:rsidRPr="00C550F2">
        <w:t>Botiquín y manual de primeros auxilios.</w:t>
      </w:r>
    </w:p>
    <w:p w:rsidR="00C550F2" w:rsidRPr="00C550F2" w:rsidRDefault="00C550F2" w:rsidP="00C550F2">
      <w:r w:rsidRPr="00C550F2">
        <w:t>Alimentos y agua de emergencia.</w:t>
      </w:r>
    </w:p>
    <w:p w:rsidR="00C550F2" w:rsidRPr="00C550F2" w:rsidRDefault="00C550F2" w:rsidP="00C550F2">
      <w:r w:rsidRPr="00C550F2">
        <w:t xml:space="preserve">Abrelatas no eléctrico. </w:t>
      </w:r>
    </w:p>
    <w:p w:rsidR="00C550F2" w:rsidRPr="00C550F2" w:rsidRDefault="00C550F2" w:rsidP="00C550F2">
      <w:r w:rsidRPr="00C550F2">
        <w:t xml:space="preserve">Medicamentos esenciales. </w:t>
      </w:r>
    </w:p>
    <w:p w:rsidR="00C550F2" w:rsidRPr="00C550F2" w:rsidRDefault="00C550F2" w:rsidP="00C550F2">
      <w:r w:rsidRPr="00C550F2">
        <w:t xml:space="preserve">Dinero en efectivo y tarjetas de crédito. </w:t>
      </w:r>
    </w:p>
    <w:p w:rsidR="00C550F2" w:rsidRPr="00C550F2" w:rsidRDefault="00C550F2" w:rsidP="00C550F2">
      <w:r w:rsidRPr="00C550F2">
        <w:t xml:space="preserve">Zapatos resistentes. </w:t>
      </w:r>
    </w:p>
    <w:p w:rsidR="00C550F2" w:rsidRPr="00C550F2" w:rsidRDefault="00C550F2" w:rsidP="00C550F2">
      <w:r w:rsidRPr="00C550F2">
        <w:t>Elabore un plan de comunicación en caso de emergencia.</w:t>
      </w:r>
    </w:p>
    <w:p w:rsidR="00C550F2" w:rsidRPr="00C550F2" w:rsidRDefault="00C550F2" w:rsidP="00C550F2">
      <w:r w:rsidRPr="00C550F2">
        <w:t>En caso de que los miembros de la familia se separen durante un tornado (una posibilidad real durante el día cuando los adultos se encuentran en el trabajo y los niños en la escuela), elabore un plan para volver a reunirse.</w:t>
      </w:r>
    </w:p>
    <w:p w:rsidR="00C550F2" w:rsidRPr="00C550F2" w:rsidRDefault="00C550F2" w:rsidP="00C550F2">
      <w:r w:rsidRPr="00C550F2">
        <w:t xml:space="preserve">Pida a un pariente o amigo que viva fuera que actúe como el "contacto familiar". Después de un desastre, a menudo es más fácil hacer llamadas de larga distancia. Asegúrese de que todos en la familia conozcan el nombre, dirección y teléfono </w:t>
      </w:r>
    </w:p>
    <w:p w:rsidR="00C550F2" w:rsidRPr="00C550F2" w:rsidRDefault="00C550F2" w:rsidP="00C550F2">
      <w:r w:rsidRPr="00C550F2">
        <w:t>Señales de peligro de un tornado: Aprenda a identificar estas señales de peligro de un tornado:</w:t>
      </w:r>
    </w:p>
    <w:p w:rsidR="00C550F2" w:rsidRPr="00C550F2" w:rsidRDefault="00C550F2" w:rsidP="00C550F2">
      <w:r w:rsidRPr="00C550F2">
        <w:t xml:space="preserve">Una nube de escombros que se aproxima puede marcar la ubicación de un tornado, incluso si el embudo no es visible. </w:t>
      </w:r>
    </w:p>
    <w:p w:rsidR="00C550F2" w:rsidRPr="00C550F2" w:rsidRDefault="00C550F2" w:rsidP="00C550F2">
      <w:r w:rsidRPr="00C550F2">
        <w:t xml:space="preserve">Antes de que se desencadene un tornado, el viento puede amainar y el aire volverse muy quieto. Por lo general, los tornados se presentan cerca del borde de salida de una tormenta eléctrica. No es raro ver cielos despejados e iluminados por el sol detrás de un tornado. </w:t>
      </w:r>
    </w:p>
    <w:p w:rsidR="00C550F2" w:rsidRPr="00C550F2" w:rsidRDefault="00C550F2" w:rsidP="00C550F2">
      <w:r w:rsidRPr="00C550F2">
        <w:t>QUÉ HACER DURANTE UN TORNADO</w:t>
      </w:r>
    </w:p>
    <w:p w:rsidR="00C550F2" w:rsidRPr="00C550F2" w:rsidRDefault="00C550F2" w:rsidP="00C550F2">
      <w:r w:rsidRPr="00C550F2">
        <w:t>Si se encuentra en casa:</w:t>
      </w:r>
    </w:p>
    <w:p w:rsidR="00C550F2" w:rsidRPr="00C550F2" w:rsidRDefault="00C550F2" w:rsidP="00C550F2">
      <w:r w:rsidRPr="00C550F2">
        <w:t xml:space="preserve">Si cuenta con un </w:t>
      </w:r>
      <w:hyperlink r:id="rId8" w:history="1">
        <w:r w:rsidRPr="00C550F2">
          <w:t>cuarto seguro</w:t>
        </w:r>
      </w:hyperlink>
      <w:r w:rsidRPr="00C550F2">
        <w:t xml:space="preserve"> o refugio adaptado vaya ahí de inmediato. </w:t>
      </w:r>
    </w:p>
    <w:p w:rsidR="00C550F2" w:rsidRPr="00C550F2" w:rsidRDefault="00C550F2" w:rsidP="00C550F2">
      <w:r w:rsidRPr="00C550F2">
        <w:lastRenderedPageBreak/>
        <w:t xml:space="preserve">Vaya enseguida a un cuarto interior, sin ventanas; sótano o al nivel más bajo del edificio. </w:t>
      </w:r>
    </w:p>
    <w:p w:rsidR="00C550F2" w:rsidRPr="00C550F2" w:rsidRDefault="00C550F2" w:rsidP="00C550F2">
      <w:r w:rsidRPr="00C550F2">
        <w:t xml:space="preserve">Si no hay sótano, vaya a un pasillo interior o cuarto pequeño interior sin ventanas, como un baño o un clóset. </w:t>
      </w:r>
    </w:p>
    <w:p w:rsidR="00C550F2" w:rsidRPr="00C550F2" w:rsidRDefault="00C550F2" w:rsidP="00C550F2">
      <w:r w:rsidRPr="00C550F2">
        <w:t xml:space="preserve">Aléjese de las ventanas. </w:t>
      </w:r>
    </w:p>
    <w:p w:rsidR="00C550F2" w:rsidRPr="00C550F2" w:rsidRDefault="00C550F2" w:rsidP="00C550F2">
      <w:r w:rsidRPr="00C550F2">
        <w:t xml:space="preserve">Métase debajo de un mueble resistente, como un banco de trabajo, mesa o escritorio pesado y sujétese de éste. </w:t>
      </w:r>
    </w:p>
    <w:p w:rsidR="00C550F2" w:rsidRPr="00C550F2" w:rsidRDefault="00C550F2" w:rsidP="00C550F2">
      <w:r w:rsidRPr="00C550F2">
        <w:t xml:space="preserve">Use los brazos para proteger la cabeza y el cuello. </w:t>
      </w:r>
    </w:p>
    <w:p w:rsidR="00C550F2" w:rsidRPr="00C550F2" w:rsidRDefault="00C550F2" w:rsidP="00C550F2">
      <w:r w:rsidRPr="00C550F2">
        <w:t xml:space="preserve">Si se encuentra en una casa móvil, salga y busque refugio en algún otro lugar. </w:t>
      </w:r>
    </w:p>
    <w:p w:rsidR="00C550F2" w:rsidRPr="00C550F2" w:rsidRDefault="00C550F2" w:rsidP="00C550F2">
      <w:r w:rsidRPr="00C550F2">
        <w:t>Si se encuentra en el trabajo o en la escuela:</w:t>
      </w:r>
    </w:p>
    <w:p w:rsidR="00C550F2" w:rsidRPr="00C550F2" w:rsidRDefault="00C550F2" w:rsidP="00C550F2">
      <w:r w:rsidRPr="00C550F2">
        <w:t xml:space="preserve">Vaya al área designada en su plan contra tornados. </w:t>
      </w:r>
    </w:p>
    <w:p w:rsidR="00C550F2" w:rsidRPr="00C550F2" w:rsidRDefault="00C550F2" w:rsidP="00C550F2">
      <w:r w:rsidRPr="00C550F2">
        <w:t xml:space="preserve">Evite los lugares con techos amplios, como auditorios, cafeterías, pasillos largos o centros comerciales. </w:t>
      </w:r>
    </w:p>
    <w:p w:rsidR="00C550F2" w:rsidRPr="00C550F2" w:rsidRDefault="00C550F2" w:rsidP="00C550F2">
      <w:r w:rsidRPr="00C550F2">
        <w:t xml:space="preserve">Métase debajo de un mueble resistente, como un banco de trabajo, mesa o escritorio pesado y sujétese de éste. </w:t>
      </w:r>
    </w:p>
    <w:p w:rsidR="00C550F2" w:rsidRPr="00C550F2" w:rsidRDefault="00C550F2" w:rsidP="00C550F2">
      <w:r w:rsidRPr="00C550F2">
        <w:t xml:space="preserve">Use los brazos para proteger la cabeza y el cuello. </w:t>
      </w:r>
    </w:p>
    <w:p w:rsidR="00C550F2" w:rsidRPr="00C550F2" w:rsidRDefault="00C550F2" w:rsidP="00C550F2">
      <w:r w:rsidRPr="00C550F2">
        <w:t>Si se encuentra a la intemperie:</w:t>
      </w:r>
    </w:p>
    <w:p w:rsidR="00C550F2" w:rsidRPr="00C550F2" w:rsidRDefault="00C550F2" w:rsidP="00C550F2">
      <w:r w:rsidRPr="00C550F2">
        <w:t xml:space="preserve">Si es posible, entre en un edificio. </w:t>
      </w:r>
    </w:p>
    <w:p w:rsidR="00C550F2" w:rsidRPr="00C550F2" w:rsidRDefault="00C550F2" w:rsidP="00C550F2">
      <w:r w:rsidRPr="00C550F2">
        <w:t xml:space="preserve">Si no hay un refugio cerca o no tiene tiempo de refugiarse en interiores, acuéstese en una zanja o área que esté en un nivel bajo o acuclíllese cerca de un edificio fuerte. Tenga cuidado con la posibilidad de que se produzca una inundación. </w:t>
      </w:r>
    </w:p>
    <w:p w:rsidR="00C550F2" w:rsidRPr="00C550F2" w:rsidRDefault="00C550F2" w:rsidP="00C550F2">
      <w:r w:rsidRPr="00C550F2">
        <w:t xml:space="preserve">Use los brazos para proteger la cabeza y el cuello. </w:t>
      </w:r>
    </w:p>
    <w:p w:rsidR="00C550F2" w:rsidRPr="00C550F2" w:rsidRDefault="00C550F2" w:rsidP="00C550F2">
      <w:r w:rsidRPr="00C550F2">
        <w:t>Si se encuentra en un automóvil:</w:t>
      </w:r>
    </w:p>
    <w:p w:rsidR="00C550F2" w:rsidRPr="00C550F2" w:rsidRDefault="00C550F2" w:rsidP="00C550F2">
      <w:r w:rsidRPr="00C550F2">
        <w:t xml:space="preserve">Nunca trate de ganarle a un tornado conduciendo en un automóvil o camioneta. </w:t>
      </w:r>
    </w:p>
    <w:p w:rsidR="00C550F2" w:rsidRPr="00C550F2" w:rsidRDefault="00C550F2" w:rsidP="00C550F2">
      <w:r w:rsidRPr="00C550F2">
        <w:t xml:space="preserve">Baje del automóvil inmediatamente y busque refugio en un edificio cercano. </w:t>
      </w:r>
    </w:p>
    <w:p w:rsidR="00C550F2" w:rsidRPr="00C550F2" w:rsidRDefault="00C550F2" w:rsidP="00C550F2">
      <w:r w:rsidRPr="00C550F2">
        <w:t xml:space="preserve">Si no tiene tiempo de refugiarse en interiores, baje del automóvil y acuéstese en una zanja o área que esté en un nivel bajo, lejos del vehículo. Tenga cuidado con la posibilidad de que se produzca una inundación. </w:t>
      </w:r>
    </w:p>
    <w:p w:rsidR="00C550F2" w:rsidRPr="00C550F2" w:rsidRDefault="00C550F2" w:rsidP="00C550F2">
      <w:r w:rsidRPr="00C550F2">
        <w:t>DESPUÉS DE UN TORNADO</w:t>
      </w:r>
    </w:p>
    <w:p w:rsidR="00C550F2" w:rsidRPr="00C550F2" w:rsidRDefault="00C550F2" w:rsidP="00C550F2">
      <w:r w:rsidRPr="00C550F2">
        <w:t xml:space="preserve">Ayude a las personas lesionadas o atrapadas. </w:t>
      </w:r>
    </w:p>
    <w:p w:rsidR="00C550F2" w:rsidRPr="00C550F2" w:rsidRDefault="00C550F2" w:rsidP="00C550F2">
      <w:r w:rsidRPr="00C550F2">
        <w:t xml:space="preserve">Proporcione primeros auxilios cuando sea necesario. </w:t>
      </w:r>
    </w:p>
    <w:p w:rsidR="00C550F2" w:rsidRPr="00C550F2" w:rsidRDefault="00C550F2" w:rsidP="00C550F2">
      <w:r w:rsidRPr="00C550F2">
        <w:t xml:space="preserve">No trate de mover a las personas gravemente heridas, a menos que se encuentren en peligro inmediato de sufrir más lesiones. </w:t>
      </w:r>
    </w:p>
    <w:p w:rsidR="00C550F2" w:rsidRPr="00C550F2" w:rsidRDefault="00C550F2" w:rsidP="00C550F2">
      <w:r w:rsidRPr="00C550F2">
        <w:t xml:space="preserve">Solicite ayuda. </w:t>
      </w:r>
    </w:p>
    <w:p w:rsidR="00C550F2" w:rsidRPr="00C550F2" w:rsidRDefault="00C550F2" w:rsidP="00C550F2">
      <w:r w:rsidRPr="00C550F2">
        <w:lastRenderedPageBreak/>
        <w:t xml:space="preserve">Si percibe olor a gas, no prenda ningún aparato o interruptor. Esto incluye usar teléfonos, linternas o un teléfono celular. </w:t>
      </w:r>
    </w:p>
    <w:p w:rsidR="00C550F2" w:rsidRPr="00C550F2" w:rsidRDefault="00C550F2" w:rsidP="00C550F2">
      <w:r w:rsidRPr="00C550F2">
        <w:t xml:space="preserve">Prenda el radio o la televisión para oír la información de emergencia más reciente. </w:t>
      </w:r>
    </w:p>
    <w:p w:rsidR="00C550F2" w:rsidRPr="00C550F2" w:rsidRDefault="00C550F2" w:rsidP="00C550F2">
      <w:r w:rsidRPr="00C550F2">
        <w:t xml:space="preserve">Aléjese de los edificios dañados. Regrese a casa sólo cuando las autoridades digan que no hay peligro. </w:t>
      </w:r>
    </w:p>
    <w:p w:rsidR="00C550F2" w:rsidRPr="00C550F2" w:rsidRDefault="00C550F2" w:rsidP="00C550F2">
      <w:r w:rsidRPr="00C550F2">
        <w:t xml:space="preserve">Use el teléfono sólo para hacer llamadas de emergencia. </w:t>
      </w:r>
    </w:p>
    <w:p w:rsidR="00C550F2" w:rsidRPr="00C550F2" w:rsidRDefault="00C550F2" w:rsidP="00C550F2">
      <w:r w:rsidRPr="00C550F2">
        <w:t xml:space="preserve">Limpie los derrames de medicamentos, blanqueadores, gasolina u otros líquidos inflamables de inmediato. Salga del edificio si huele a gas o a emanaciones químicas. </w:t>
      </w:r>
    </w:p>
    <w:p w:rsidR="00C550F2" w:rsidRPr="00C550F2" w:rsidRDefault="00C550F2" w:rsidP="00C550F2">
      <w:r w:rsidRPr="00C550F2">
        <w:t xml:space="preserve">Tome fotografías de los daños, tanto de la casa como de su contenido, para efectos del seguro. </w:t>
      </w:r>
    </w:p>
    <w:p w:rsidR="00C550F2" w:rsidRPr="00C550F2" w:rsidRDefault="00C550F2" w:rsidP="00C550F2"/>
    <w:p w:rsidR="001A77E3" w:rsidRPr="00C550F2" w:rsidRDefault="001A77E3" w:rsidP="00C550F2"/>
    <w:sectPr w:rsidR="001A77E3" w:rsidRPr="00C550F2" w:rsidSect="00ED01D8">
      <w:footerReference w:type="default" r:id="rId9"/>
      <w:type w:val="continuous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41" w:rsidRDefault="00C76741" w:rsidP="00C550F2">
      <w:r>
        <w:separator/>
      </w:r>
    </w:p>
  </w:endnote>
  <w:endnote w:type="continuationSeparator" w:id="0">
    <w:p w:rsidR="00C76741" w:rsidRDefault="00C76741" w:rsidP="00C5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4DF" w:rsidRPr="00EB64D2" w:rsidRDefault="00C76741" w:rsidP="00C550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41" w:rsidRDefault="00C76741" w:rsidP="00C550F2">
      <w:r>
        <w:separator/>
      </w:r>
    </w:p>
  </w:footnote>
  <w:footnote w:type="continuationSeparator" w:id="0">
    <w:p w:rsidR="00C76741" w:rsidRDefault="00C76741" w:rsidP="00C55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035D"/>
    <w:multiLevelType w:val="multilevel"/>
    <w:tmpl w:val="25CEA084"/>
    <w:lvl w:ilvl="0">
      <w:start w:val="1"/>
      <w:numFmt w:val="upperLetter"/>
      <w:lvlText w:val="%1."/>
      <w:lvlJc w:val="right"/>
      <w:pPr>
        <w:ind w:left="567" w:hanging="567"/>
      </w:pPr>
      <w:rPr>
        <w:rFonts w:hint="default"/>
      </w:rPr>
    </w:lvl>
    <w:lvl w:ilvl="1">
      <w:start w:val="1"/>
      <w:numFmt w:val="decimal"/>
      <w:lvlText w:val="Paso %2."/>
      <w:lvlJc w:val="right"/>
      <w:pPr>
        <w:tabs>
          <w:tab w:val="num" w:pos="1077"/>
        </w:tabs>
        <w:ind w:left="1077" w:hanging="623"/>
      </w:pPr>
      <w:rPr>
        <w:rFonts w:hint="default"/>
        <w:b/>
        <w:u w:val="double"/>
      </w:rPr>
    </w:lvl>
    <w:lvl w:ilvl="2">
      <w:start w:val="1"/>
      <w:numFmt w:val="lowerLetter"/>
      <w:lvlText w:val="%2.%3."/>
      <w:lvlJc w:val="left"/>
      <w:pPr>
        <w:tabs>
          <w:tab w:val="num" w:pos="1474"/>
        </w:tabs>
        <w:ind w:left="1474" w:hanging="623"/>
      </w:pPr>
      <w:rPr>
        <w:rFonts w:hint="default"/>
        <w:color w:val="C00000"/>
        <w:u w:val="single"/>
      </w:rPr>
    </w:lvl>
    <w:lvl w:ilvl="3">
      <w:start w:val="1"/>
      <w:numFmt w:val="decimal"/>
      <w:lvlText w:val="%1.%2.%3.%4."/>
      <w:lvlJc w:val="right"/>
      <w:pPr>
        <w:ind w:left="1871" w:hanging="62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68" w:hanging="62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5" w:hanging="62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2" w:hanging="62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62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6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F2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3D0CBB"/>
    <w:rsid w:val="00440E43"/>
    <w:rsid w:val="00496152"/>
    <w:rsid w:val="0050129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550F2"/>
    <w:rsid w:val="00C72586"/>
    <w:rsid w:val="00C76741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0F2"/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Encabezado">
    <w:name w:val="header"/>
    <w:basedOn w:val="Normal"/>
    <w:link w:val="EncabezadoCar"/>
    <w:uiPriority w:val="99"/>
    <w:rsid w:val="00C550F2"/>
    <w:pPr>
      <w:widowControl w:val="0"/>
      <w:tabs>
        <w:tab w:val="center" w:pos="4252"/>
        <w:tab w:val="right" w:pos="8504"/>
      </w:tabs>
    </w:pPr>
    <w:rPr>
      <w:snapToGrid w:val="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50F2"/>
    <w:rPr>
      <w:rFonts w:eastAsia="Times New Roman" w:cs="Times New Roman"/>
      <w:snapToGrid w:val="0"/>
      <w:szCs w:val="20"/>
      <w:lang w:eastAsia="es-ES"/>
    </w:rPr>
  </w:style>
  <w:style w:type="paragraph" w:styleId="Piedepgina">
    <w:name w:val="footer"/>
    <w:basedOn w:val="Normal"/>
    <w:link w:val="PiedepginaCar"/>
    <w:rsid w:val="00C550F2"/>
    <w:pPr>
      <w:widowControl w:val="0"/>
      <w:tabs>
        <w:tab w:val="center" w:pos="4252"/>
        <w:tab w:val="right" w:pos="8504"/>
      </w:tabs>
    </w:pPr>
    <w:rPr>
      <w:snapToGrid w:val="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C550F2"/>
    <w:rPr>
      <w:rFonts w:eastAsia="Times New Roman" w:cs="Times New Roman"/>
      <w:snapToGrid w:val="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0F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550F2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0F2"/>
    <w:rPr>
      <w:rFonts w:eastAsia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C550F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55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0F2"/>
    <w:rPr>
      <w:color w:val="00000A"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Encabezado">
    <w:name w:val="header"/>
    <w:basedOn w:val="Normal"/>
    <w:link w:val="EncabezadoCar"/>
    <w:uiPriority w:val="99"/>
    <w:rsid w:val="00C550F2"/>
    <w:pPr>
      <w:widowControl w:val="0"/>
      <w:tabs>
        <w:tab w:val="center" w:pos="4252"/>
        <w:tab w:val="right" w:pos="8504"/>
      </w:tabs>
    </w:pPr>
    <w:rPr>
      <w:snapToGrid w:val="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50F2"/>
    <w:rPr>
      <w:rFonts w:eastAsia="Times New Roman" w:cs="Times New Roman"/>
      <w:snapToGrid w:val="0"/>
      <w:szCs w:val="20"/>
      <w:lang w:eastAsia="es-ES"/>
    </w:rPr>
  </w:style>
  <w:style w:type="paragraph" w:styleId="Piedepgina">
    <w:name w:val="footer"/>
    <w:basedOn w:val="Normal"/>
    <w:link w:val="PiedepginaCar"/>
    <w:rsid w:val="00C550F2"/>
    <w:pPr>
      <w:widowControl w:val="0"/>
      <w:tabs>
        <w:tab w:val="center" w:pos="4252"/>
        <w:tab w:val="right" w:pos="8504"/>
      </w:tabs>
    </w:pPr>
    <w:rPr>
      <w:snapToGrid w:val="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C550F2"/>
    <w:rPr>
      <w:rFonts w:eastAsia="Times New Roman" w:cs="Times New Roman"/>
      <w:snapToGrid w:val="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550F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550F2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0F2"/>
    <w:rPr>
      <w:rFonts w:eastAsia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C550F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55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ma.gov/spanish/mit/saferoom/index_spa.s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696</Words>
  <Characters>3831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2017-04-10T08:43:00Z</dcterms:created>
  <dcterms:modified xsi:type="dcterms:W3CDTF">2017-04-10T08:45:00Z</dcterms:modified>
</cp:coreProperties>
</file>