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Sherlock Holmes. Obras completas (i)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Por sir Arthur Conan Doyle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Índice tomo i</w:t>
      </w:r>
      <w:r w:rsidRPr="00A053CF">
        <w:rPr>
          <w:lang w:val="es-ES"/>
        </w:rPr>
        <w:tab/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Estudio en escarlata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Desde luego no era difícil convivir con Holmes. Resultó hombre de maneras apacibles y de costumbr</w:t>
      </w:r>
      <w:r w:rsidRPr="00A053CF">
        <w:rPr>
          <w:lang w:val="es-ES"/>
        </w:rPr>
        <w:t>es regulares.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No era medicina lo que estudiaba. [...] Tampoco parecía haber seguido en sus lecturas ninguna norma que pudiera calificarlo para graduarse en una ciencia determinada o para entrar en uno de los pórticos que dan acceso al mundo de la sabiduría. Pero, con tod</w:t>
      </w:r>
      <w:bookmarkStart w:id="0" w:name="_GoBack"/>
      <w:bookmarkEnd w:id="0"/>
      <w:r w:rsidRPr="00A053CF">
        <w:rPr>
          <w:lang w:val="es-ES"/>
        </w:rPr>
        <w:t>o eso, era extraordinario su afán por ciertas materias de estudio, y sus conocimientos, dentro de límites excéntricos, eran tan notablemente amplios y detallados, que las observaciones que él hacía me asombraban bastante.</w:t>
      </w:r>
    </w:p>
    <w:p w:rsidR="001A77E3" w:rsidRPr="00A053CF" w:rsidRDefault="00A053CF" w:rsidP="00A053CF">
      <w:pPr>
        <w:rPr>
          <w:lang w:val="es-ES"/>
        </w:rPr>
      </w:pPr>
      <w:r w:rsidRPr="00A053CF">
        <w:rPr>
          <w:lang w:val="es-ES"/>
        </w:rPr>
        <w:t>Tan notable como lo que sabía era lo que ignoraba [...]</w:t>
      </w:r>
    </w:p>
    <w:sectPr w:rsidR="001A77E3" w:rsidRPr="00A053CF" w:rsidSect="0093311F">
      <w:pgSz w:w="11907" w:h="16840" w:code="9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CF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440E43"/>
    <w:rsid w:val="00496152"/>
    <w:rsid w:val="00501298"/>
    <w:rsid w:val="0052406F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053CF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2017-02-27T22:02:00Z</dcterms:created>
  <dcterms:modified xsi:type="dcterms:W3CDTF">2017-02-27T22:03:00Z</dcterms:modified>
</cp:coreProperties>
</file>