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GUÍA DE FORMATO (Según Guía Editorial, Sección II):</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Manual para el INSTRUCTOR.</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Citas:</w:t>
      </w:r>
      <w:r w:rsidDel="00000000" w:rsidR="00000000" w:rsidRPr="00000000">
        <w:rPr>
          <w:rFonts w:ascii="Google Sans Text" w:cs="Google Sans Text" w:eastAsia="Google Sans Text" w:hAnsi="Google Sans Text"/>
          <w:color w:val="1b1c1d"/>
          <w:rtl w:val="0"/>
        </w:rPr>
        <w:t xml:space="preserve"> APA 7ª Edición (Obligatorio).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Fuente Cuerpo:</w:t>
      </w:r>
      <w:r w:rsidDel="00000000" w:rsidR="00000000" w:rsidRPr="00000000">
        <w:rPr>
          <w:rFonts w:ascii="Google Sans Text" w:cs="Google Sans Text" w:eastAsia="Google Sans Text" w:hAnsi="Google Sans Text"/>
          <w:color w:val="1b1c1d"/>
          <w:rtl w:val="0"/>
        </w:rPr>
        <w:t xml:space="preserve"> Times New Roman, 12 puntos.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Fuente Títulos Nivel 1:</w:t>
      </w:r>
      <w:r w:rsidDel="00000000" w:rsidR="00000000" w:rsidRPr="00000000">
        <w:rPr>
          <w:rFonts w:ascii="Google Sans Text" w:cs="Google Sans Text" w:eastAsia="Google Sans Text" w:hAnsi="Google Sans Text"/>
          <w:color w:val="1b1c1d"/>
          <w:rtl w:val="0"/>
        </w:rPr>
        <w:t xml:space="preserve"> Arial, 16 pt, Negrita, Mayúsculas, Centrado.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Fuente Títulos Nivel 2:</w:t>
      </w:r>
      <w:r w:rsidDel="00000000" w:rsidR="00000000" w:rsidRPr="00000000">
        <w:rPr>
          <w:rFonts w:ascii="Google Sans Text" w:cs="Google Sans Text" w:eastAsia="Google Sans Text" w:hAnsi="Google Sans Text"/>
          <w:color w:val="1b1c1d"/>
          <w:rtl w:val="0"/>
        </w:rPr>
        <w:t xml:space="preserve"> Arial, 14 pt, Negrita, Izquierda.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Interlineado:</w:t>
      </w:r>
      <w:r w:rsidDel="00000000" w:rsidR="00000000" w:rsidRPr="00000000">
        <w:rPr>
          <w:rFonts w:ascii="Google Sans Text" w:cs="Google Sans Text" w:eastAsia="Google Sans Text" w:hAnsi="Google Sans Text"/>
          <w:color w:val="1b1c1d"/>
          <w:rtl w:val="0"/>
        </w:rPr>
        <w:t xml:space="preserve"> 1.5.</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Márgenes:</w:t>
      </w:r>
      <w:r w:rsidDel="00000000" w:rsidR="00000000" w:rsidRPr="00000000">
        <w:rPr>
          <w:rFonts w:ascii="Google Sans Text" w:cs="Google Sans Text" w:eastAsia="Google Sans Text" w:hAnsi="Google Sans Text"/>
          <w:color w:val="1b1c1d"/>
          <w:rtl w:val="0"/>
        </w:rPr>
        <w:t xml:space="preserve"> 2.5 cm.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Encabezado (Pág. 2+):</w:t>
      </w:r>
      <w:r w:rsidDel="00000000" w:rsidR="00000000" w:rsidRPr="00000000">
        <w:rPr>
          <w:rFonts w:ascii="Google Sans Text" w:cs="Google Sans Text" w:eastAsia="Google Sans Text" w:hAnsi="Google Sans Text"/>
          <w:color w:val="1b1c1d"/>
          <w:rtl w:val="0"/>
        </w:rPr>
        <w:t xml:space="preserve"> Izquierda: [Codificación del Caso] | Derecha: [Título Abreviado del Caso]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b1c1d"/>
          <w:rtl w:val="0"/>
        </w:rPr>
        <w:t xml:space="preserve">Pie de Página (Todas las páginas):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470" w:right="600" w:hanging="360"/>
      </w:pPr>
      <w:r w:rsidDel="00000000" w:rsidR="00000000" w:rsidRPr="00000000">
        <w:rPr>
          <w:rFonts w:ascii="Google Sans Text" w:cs="Google Sans Text" w:eastAsia="Google Sans Text" w:hAnsi="Google Sans Text"/>
          <w:color w:val="1b1c1d"/>
          <w:rtl w:val="0"/>
        </w:rPr>
        <w:t xml:space="preserve">Izquierda: Copyright © [Año] Universidad Rafael Landívar. No se permitirá la reproducción, almacenaje, uso en planilla de cálculo o transmisión en forma alguna: electrónica, mecánica, fotocopiado, grabación y otro procedimiento, sin permiso de la Universidad Rafael Landívar. Prohibida la reproducción total o parcial. Para autorizaciones escribir a [correo.electronico.de.facultad@url.edu.gt].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470" w:right="600" w:hanging="360"/>
      </w:pPr>
      <w:r w:rsidDel="00000000" w:rsidR="00000000" w:rsidRPr="00000000">
        <w:rPr>
          <w:rFonts w:ascii="Google Sans Text" w:cs="Google Sans Text" w:eastAsia="Google Sans Text" w:hAnsi="Google Sans Text"/>
          <w:color w:val="1b1c1d"/>
          <w:rtl w:val="0"/>
        </w:rPr>
        <w:t xml:space="preserve">Derecha: [Número de Página]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[PÁGINA 1: CARÁTULA]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[Logo Oficial de la Universidad Rafael Landívar]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Facultad de Ciencias de la Salud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Codificación:</w:t>
      </w:r>
      <w:r w:rsidDel="00000000" w:rsidR="00000000" w:rsidRPr="00000000">
        <w:rPr>
          <w:rFonts w:ascii="Google Sans Text" w:cs="Google Sans Text" w:eastAsia="Google Sans Text" w:hAnsi="Google Sans Text"/>
          <w:color w:val="1b1c1d"/>
          <w:rtl w:val="0"/>
        </w:rPr>
        <w:t xml:space="preserve"> URL-[AÑO]-[NN]</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TÍTULO DEL GUION DE SIMULACIÓN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(Ej. Manejo de Shock Anafiláctico Pediátrico)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Autor(es):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[Nombre Completo del Autor 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[Afiliación Institucional]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Fecha: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[Mes, Año]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[INICIO DE PÁGINA 2+]</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I: Ficha de Identificación del Escenario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Título del Escenario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[Título claro y descriptivo]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Autores y Afiliación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[Nombres y afiliaciones]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Especialida</w:t>
            </w:r>
            <w:r w:rsidDel="00000000" w:rsidR="00000000" w:rsidRPr="00000000">
              <w:rPr>
                <w:rFonts w:ascii="Google Sans Text" w:cs="Google Sans Text" w:eastAsia="Google Sans Text" w:hAnsi="Google Sans Text"/>
                <w:b w:val="1"/>
                <w:bCs w:val="1"/>
                <w:color w:val="1b1c1d"/>
                <w:rtl w:val="0"/>
              </w:rPr>
              <w:t xml:space="preserve">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[Ej. Medicina de Emergencia, Pediatría, Ginecología]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Nivel de Formación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[Ej. Pregrado (Año), Residente R1, Enfermería]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Duración Estimada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 [XX] minutos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Tiempo de Briefing: [ej. 10 minutos]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Tiempo de Escenario: [ej. 15 minutos]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Tiempo de Debriefing: [ej. 30 minutos (mínimo el doble del escenario)]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Recursos Necesarios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[Ej. Simulador de alta fidelidad (tipo), paciente estandarizado, equipo de vía aérea, monitor, multimedia, etc.]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Integración de Inclusión/</w:t>
            </w:r>
            <w:r w:rsidDel="00000000" w:rsidR="00000000" w:rsidRPr="00000000">
              <w:rPr>
                <w:rFonts w:ascii="Google Sans Text" w:cs="Google Sans Text" w:eastAsia="Google Sans Text" w:hAnsi="Google Sans Text"/>
                <w:b w:val="1"/>
                <w:bCs w:val="1"/>
                <w:color w:val="1b1c1d"/>
                <w:rtl w:val="0"/>
              </w:rPr>
              <w:t xml:space="preserve">Identidad Landivariana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[Especificar el eje y los recursos. Ej. "Eje: Discapacidad. Recurso: Tecnología adaptada para comunicación" o "Eje: Interculturalidad. Recurso: Actor interpretando a familiar con barrera idiomática."]</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II: Sección de Briefing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Objetivos de Aprendizaje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[Instrucción: Liste las competencias claras que el participante debe demostrar.]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Objetivos Técnicos: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[Ej. Reconocer los signos de shock anafiláctico.]</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[Ej. Administrar correctamente adrenalina IM en dosis pediátrica.]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Objetivos No Técnicos (CRM):</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[Ej. Demostrar comunicación efectiva en equipo (liderazgo, "closed loop").]</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[Ej. Distribuir la carga de trabajo bajo estrés.]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Contextualización del Caso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[Instrucción: Esta es la "historia" que se le da al estudiante antes de entrar al escenario.]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"Usted está de turno en [Lugar, ej. la emergencia pediátrica]. Acaba de recibir a un paciente de [Edad] traído por [Motivo]. El personal de enfermería le pasará el reporte. Usted está a cargo de la evaluación y manejo inicial."</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Pacto de Ficción y Confidencialidad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[Instrucción: Texto estándar para establecer un ambiente seguro de aprendizaje.]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 que haremos hoy es una simulación diseñada para aprender en un ambiente seguro. Todo lo que ocurra en esta sala es confidencial. Traten al simulador como si fuera un paciente real. El objetivo no es evaluar, sino aprender juntos. Están autorizados a realizar todos los procedimientos habituales."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III: Desarrollo del Escenario (Script)</w:t>
      </w:r>
      <w:r w:rsidDel="00000000" w:rsidR="00000000" w:rsidRPr="00000000">
        <w:rPr>
          <w:rFonts w:ascii="Google Sans" w:cs="Google Sans" w:eastAsia="Google Sans" w:hAnsi="Google Sans"/>
          <w:color w:val="1b1c1d"/>
          <w:sz w:val="28"/>
          <w:szCs w:val="28"/>
          <w:rtl w:val="0"/>
        </w:rPr>
        <w:t xml:space="preserve">La Guía del Facilitador parte 1)</w:t>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Descripción Detallada del Paciente/Simulador</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Información Vital:</w:t>
      </w:r>
      <w:r w:rsidDel="00000000" w:rsidR="00000000" w:rsidRPr="00000000">
        <w:rPr>
          <w:rFonts w:ascii="Google Sans Text" w:cs="Google Sans Text" w:eastAsia="Google Sans Text" w:hAnsi="Google Sans Text"/>
          <w:color w:val="1b1c1d"/>
          <w:rtl w:val="0"/>
        </w:rPr>
        <w:t xml:space="preserve"> [Edad, sexo, peso estimado]</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Signos Vitales Iniciales:</w:t>
      </w:r>
      <w:r w:rsidDel="00000000" w:rsidR="00000000" w:rsidRPr="00000000">
        <w:rPr>
          <w:rFonts w:ascii="Google Sans Text" w:cs="Google Sans Text" w:eastAsia="Google Sans Text" w:hAnsi="Google Sans Text"/>
          <w:color w:val="1b1c1d"/>
          <w:rtl w:val="0"/>
        </w:rPr>
        <w:t xml:space="preserve"> FC: [XX], FR: [XX], TA: [XX/XX], SatO2: [XX%], Temp: [XX°C]</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Contexto de Inclusión:</w:t>
      </w:r>
      <w:r w:rsidDel="00000000" w:rsidR="00000000" w:rsidRPr="00000000">
        <w:rPr>
          <w:rFonts w:ascii="Google Sans Text" w:cs="Google Sans Text" w:eastAsia="Google Sans Text" w:hAnsi="Google Sans Text"/>
          <w:color w:val="1b1c1d"/>
          <w:rtl w:val="0"/>
        </w:rPr>
        <w:t xml:space="preserve"> [OBLIGATORIO. Describa el contexto del paciente alineado con la Política de Inclusión. Ej. "Paciente pediátrico con padres que no hablan español (eje interculturalidad)" o "Paciente transgénero que reporta trato inadecuado (eje género)" o "Paciente con discapacidad visual (eje discapacidad)"].</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Historia Clínica (para el instructor/actor):</w:t>
      </w:r>
      <w:r w:rsidDel="00000000" w:rsidR="00000000" w:rsidRPr="00000000">
        <w:rPr>
          <w:rFonts w:ascii="Google Sans Text" w:cs="Google Sans Text" w:eastAsia="Google Sans Text" w:hAnsi="Google Sans Text"/>
          <w:color w:val="1b1c1d"/>
          <w:rtl w:val="0"/>
        </w:rPr>
        <w:t xml:space="preserve"> Información que el paciente o familiar proveerá si se le pregunta. Ej. "Comió maní hace 10 minutos", "Es alérgico 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Guión de "Acciones y Reacciones"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[Instrucción: Tabla que guía el flujo del escenario. Añadir tantas filas como sea necesario.]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Estado / Tiempo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Signos Vitales / Monitor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Acción Esperada del Estudiante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Respuesta del Simulador / Instructor / 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Pistas / Estímulos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Estado Inicial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 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FC: 140, FR: 30, TA: 70/40, SatO2: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Evaluar ABC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Pedir monitor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Preguntar historia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(Actor/Voz): "Me cuesta respirar... me pica todo."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(Padre): "¡Ayúdelo!"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Urticaria visible en el simulador.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Stridor audible.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Crisis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FC: 160, FR: 35, TA: 60/30, SatO2: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Reconocer Anafilaxia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b w:val="1"/>
                <w:bCs w:val="1"/>
                <w:color w:val="1b1c1d"/>
                <w:shd w:fill="auto" w:val="clear"/>
                <w:rtl w:val="0"/>
              </w:rPr>
              <w:t xml:space="preserve">Pedir Adrenalina 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Si no hay acción: Paciente empeora.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(Instructor): "El paciente se ve cianótico."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Alarma de monitor (Hipotensión, Desaturación).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Mejoría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 6-10)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FC: 120, FR: 25, TA: 85/50, SatO2: 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Administra Adrenalina IM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Administra O2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Considera fluidos, esteroides.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(Voz): "Respiro... mejor."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(Padre): "¡Está mejorando!"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Stridor desaparece.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Urticaria disminuye.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 de Escenario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Estabiliza al paciente.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Comunica plan al equipo/familia.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(Instructor): "Gracias, fin del escenario."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IV: Sesión de Debriefing (La Guía del Facilitador parte 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[Recordatorio del SOP: Esta es la fase MÁS crucial. Duración mínima: el doble del escenario.]</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Puntos Clave de Aprendizaje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[Instrucción: 3-5 lecciones explícitas que el instructor debe asegurar que los participantes asimilen.]</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Reconocimiento temprano y manejo agresivo de la anafilaxia.</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La adrenalina IM es el tratamiento de primera línea, no los antihistamínicos.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[Lección sobre el Objetivo No Técnico, ej. "La importancia de un líder claro en crisis"].</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[Lección sobre el Eje de Inclusión, ej. "Estrategias para superar barreras idiomáticas en emergencias"].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Lista de Cotejo (Checklist)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[Instrucción: Herramienta de evaluación objetiva (Sí/No) basada en los objetivos de aprendizaje. indique cuales son los indicadores o elementos que se deben de evaluar]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Técnicos:</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¿Evaluó ABCDE?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¿Reconoció anafilaxia?</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¿Administró Adrenalina IM?</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¿Administró O2?</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¿Dosis correcta?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No Técnicos:</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¿Estableció un líder?</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¿Usó comunicación de "circuito cerrado" (closed-loop)?</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¿Mostró conciencia situacional?</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b w:val="1"/>
          <w:bCs w:val="1"/>
          <w:color w:val="1b1c1d"/>
          <w:rtl w:val="0"/>
        </w:rPr>
        <w:t xml:space="preserve">(Inclusión):</w:t>
      </w:r>
      <w:r w:rsidDel="00000000" w:rsidR="00000000" w:rsidRPr="00000000">
        <w:rPr>
          <w:rFonts w:ascii="Google Sans Text" w:cs="Google Sans Text" w:eastAsia="Google Sans Text" w:hAnsi="Google Sans Text"/>
          <w:color w:val="1b1c1d"/>
          <w:rtl w:val="0"/>
        </w:rPr>
        <w:t xml:space="preserve"> ¿Abordó activamente la [barrera de inclusión, ej. barrera idiomática]?</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Guía de Preguntas de Reflexión (Modelo "3 C's" del SOP)</w:t>
      </w:r>
    </w:p>
    <w:p w:rsidR="00000000" w:rsidDel="00000000" w:rsidP="00000000" w:rsidRDefault="00000000" w:rsidRPr="00000000" w14:paraId="00000094">
      <w:pPr>
        <w:spacing w:after="240" w:line="275.9999942779541" w:lineRule="auto"/>
        <w:rPr/>
      </w:pPr>
      <w:r w:rsidDel="00000000" w:rsidR="00000000" w:rsidRPr="00000000">
        <w:rPr>
          <w:rFonts w:ascii="Google Sans Text" w:cs="Google Sans Text" w:eastAsia="Google Sans Text" w:hAnsi="Google Sans Text"/>
          <w:i w:val="1"/>
          <w:iCs w:val="1"/>
          <w:color w:val="1b1c1d"/>
          <w:rtl w:val="0"/>
        </w:rPr>
        <w:t xml:space="preserve">[Instrucción: brinde ejemplo de cómo debería ser el debriefing ideal ]</w:t>
      </w: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Captar Emociones (Conectar con la experiencia afectiva)</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"Primero, ¿cómo se sienten después del escenario?"</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"¿Cómo te sentiste al entrar en la sala?"</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"¿En qué momento sentiste más presión o confusión?"</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Comprender los Hechos (Análisis objetivo de la experiencia)</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"Muy bien, ahora repasemos lo que sucedió. ¿Pueden contarme la historia desde que entraron?"</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"¿Qué información tenían al inicio?"</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"¿Cuál era su diagnóstico diferencial?"</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"¿Qué salió bien? ¿De qué se sienten orgullosos como equipo?"</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"¿Qué fue lo más desafiante?"</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"¿Qué pudo hacerse diferente?"</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(Pregunta de Inclusión Obligatoria):</w:t>
      </w:r>
      <w:r w:rsidDel="00000000" w:rsidR="00000000" w:rsidRPr="00000000">
        <w:rPr>
          <w:rFonts w:ascii="Google Sans Text" w:cs="Google Sans Text" w:eastAsia="Google Sans Text" w:hAnsi="Google Sans Text"/>
          <w:color w:val="1b1c1d"/>
          <w:rtl w:val="0"/>
        </w:rPr>
        <w:t xml:space="preserve"> [Instrucción: Vincular al Eje de Inclusión del diseño. Ejemplos:]</w:t>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(Género):</w:t>
      </w:r>
      <w:r w:rsidDel="00000000" w:rsidR="00000000" w:rsidRPr="00000000">
        <w:rPr>
          <w:rFonts w:ascii="Google Sans Text" w:cs="Google Sans Text" w:eastAsia="Google Sans Text" w:hAnsi="Google Sans Text"/>
          <w:color w:val="1b1c1d"/>
          <w:rtl w:val="0"/>
        </w:rPr>
        <w:t xml:space="preserve"> "¿Notaron algún sesgo en cómo se abordó el dolor de la paciente? ¿Habríamos tratado a un hombre con el mismo dolor de la misma manera?"</w:t>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(Interculturalidad):</w:t>
      </w:r>
      <w:r w:rsidDel="00000000" w:rsidR="00000000" w:rsidRPr="00000000">
        <w:rPr>
          <w:rFonts w:ascii="Google Sans Text" w:cs="Google Sans Text" w:eastAsia="Google Sans Text" w:hAnsi="Google Sans Text"/>
          <w:color w:val="1b1c1d"/>
          <w:rtl w:val="0"/>
        </w:rPr>
        <w:t xml:space="preserve"> "¿Qué barreras de comunicación identificaron? ¿Cómo manejaron la barrera del idioma? ¿Cómo impactó eso en el tiempo de tratamiento?"</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(Discapacidad):</w:t>
      </w:r>
      <w:r w:rsidDel="00000000" w:rsidR="00000000" w:rsidRPr="00000000">
        <w:rPr>
          <w:rFonts w:ascii="Google Sans Text" w:cs="Google Sans Text" w:eastAsia="Google Sans Text" w:hAnsi="Google Sans Text"/>
          <w:color w:val="1b1c1d"/>
          <w:rtl w:val="0"/>
        </w:rPr>
        <w:t xml:space="preserve"> "¿Cómo afectó la discapacidad auditiva del paciente su proceso de consentimiento o evaluación?"</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Concluir Aprendizajes (Conectar la reflexión con la acción futura)</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"Basado en lo que discutimos, ¿qué aprendimos hoy como equipo?"</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"¿Cuál es la lección principal que te llevas de esta sesión?"</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"¿Qué harás diferente la próxima vez que enfrentes un caso similar?"</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 sientes más seguro para un caso real similar?"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