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01. Lectura Pública del Estudiante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Codificación: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[SIM-AÑO-NN]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[Título del Caso]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Viñeta Clínica Inicial (Lectura en voz alta)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GUÍA DE REDACCIÓN (BORRAR ESTE RECUADRO AL FINALIZAR):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Redacte la viñeta de entrada con la fórmula básica de 4 componentes: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[Lugar/Entorno]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[Paciente/Acompañante]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[Motivo de consulta principal]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[Recursos de partida]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DE OBLIGATORIEDAD: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Entregue o lea el siguiente texto a los estudiantes inmediatamente antes de ingresar al escenario.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[DESARROLLO: Viñeta clínica inicial]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"Usted se encuentra de guardia en el servicio de emergencia. Acaba de ingresar un paciente de [Edad] traído por [Acompañante/Familiar] debido a un cuadro agudo de [Motivo de consulta principal].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personal de enfermería le entrega al paciente en este momento. Usted y su equipo están a cargo de la evaluación, diagnóstico y manejo integral inicial. Disponen de todos los insumos habituales del área de reanimación."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Ficha Técnica Pública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[DESARROLLO: Ficha Técnica Pública]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Parámetro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Detalle 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Edad / Sexo / Peso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[Edad / Sexo / Peso estimado]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Motivo de Consulta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[Motivo principal percibido]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Entorno de Atención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[Ej. Sala de Choque / Emergencia Pediátrica]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Objetivos Visibles para el Estudiante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INSTRUCCIÓN: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Copie aquí los objetivos de aprendizaje (técnicos y CRM) definidos en el manual del instructor que los estudiantes deben conocer antes de iniciar la práctica.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[DESARROLLO: Objetivos Visibles]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Aplicar la evaluación sistemática ABCDE según protocolos de reanimación para la priorización oportuna del paciente en emergencia.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Ejecutar decisiones clínicas colaborativas mediante guías de práctica clínica vigentes para la estabilización hemodinámica del paciente.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Demostrar comunicación efectiva en equipo empleando el circuito cerrado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Closed-Loop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para la minimización de errores en situaciones de alto estrés.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