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Arial Narrow" w:cs="Arial Narrow" w:eastAsia="Arial Narrow" w:hAnsi="Arial Narrow"/>
              </w:rPr>
              <w:t xml:space="preserve">${qr_verificacion}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15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${firma_alcalde}</w:t>
              <w:br/>
              <w:t xml:space="preserve">${label_alcalde}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150" w:top="360" w:left="850" w:right="850" w:header="180" w:footer="1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id="WordPictureWatermark1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69803" cy="976110"/>
          <wp:effectExtent b="0" l="0" r="0" 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