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92286F3" w14:textId="3A07FFB6" w:rsidR="00B363FF" w:rsidRPr="005171C3" w:rsidRDefault="00424976" w:rsidP="00312620">
      <w:pPr>
        <w:spacing w:after="0" w:line="480" w:lineRule="auto"/>
        <w:rPr>
          <w:rFonts w:ascii="Times New Roman" w:hAnsi="Times New Roman" w:cs="Times New Roman"/>
        </w:rPr>
      </w:pPr>
      <w:r w:rsidRPr="005171C3">
        <w:rPr>
          <w:rFonts w:ascii="Times New Roman" w:hAnsi="Times New Roman" w:cs="Times New Roman"/>
        </w:rPr>
        <w:t>Juan Pablo de Legarreta</w:t>
      </w:r>
    </w:p>
    <w:p w14:paraId="23E959B3" w14:textId="4CCBC96D" w:rsidR="00424976" w:rsidRPr="005171C3" w:rsidRDefault="00424976" w:rsidP="00312620">
      <w:pPr>
        <w:spacing w:after="0" w:line="480" w:lineRule="auto"/>
        <w:rPr>
          <w:rFonts w:ascii="Times New Roman" w:hAnsi="Times New Roman" w:cs="Times New Roman"/>
        </w:rPr>
      </w:pPr>
      <w:r w:rsidRPr="005171C3">
        <w:rPr>
          <w:rFonts w:ascii="Times New Roman" w:hAnsi="Times New Roman" w:cs="Times New Roman"/>
        </w:rPr>
        <w:t>NETC</w:t>
      </w:r>
      <w:r w:rsidR="00312620" w:rsidRPr="005171C3">
        <w:rPr>
          <w:rFonts w:ascii="Times New Roman" w:hAnsi="Times New Roman" w:cs="Times New Roman"/>
        </w:rPr>
        <w:t xml:space="preserve"> </w:t>
      </w:r>
      <w:r w:rsidRPr="005171C3">
        <w:rPr>
          <w:rFonts w:ascii="Times New Roman" w:hAnsi="Times New Roman" w:cs="Times New Roman"/>
        </w:rPr>
        <w:t>122</w:t>
      </w:r>
      <w:r w:rsidR="00312620" w:rsidRPr="005171C3">
        <w:rPr>
          <w:rFonts w:ascii="Times New Roman" w:hAnsi="Times New Roman" w:cs="Times New Roman"/>
        </w:rPr>
        <w:t xml:space="preserve"> – </w:t>
      </w:r>
      <w:r w:rsidRPr="005171C3">
        <w:rPr>
          <w:rFonts w:ascii="Times New Roman" w:hAnsi="Times New Roman" w:cs="Times New Roman"/>
        </w:rPr>
        <w:t>Network Communications 2</w:t>
      </w:r>
    </w:p>
    <w:p w14:paraId="3A377499" w14:textId="6AD2CDC8" w:rsidR="00424976" w:rsidRPr="005171C3" w:rsidRDefault="00424976" w:rsidP="00312620">
      <w:pPr>
        <w:spacing w:after="0" w:line="480" w:lineRule="auto"/>
        <w:rPr>
          <w:rFonts w:ascii="Times New Roman" w:hAnsi="Times New Roman" w:cs="Times New Roman"/>
        </w:rPr>
      </w:pPr>
      <w:r w:rsidRPr="005171C3">
        <w:rPr>
          <w:rFonts w:ascii="Times New Roman" w:hAnsi="Times New Roman" w:cs="Times New Roman"/>
        </w:rPr>
        <w:t>Lab 12 Simulation Assignment</w:t>
      </w:r>
    </w:p>
    <w:p w14:paraId="4B87987F" w14:textId="48944E84" w:rsidR="00424976" w:rsidRPr="005171C3" w:rsidRDefault="00424976" w:rsidP="00312620">
      <w:pPr>
        <w:spacing w:after="0" w:line="480" w:lineRule="auto"/>
        <w:jc w:val="center"/>
        <w:rPr>
          <w:rFonts w:ascii="Times New Roman" w:hAnsi="Times New Roman" w:cs="Times New Roman"/>
          <w:u w:val="single"/>
        </w:rPr>
      </w:pPr>
      <w:r w:rsidRPr="005171C3">
        <w:rPr>
          <w:rFonts w:ascii="Times New Roman" w:hAnsi="Times New Roman" w:cs="Times New Roman"/>
          <w:u w:val="single"/>
        </w:rPr>
        <w:t xml:space="preserve">PRTG and </w:t>
      </w:r>
      <w:proofErr w:type="spellStart"/>
      <w:r w:rsidR="00312620" w:rsidRPr="005171C3">
        <w:rPr>
          <w:rFonts w:ascii="Times New Roman" w:hAnsi="Times New Roman" w:cs="Times New Roman"/>
          <w:u w:val="single"/>
        </w:rPr>
        <w:t>WhatsUp</w:t>
      </w:r>
      <w:proofErr w:type="spellEnd"/>
      <w:r w:rsidR="00312620" w:rsidRPr="005171C3">
        <w:rPr>
          <w:rFonts w:ascii="Times New Roman" w:hAnsi="Times New Roman" w:cs="Times New Roman"/>
          <w:u w:val="single"/>
        </w:rPr>
        <w:t xml:space="preserve"> Gold</w:t>
      </w:r>
    </w:p>
    <w:p w14:paraId="1CC0E42F" w14:textId="16A3B938" w:rsidR="00312620" w:rsidRPr="005171C3" w:rsidRDefault="00312620" w:rsidP="00312620">
      <w:pPr>
        <w:spacing w:after="0" w:line="480" w:lineRule="auto"/>
        <w:rPr>
          <w:rFonts w:ascii="Times New Roman" w:hAnsi="Times New Roman" w:cs="Times New Roman"/>
        </w:rPr>
      </w:pPr>
      <w:r w:rsidRPr="005171C3">
        <w:rPr>
          <w:rFonts w:ascii="Times New Roman" w:hAnsi="Times New Roman" w:cs="Times New Roman"/>
        </w:rPr>
        <w:tab/>
        <w:t xml:space="preserve">Network monitoring tools are great services to use in an increasingly complex digital landscape. Two of these services, </w:t>
      </w:r>
      <w:proofErr w:type="spellStart"/>
      <w:r w:rsidRPr="005171C3">
        <w:rPr>
          <w:rFonts w:ascii="Times New Roman" w:hAnsi="Times New Roman" w:cs="Times New Roman"/>
        </w:rPr>
        <w:t>Paessler</w:t>
      </w:r>
      <w:proofErr w:type="spellEnd"/>
      <w:r w:rsidRPr="005171C3">
        <w:rPr>
          <w:rFonts w:ascii="Times New Roman" w:hAnsi="Times New Roman" w:cs="Times New Roman"/>
        </w:rPr>
        <w:t xml:space="preserve"> PRTG Network Monitor and Progress </w:t>
      </w:r>
      <w:proofErr w:type="spellStart"/>
      <w:r w:rsidRPr="005171C3">
        <w:rPr>
          <w:rFonts w:ascii="Times New Roman" w:hAnsi="Times New Roman" w:cs="Times New Roman"/>
        </w:rPr>
        <w:t>WhatsUp</w:t>
      </w:r>
      <w:proofErr w:type="spellEnd"/>
      <w:r w:rsidRPr="005171C3">
        <w:rPr>
          <w:rFonts w:ascii="Times New Roman" w:hAnsi="Times New Roman" w:cs="Times New Roman"/>
        </w:rPr>
        <w:t xml:space="preserve"> Gold, are great options to use for any business. Each of these services have unique strengths and weaknesses, and after sharing the main highlights of each, a recommendation will be provided based on functionality, budget, and user friendliness.</w:t>
      </w:r>
    </w:p>
    <w:p w14:paraId="536437E2" w14:textId="607F4A1C" w:rsidR="00361FC6" w:rsidRPr="005171C3" w:rsidRDefault="00FF2D9F" w:rsidP="00312620">
      <w:pPr>
        <w:spacing w:after="0" w:line="480" w:lineRule="auto"/>
        <w:rPr>
          <w:rFonts w:ascii="Times New Roman" w:hAnsi="Times New Roman" w:cs="Times New Roman"/>
        </w:rPr>
      </w:pPr>
      <w:r w:rsidRPr="005171C3">
        <w:rPr>
          <w:rFonts w:ascii="Times New Roman" w:hAnsi="Times New Roman" w:cs="Times New Roman"/>
        </w:rPr>
        <w:tab/>
      </w:r>
      <w:proofErr w:type="spellStart"/>
      <w:r w:rsidR="00312620" w:rsidRPr="005171C3">
        <w:rPr>
          <w:rFonts w:ascii="Times New Roman" w:hAnsi="Times New Roman" w:cs="Times New Roman"/>
        </w:rPr>
        <w:t>Paessler</w:t>
      </w:r>
      <w:proofErr w:type="spellEnd"/>
      <w:r w:rsidR="00312620" w:rsidRPr="005171C3">
        <w:rPr>
          <w:rFonts w:ascii="Times New Roman" w:hAnsi="Times New Roman" w:cs="Times New Roman"/>
        </w:rPr>
        <w:t xml:space="preserve"> PRTG Network Monitor</w:t>
      </w:r>
      <w:r w:rsidR="005171C3" w:rsidRPr="005171C3">
        <w:rPr>
          <w:rFonts w:ascii="Times New Roman" w:hAnsi="Times New Roman" w:cs="Times New Roman"/>
        </w:rPr>
        <w:t xml:space="preserve"> “</w:t>
      </w:r>
      <w:r w:rsidR="005171C3" w:rsidRPr="005171C3">
        <w:rPr>
          <w:rFonts w:ascii="Times New Roman" w:hAnsi="Times New Roman" w:cs="Times New Roman"/>
        </w:rPr>
        <w:t xml:space="preserve">is an excellent management platform that's squarely designed for IT professionals who know not only what they're doing but also what they're managing. It's got great feature depth, device support, and </w:t>
      </w:r>
      <w:proofErr w:type="gramStart"/>
      <w:r w:rsidR="005171C3" w:rsidRPr="005171C3">
        <w:rPr>
          <w:rFonts w:ascii="Times New Roman" w:hAnsi="Times New Roman" w:cs="Times New Roman"/>
        </w:rPr>
        <w:t>it's</w:t>
      </w:r>
      <w:proofErr w:type="gramEnd"/>
      <w:r w:rsidR="005171C3" w:rsidRPr="005171C3">
        <w:rPr>
          <w:rFonts w:ascii="Times New Roman" w:hAnsi="Times New Roman" w:cs="Times New Roman"/>
        </w:rPr>
        <w:t xml:space="preserve"> even user friendly</w:t>
      </w:r>
      <w:r w:rsidR="005171C3" w:rsidRPr="005171C3">
        <w:rPr>
          <w:rFonts w:ascii="Times New Roman" w:hAnsi="Times New Roman" w:cs="Times New Roman"/>
        </w:rPr>
        <w:t>.”</w:t>
      </w:r>
      <w:r w:rsidR="005171C3">
        <w:rPr>
          <w:rFonts w:ascii="Times New Roman" w:hAnsi="Times New Roman" w:cs="Times New Roman"/>
        </w:rPr>
        <w:t xml:space="preserve"> (Brame, PRTG) </w:t>
      </w:r>
      <w:r w:rsidR="00083B23">
        <w:rPr>
          <w:rFonts w:ascii="Times New Roman" w:hAnsi="Times New Roman" w:cs="Times New Roman"/>
        </w:rPr>
        <w:t xml:space="preserve">PRTG has a huge variety of sensor types, and is a great tool for seasoned IT professionals. </w:t>
      </w:r>
      <w:r w:rsidR="00E611AC">
        <w:rPr>
          <w:rFonts w:ascii="Times New Roman" w:hAnsi="Times New Roman" w:cs="Times New Roman"/>
        </w:rPr>
        <w:t>The user interface is</w:t>
      </w:r>
      <w:r w:rsidR="00970C8E">
        <w:rPr>
          <w:rFonts w:ascii="Times New Roman" w:hAnsi="Times New Roman" w:cs="Times New Roman"/>
        </w:rPr>
        <w:t xml:space="preserve"> browser-based and</w:t>
      </w:r>
      <w:r w:rsidR="00E611AC">
        <w:rPr>
          <w:rFonts w:ascii="Times New Roman" w:hAnsi="Times New Roman" w:cs="Times New Roman"/>
        </w:rPr>
        <w:t xml:space="preserve"> easy to </w:t>
      </w:r>
      <w:r w:rsidR="00970C8E">
        <w:rPr>
          <w:rFonts w:ascii="Times New Roman" w:hAnsi="Times New Roman" w:cs="Times New Roman"/>
        </w:rPr>
        <w:t xml:space="preserve">both </w:t>
      </w:r>
      <w:r w:rsidR="00E611AC">
        <w:rPr>
          <w:rFonts w:ascii="Times New Roman" w:hAnsi="Times New Roman" w:cs="Times New Roman"/>
        </w:rPr>
        <w:t xml:space="preserve">navigate and understand where </w:t>
      </w:r>
      <w:r w:rsidR="00970C8E">
        <w:rPr>
          <w:rFonts w:ascii="Times New Roman" w:hAnsi="Times New Roman" w:cs="Times New Roman"/>
        </w:rPr>
        <w:t>features are laid out</w:t>
      </w:r>
      <w:r w:rsidR="00E611AC">
        <w:rPr>
          <w:rFonts w:ascii="Times New Roman" w:hAnsi="Times New Roman" w:cs="Times New Roman"/>
        </w:rPr>
        <w:t>. Some of the fancier features, such as making network maps</w:t>
      </w:r>
      <w:r w:rsidR="00970C8E">
        <w:rPr>
          <w:rFonts w:ascii="Times New Roman" w:hAnsi="Times New Roman" w:cs="Times New Roman"/>
        </w:rPr>
        <w:t>,</w:t>
      </w:r>
      <w:r w:rsidR="00E611AC">
        <w:rPr>
          <w:rFonts w:ascii="Times New Roman" w:hAnsi="Times New Roman" w:cs="Times New Roman"/>
        </w:rPr>
        <w:t xml:space="preserve"> have a steeper learning curve </w:t>
      </w:r>
      <w:r w:rsidR="00970C8E">
        <w:rPr>
          <w:rFonts w:ascii="Times New Roman" w:hAnsi="Times New Roman" w:cs="Times New Roman"/>
        </w:rPr>
        <w:t xml:space="preserve">but are powerfully built and highly customizable. (Brame, PRTG) </w:t>
      </w:r>
      <w:r w:rsidR="00970C8E">
        <w:rPr>
          <w:rFonts w:ascii="Times New Roman" w:hAnsi="Times New Roman" w:cs="Times New Roman"/>
        </w:rPr>
        <w:t>PRTG’s perpetual license starts at $1750 for 500 sensors and increases on a per-sensor basis, maxing out at $15,500 for an unlimited number of sensors. (Brame, PRTG)</w:t>
      </w:r>
    </w:p>
    <w:p w14:paraId="63902A61" w14:textId="4F089E5F" w:rsidR="00083B23" w:rsidRDefault="00427C13" w:rsidP="00312620">
      <w:pPr>
        <w:spacing w:after="0" w:line="480" w:lineRule="auto"/>
        <w:rPr>
          <w:rFonts w:ascii="Times New Roman" w:hAnsi="Times New Roman" w:cs="Times New Roman"/>
        </w:rPr>
      </w:pPr>
      <w:r w:rsidRPr="005171C3">
        <w:rPr>
          <w:rFonts w:ascii="Times New Roman" w:hAnsi="Times New Roman" w:cs="Times New Roman"/>
        </w:rPr>
        <w:tab/>
      </w:r>
      <w:r w:rsidR="00C7716A">
        <w:rPr>
          <w:rFonts w:ascii="Times New Roman" w:hAnsi="Times New Roman" w:cs="Times New Roman"/>
        </w:rPr>
        <w:t xml:space="preserve">Progress </w:t>
      </w:r>
      <w:proofErr w:type="spellStart"/>
      <w:r w:rsidRPr="005171C3">
        <w:rPr>
          <w:rFonts w:ascii="Times New Roman" w:hAnsi="Times New Roman" w:cs="Times New Roman"/>
        </w:rPr>
        <w:t>WhatsUp</w:t>
      </w:r>
      <w:proofErr w:type="spellEnd"/>
      <w:r w:rsidRPr="005171C3">
        <w:rPr>
          <w:rFonts w:ascii="Times New Roman" w:hAnsi="Times New Roman" w:cs="Times New Roman"/>
        </w:rPr>
        <w:t xml:space="preserve"> Gold</w:t>
      </w:r>
      <w:r w:rsidR="00C7716A">
        <w:rPr>
          <w:rFonts w:ascii="Times New Roman" w:hAnsi="Times New Roman" w:cs="Times New Roman"/>
        </w:rPr>
        <w:t>, a competitor of PRTG, has similar features: it runs from a browser, has various kinds of sensors, is intuitive, and most of its functionality can be used in the browser.</w:t>
      </w:r>
      <w:r w:rsidRPr="005171C3">
        <w:rPr>
          <w:rFonts w:ascii="Times New Roman" w:hAnsi="Times New Roman" w:cs="Times New Roman"/>
        </w:rPr>
        <w:t xml:space="preserve"> </w:t>
      </w:r>
      <w:r w:rsidR="005171C3" w:rsidRPr="005171C3">
        <w:rPr>
          <w:rFonts w:ascii="Times New Roman" w:hAnsi="Times New Roman" w:cs="Times New Roman"/>
        </w:rPr>
        <w:t>“</w:t>
      </w:r>
      <w:r w:rsidR="005171C3" w:rsidRPr="005171C3">
        <w:rPr>
          <w:rFonts w:ascii="Times New Roman" w:hAnsi="Times New Roman" w:cs="Times New Roman"/>
        </w:rPr>
        <w:t xml:space="preserve">A key area where </w:t>
      </w:r>
      <w:proofErr w:type="spellStart"/>
      <w:r w:rsidR="005171C3" w:rsidRPr="005171C3">
        <w:rPr>
          <w:rFonts w:ascii="Times New Roman" w:hAnsi="Times New Roman" w:cs="Times New Roman"/>
        </w:rPr>
        <w:t>WhatsUp</w:t>
      </w:r>
      <w:proofErr w:type="spellEnd"/>
      <w:r w:rsidR="005171C3" w:rsidRPr="005171C3">
        <w:rPr>
          <w:rFonts w:ascii="Times New Roman" w:hAnsi="Times New Roman" w:cs="Times New Roman"/>
        </w:rPr>
        <w:t xml:space="preserve"> Gold differs from </w:t>
      </w:r>
      <w:proofErr w:type="spellStart"/>
      <w:r w:rsidR="005171C3" w:rsidRPr="005171C3">
        <w:rPr>
          <w:rFonts w:ascii="Times New Roman" w:hAnsi="Times New Roman" w:cs="Times New Roman"/>
        </w:rPr>
        <w:t>Paessler</w:t>
      </w:r>
      <w:proofErr w:type="spellEnd"/>
      <w:r w:rsidR="005171C3" w:rsidRPr="005171C3">
        <w:rPr>
          <w:rFonts w:ascii="Times New Roman" w:hAnsi="Times New Roman" w:cs="Times New Roman"/>
        </w:rPr>
        <w:t xml:space="preserve"> PRTG</w:t>
      </w:r>
      <w:r w:rsidR="00C7716A">
        <w:rPr>
          <w:rFonts w:ascii="Times New Roman" w:hAnsi="Times New Roman" w:cs="Times New Roman"/>
        </w:rPr>
        <w:t>…</w:t>
      </w:r>
      <w:r w:rsidR="005171C3" w:rsidRPr="005171C3">
        <w:rPr>
          <w:rFonts w:ascii="Times New Roman" w:hAnsi="Times New Roman" w:cs="Times New Roman"/>
        </w:rPr>
        <w:t xml:space="preserve"> is in the look and feel of its interface. Simply put, Progress </w:t>
      </w:r>
      <w:proofErr w:type="spellStart"/>
      <w:r w:rsidR="005171C3" w:rsidRPr="005171C3">
        <w:rPr>
          <w:rFonts w:ascii="Times New Roman" w:hAnsi="Times New Roman" w:cs="Times New Roman"/>
        </w:rPr>
        <w:t>WhatsUp</w:t>
      </w:r>
      <w:proofErr w:type="spellEnd"/>
      <w:r w:rsidR="005171C3" w:rsidRPr="005171C3">
        <w:rPr>
          <w:rFonts w:ascii="Times New Roman" w:hAnsi="Times New Roman" w:cs="Times New Roman"/>
        </w:rPr>
        <w:t xml:space="preserve"> Gold is exceptionally sleek and intuitive.</w:t>
      </w:r>
      <w:r w:rsidR="005171C3" w:rsidRPr="005171C3">
        <w:rPr>
          <w:rFonts w:ascii="Times New Roman" w:hAnsi="Times New Roman" w:cs="Times New Roman"/>
        </w:rPr>
        <w:t xml:space="preserve">” (Brame, </w:t>
      </w:r>
      <w:proofErr w:type="spellStart"/>
      <w:r w:rsidR="005171C3" w:rsidRPr="005171C3">
        <w:rPr>
          <w:rFonts w:ascii="Times New Roman" w:hAnsi="Times New Roman" w:cs="Times New Roman"/>
        </w:rPr>
        <w:t>WhatsUp</w:t>
      </w:r>
      <w:proofErr w:type="spellEnd"/>
      <w:r w:rsidR="005171C3" w:rsidRPr="005171C3">
        <w:rPr>
          <w:rFonts w:ascii="Times New Roman" w:hAnsi="Times New Roman" w:cs="Times New Roman"/>
        </w:rPr>
        <w:t xml:space="preserve"> Gold)</w:t>
      </w:r>
      <w:r w:rsidR="00083B23">
        <w:rPr>
          <w:rFonts w:ascii="Times New Roman" w:hAnsi="Times New Roman" w:cs="Times New Roman"/>
        </w:rPr>
        <w:t xml:space="preserve"> </w:t>
      </w:r>
      <w:proofErr w:type="spellStart"/>
      <w:r w:rsidR="00C7716A">
        <w:rPr>
          <w:rFonts w:ascii="Times New Roman" w:hAnsi="Times New Roman" w:cs="Times New Roman"/>
        </w:rPr>
        <w:t>WhatsUp</w:t>
      </w:r>
      <w:proofErr w:type="spellEnd"/>
      <w:r w:rsidR="00C7716A">
        <w:rPr>
          <w:rFonts w:ascii="Times New Roman" w:hAnsi="Times New Roman" w:cs="Times New Roman"/>
        </w:rPr>
        <w:t xml:space="preserve"> Gold is easier to navigate, with most of its functionality </w:t>
      </w:r>
      <w:r w:rsidR="00C7716A">
        <w:rPr>
          <w:rFonts w:ascii="Times New Roman" w:hAnsi="Times New Roman" w:cs="Times New Roman"/>
        </w:rPr>
        <w:lastRenderedPageBreak/>
        <w:t xml:space="preserve">falling under three phases under three tabs. (Brame, </w:t>
      </w:r>
      <w:proofErr w:type="spellStart"/>
      <w:r w:rsidR="00C7716A">
        <w:rPr>
          <w:rFonts w:ascii="Times New Roman" w:hAnsi="Times New Roman" w:cs="Times New Roman"/>
        </w:rPr>
        <w:t>WhatsUp</w:t>
      </w:r>
      <w:proofErr w:type="spellEnd"/>
      <w:r w:rsidR="00C7716A">
        <w:rPr>
          <w:rFonts w:ascii="Times New Roman" w:hAnsi="Times New Roman" w:cs="Times New Roman"/>
        </w:rPr>
        <w:t xml:space="preserve"> Gold) The alerts within the software are highly customizable, and</w:t>
      </w:r>
      <w:r w:rsidR="00C7716A" w:rsidRPr="00C7716A">
        <w:rPr>
          <w:rFonts w:ascii="Times New Roman" w:hAnsi="Times New Roman" w:cs="Times New Roman"/>
        </w:rPr>
        <w:t xml:space="preserve"> </w:t>
      </w:r>
      <w:r w:rsidR="00C7716A">
        <w:rPr>
          <w:rFonts w:ascii="Times New Roman" w:hAnsi="Times New Roman" w:cs="Times New Roman"/>
        </w:rPr>
        <w:t>“</w:t>
      </w:r>
      <w:r w:rsidR="00C7716A" w:rsidRPr="00C7716A">
        <w:rPr>
          <w:rFonts w:ascii="Times New Roman" w:hAnsi="Times New Roman" w:cs="Times New Roman"/>
        </w:rPr>
        <w:t>very flexible, including everything from sending an email or SMS to running another application or a custom PowerShell script.</w:t>
      </w:r>
      <w:r w:rsidR="00C7716A">
        <w:rPr>
          <w:rFonts w:ascii="Times New Roman" w:hAnsi="Times New Roman" w:cs="Times New Roman"/>
        </w:rPr>
        <w:t xml:space="preserve">” (Brame, </w:t>
      </w:r>
      <w:proofErr w:type="spellStart"/>
      <w:r w:rsidR="00C7716A">
        <w:rPr>
          <w:rFonts w:ascii="Times New Roman" w:hAnsi="Times New Roman" w:cs="Times New Roman"/>
        </w:rPr>
        <w:t>WhatsUp</w:t>
      </w:r>
      <w:proofErr w:type="spellEnd"/>
      <w:r w:rsidR="00C7716A">
        <w:rPr>
          <w:rFonts w:ascii="Times New Roman" w:hAnsi="Times New Roman" w:cs="Times New Roman"/>
        </w:rPr>
        <w:t xml:space="preserve"> Gold)</w:t>
      </w:r>
      <w:r w:rsidR="00C7716A" w:rsidRPr="00C7716A">
        <w:rPr>
          <w:rFonts w:ascii="Times New Roman" w:hAnsi="Times New Roman" w:cs="Times New Roman"/>
        </w:rPr>
        <w:t> </w:t>
      </w:r>
      <w:proofErr w:type="spellStart"/>
      <w:r w:rsidR="00083B23">
        <w:rPr>
          <w:rFonts w:ascii="Times New Roman" w:hAnsi="Times New Roman" w:cs="Times New Roman"/>
        </w:rPr>
        <w:t>WhatsUp</w:t>
      </w:r>
      <w:proofErr w:type="spellEnd"/>
      <w:r w:rsidR="00083B23">
        <w:rPr>
          <w:rFonts w:ascii="Times New Roman" w:hAnsi="Times New Roman" w:cs="Times New Roman"/>
        </w:rPr>
        <w:t xml:space="preserve"> Gold’s pricing starts at $2740 for 25 devices and goes up from there on a per-device basis. (Brame, </w:t>
      </w:r>
      <w:proofErr w:type="spellStart"/>
      <w:r w:rsidR="00083B23">
        <w:rPr>
          <w:rFonts w:ascii="Times New Roman" w:hAnsi="Times New Roman" w:cs="Times New Roman"/>
        </w:rPr>
        <w:t>WhatsUp</w:t>
      </w:r>
      <w:proofErr w:type="spellEnd"/>
      <w:r w:rsidR="00083B23">
        <w:rPr>
          <w:rFonts w:ascii="Times New Roman" w:hAnsi="Times New Roman" w:cs="Times New Roman"/>
        </w:rPr>
        <w:t xml:space="preserve"> Gold)</w:t>
      </w:r>
    </w:p>
    <w:p w14:paraId="56DB0A89" w14:textId="25BEF57B" w:rsidR="00C7716A" w:rsidRDefault="00C7716A" w:rsidP="00312620">
      <w:pPr>
        <w:spacing w:after="0" w:line="480" w:lineRule="auto"/>
        <w:rPr>
          <w:rFonts w:ascii="Times New Roman" w:hAnsi="Times New Roman" w:cs="Times New Roman"/>
        </w:rPr>
      </w:pPr>
      <w:r>
        <w:rPr>
          <w:rFonts w:ascii="Times New Roman" w:hAnsi="Times New Roman" w:cs="Times New Roman"/>
        </w:rPr>
        <w:tab/>
        <w:t xml:space="preserve">PRTG’s strengths over </w:t>
      </w:r>
      <w:proofErr w:type="spellStart"/>
      <w:r>
        <w:rPr>
          <w:rFonts w:ascii="Times New Roman" w:hAnsi="Times New Roman" w:cs="Times New Roman"/>
        </w:rPr>
        <w:t>WhatsUp</w:t>
      </w:r>
      <w:proofErr w:type="spellEnd"/>
      <w:r>
        <w:rPr>
          <w:rFonts w:ascii="Times New Roman" w:hAnsi="Times New Roman" w:cs="Times New Roman"/>
        </w:rPr>
        <w:t xml:space="preserve"> Gold are basically customizability, depth of functionality</w:t>
      </w:r>
      <w:r w:rsidR="00FB4163">
        <w:rPr>
          <w:rFonts w:ascii="Times New Roman" w:hAnsi="Times New Roman" w:cs="Times New Roman"/>
        </w:rPr>
        <w:t xml:space="preserve">, and access to a robust and supportive community that has provided guidance, scripts, plugins, and other functionality beyond the scope of the core of the website. (Brame, PRTG) However, the licensing model can create higher costs more rapidly, as even plugins are considered ‘sensors’ according to the licensing model, and one can run out of them quickly. (Brame, PRTG) It also has a steeper learning curve than the more intuitive </w:t>
      </w:r>
      <w:proofErr w:type="spellStart"/>
      <w:r w:rsidR="00FB4163">
        <w:rPr>
          <w:rFonts w:ascii="Times New Roman" w:hAnsi="Times New Roman" w:cs="Times New Roman"/>
        </w:rPr>
        <w:t>WhatsUp</w:t>
      </w:r>
      <w:proofErr w:type="spellEnd"/>
      <w:r w:rsidR="00FB4163">
        <w:rPr>
          <w:rFonts w:ascii="Times New Roman" w:hAnsi="Times New Roman" w:cs="Times New Roman"/>
        </w:rPr>
        <w:t xml:space="preserve"> Gold. Finally, its reporting options are not as easily integrated into the software as with </w:t>
      </w:r>
      <w:proofErr w:type="spellStart"/>
      <w:r w:rsidR="00FB4163">
        <w:rPr>
          <w:rFonts w:ascii="Times New Roman" w:hAnsi="Times New Roman" w:cs="Times New Roman"/>
        </w:rPr>
        <w:t>WhatsUp</w:t>
      </w:r>
      <w:proofErr w:type="spellEnd"/>
      <w:r w:rsidR="00FB4163">
        <w:rPr>
          <w:rFonts w:ascii="Times New Roman" w:hAnsi="Times New Roman" w:cs="Times New Roman"/>
        </w:rPr>
        <w:t xml:space="preserve"> Gold.</w:t>
      </w:r>
    </w:p>
    <w:p w14:paraId="750308BE" w14:textId="240B6D1B" w:rsidR="00FB4163" w:rsidRPr="005171C3" w:rsidRDefault="00FB4163" w:rsidP="00312620">
      <w:pPr>
        <w:spacing w:after="0" w:line="480" w:lineRule="auto"/>
        <w:rPr>
          <w:rFonts w:ascii="Times New Roman" w:hAnsi="Times New Roman" w:cs="Times New Roman"/>
        </w:rPr>
      </w:pPr>
      <w:r>
        <w:rPr>
          <w:rFonts w:ascii="Times New Roman" w:hAnsi="Times New Roman" w:cs="Times New Roman"/>
        </w:rPr>
        <w:tab/>
      </w:r>
      <w:proofErr w:type="spellStart"/>
      <w:r>
        <w:rPr>
          <w:rFonts w:ascii="Times New Roman" w:hAnsi="Times New Roman" w:cs="Times New Roman"/>
        </w:rPr>
        <w:t>WhatsUp</w:t>
      </w:r>
      <w:proofErr w:type="spellEnd"/>
      <w:r>
        <w:rPr>
          <w:rFonts w:ascii="Times New Roman" w:hAnsi="Times New Roman" w:cs="Times New Roman"/>
        </w:rPr>
        <w:t xml:space="preserve"> Gold’s strengths over PRTG include ease of navigation and understanding, sleek and intuitive interface, and flexibility and customizability in alerts. </w:t>
      </w:r>
      <w:proofErr w:type="spellStart"/>
      <w:r>
        <w:rPr>
          <w:rFonts w:ascii="Times New Roman" w:hAnsi="Times New Roman" w:cs="Times New Roman"/>
        </w:rPr>
        <w:t>WhatsUp</w:t>
      </w:r>
      <w:proofErr w:type="spellEnd"/>
      <w:r>
        <w:rPr>
          <w:rFonts w:ascii="Times New Roman" w:hAnsi="Times New Roman" w:cs="Times New Roman"/>
        </w:rPr>
        <w:t xml:space="preserve"> Gold’s organization into tabs and functions also helps the ease of its learning curve. </w:t>
      </w:r>
      <w:proofErr w:type="spellStart"/>
      <w:r>
        <w:rPr>
          <w:rFonts w:ascii="Times New Roman" w:hAnsi="Times New Roman" w:cs="Times New Roman"/>
        </w:rPr>
        <w:t>WhatsUp</w:t>
      </w:r>
      <w:proofErr w:type="spellEnd"/>
      <w:r>
        <w:rPr>
          <w:rFonts w:ascii="Times New Roman" w:hAnsi="Times New Roman" w:cs="Times New Roman"/>
        </w:rPr>
        <w:t xml:space="preserve"> Gold’s pricing model is also a little </w:t>
      </w:r>
      <w:proofErr w:type="gramStart"/>
      <w:r>
        <w:rPr>
          <w:rFonts w:ascii="Times New Roman" w:hAnsi="Times New Roman" w:cs="Times New Roman"/>
        </w:rPr>
        <w:t>more easy</w:t>
      </w:r>
      <w:proofErr w:type="gramEnd"/>
      <w:r>
        <w:rPr>
          <w:rFonts w:ascii="Times New Roman" w:hAnsi="Times New Roman" w:cs="Times New Roman"/>
        </w:rPr>
        <w:t xml:space="preserve"> to understand and stick to, with a per-device model that does not limit the sensors or alerts used by any given device. </w:t>
      </w:r>
      <w:proofErr w:type="gramStart"/>
      <w:r>
        <w:rPr>
          <w:rFonts w:ascii="Times New Roman" w:hAnsi="Times New Roman" w:cs="Times New Roman"/>
        </w:rPr>
        <w:t>That being said, PRTG</w:t>
      </w:r>
      <w:proofErr w:type="gramEnd"/>
      <w:r>
        <w:rPr>
          <w:rFonts w:ascii="Times New Roman" w:hAnsi="Times New Roman" w:cs="Times New Roman"/>
        </w:rPr>
        <w:t xml:space="preserve"> has deeper and more robust controls and sensors to explore, leading to </w:t>
      </w:r>
      <w:proofErr w:type="gramStart"/>
      <w:r>
        <w:rPr>
          <w:rFonts w:ascii="Times New Roman" w:hAnsi="Times New Roman" w:cs="Times New Roman"/>
        </w:rPr>
        <w:t>a more</w:t>
      </w:r>
      <w:proofErr w:type="gramEnd"/>
      <w:r>
        <w:rPr>
          <w:rFonts w:ascii="Times New Roman" w:hAnsi="Times New Roman" w:cs="Times New Roman"/>
        </w:rPr>
        <w:t xml:space="preserve"> advanced functionality and access to sensor options than </w:t>
      </w:r>
      <w:proofErr w:type="spellStart"/>
      <w:r>
        <w:rPr>
          <w:rFonts w:ascii="Times New Roman" w:hAnsi="Times New Roman" w:cs="Times New Roman"/>
        </w:rPr>
        <w:t>WhatsUp</w:t>
      </w:r>
      <w:proofErr w:type="spellEnd"/>
      <w:r>
        <w:rPr>
          <w:rFonts w:ascii="Times New Roman" w:hAnsi="Times New Roman" w:cs="Times New Roman"/>
        </w:rPr>
        <w:t xml:space="preserve"> Gold. Additionally, PRTG can be used to create very powerful </w:t>
      </w:r>
      <w:r w:rsidR="002F1271">
        <w:rPr>
          <w:rFonts w:ascii="Times New Roman" w:hAnsi="Times New Roman" w:cs="Times New Roman"/>
        </w:rPr>
        <w:t xml:space="preserve">network maps, while </w:t>
      </w:r>
      <w:proofErr w:type="spellStart"/>
      <w:r w:rsidR="002F1271">
        <w:rPr>
          <w:rFonts w:ascii="Times New Roman" w:hAnsi="Times New Roman" w:cs="Times New Roman"/>
        </w:rPr>
        <w:t>WhatsUp</w:t>
      </w:r>
      <w:proofErr w:type="spellEnd"/>
      <w:r w:rsidR="002F1271">
        <w:rPr>
          <w:rFonts w:ascii="Times New Roman" w:hAnsi="Times New Roman" w:cs="Times New Roman"/>
        </w:rPr>
        <w:t xml:space="preserve"> Gold’s are not as robust or complex.</w:t>
      </w:r>
    </w:p>
    <w:p w14:paraId="34F7AA42" w14:textId="77777777" w:rsidR="002F1271" w:rsidRDefault="002F1271" w:rsidP="002F1271">
      <w:pPr>
        <w:spacing w:after="0" w:line="480" w:lineRule="auto"/>
        <w:rPr>
          <w:rFonts w:ascii="Times New Roman" w:hAnsi="Times New Roman" w:cs="Times New Roman"/>
        </w:rPr>
      </w:pPr>
      <w:r>
        <w:rPr>
          <w:rFonts w:ascii="Times New Roman" w:hAnsi="Times New Roman" w:cs="Times New Roman"/>
        </w:rPr>
        <w:tab/>
        <w:t xml:space="preserve">Considering both products’ strengths and weaknesses, </w:t>
      </w:r>
      <w:proofErr w:type="spellStart"/>
      <w:r>
        <w:rPr>
          <w:rFonts w:ascii="Times New Roman" w:hAnsi="Times New Roman" w:cs="Times New Roman"/>
        </w:rPr>
        <w:t>WhatsUp</w:t>
      </w:r>
      <w:proofErr w:type="spellEnd"/>
      <w:r>
        <w:rPr>
          <w:rFonts w:ascii="Times New Roman" w:hAnsi="Times New Roman" w:cs="Times New Roman"/>
        </w:rPr>
        <w:t xml:space="preserve"> Gold would be the recommended product for most businesses. It is easier to pick up, has a pricing structure that is intuitive and easy to understand, has a stronger alert system that can aid in troubleshooting and </w:t>
      </w:r>
      <w:r>
        <w:rPr>
          <w:rFonts w:ascii="Times New Roman" w:hAnsi="Times New Roman" w:cs="Times New Roman"/>
        </w:rPr>
        <w:lastRenderedPageBreak/>
        <w:t xml:space="preserve">reporting, and has a great core functionality that satisfies most IT professionals’ needs from a network monitoring tool. Though both tools are fantastic </w:t>
      </w:r>
      <w:proofErr w:type="gramStart"/>
      <w:r>
        <w:rPr>
          <w:rFonts w:ascii="Times New Roman" w:hAnsi="Times New Roman" w:cs="Times New Roman"/>
        </w:rPr>
        <w:t>and come</w:t>
      </w:r>
      <w:proofErr w:type="gramEnd"/>
      <w:r>
        <w:rPr>
          <w:rFonts w:ascii="Times New Roman" w:hAnsi="Times New Roman" w:cs="Times New Roman"/>
        </w:rPr>
        <w:t xml:space="preserve"> highly recommended by the esteemed PC Magazine, </w:t>
      </w:r>
      <w:proofErr w:type="spellStart"/>
      <w:r>
        <w:rPr>
          <w:rFonts w:ascii="Times New Roman" w:hAnsi="Times New Roman" w:cs="Times New Roman"/>
        </w:rPr>
        <w:t>WhatsUp</w:t>
      </w:r>
      <w:proofErr w:type="spellEnd"/>
      <w:r>
        <w:rPr>
          <w:rFonts w:ascii="Times New Roman" w:hAnsi="Times New Roman" w:cs="Times New Roman"/>
        </w:rPr>
        <w:t xml:space="preserve"> Gold slightly edges out PRTG for most use cases.</w:t>
      </w:r>
    </w:p>
    <w:p w14:paraId="137C9441" w14:textId="77777777" w:rsidR="002F1271" w:rsidRDefault="002F1271" w:rsidP="002F1271">
      <w:pPr>
        <w:spacing w:after="0" w:line="480" w:lineRule="auto"/>
        <w:rPr>
          <w:rFonts w:ascii="Times New Roman" w:hAnsi="Times New Roman" w:cs="Times New Roman"/>
        </w:rPr>
      </w:pPr>
    </w:p>
    <w:p w14:paraId="788A6B1A" w14:textId="77777777" w:rsidR="002F1271" w:rsidRDefault="002F1271" w:rsidP="002F1271">
      <w:pPr>
        <w:spacing w:after="0" w:line="480" w:lineRule="auto"/>
        <w:rPr>
          <w:rFonts w:ascii="Times New Roman" w:hAnsi="Times New Roman" w:cs="Times New Roman"/>
        </w:rPr>
      </w:pPr>
    </w:p>
    <w:p w14:paraId="1D2A83AC" w14:textId="77777777" w:rsidR="002F1271" w:rsidRDefault="002F1271" w:rsidP="002F1271">
      <w:pPr>
        <w:spacing w:after="0" w:line="480" w:lineRule="auto"/>
        <w:rPr>
          <w:rFonts w:ascii="Times New Roman" w:hAnsi="Times New Roman" w:cs="Times New Roman"/>
        </w:rPr>
      </w:pPr>
    </w:p>
    <w:p w14:paraId="36056A59" w14:textId="77777777" w:rsidR="002F1271" w:rsidRDefault="002F1271" w:rsidP="002F1271">
      <w:pPr>
        <w:spacing w:after="0" w:line="480" w:lineRule="auto"/>
        <w:rPr>
          <w:rFonts w:ascii="Times New Roman" w:hAnsi="Times New Roman" w:cs="Times New Roman"/>
        </w:rPr>
      </w:pPr>
    </w:p>
    <w:p w14:paraId="5513F7D9" w14:textId="77777777" w:rsidR="002F1271" w:rsidRDefault="002F1271" w:rsidP="002F1271">
      <w:pPr>
        <w:spacing w:after="0" w:line="480" w:lineRule="auto"/>
        <w:rPr>
          <w:rFonts w:ascii="Times New Roman" w:hAnsi="Times New Roman" w:cs="Times New Roman"/>
        </w:rPr>
      </w:pPr>
    </w:p>
    <w:p w14:paraId="0DB11E37" w14:textId="77777777" w:rsidR="002F1271" w:rsidRDefault="002F1271" w:rsidP="002F1271">
      <w:pPr>
        <w:spacing w:after="0" w:line="480" w:lineRule="auto"/>
        <w:rPr>
          <w:rFonts w:ascii="Times New Roman" w:hAnsi="Times New Roman" w:cs="Times New Roman"/>
        </w:rPr>
      </w:pPr>
    </w:p>
    <w:p w14:paraId="72B0B56E" w14:textId="77777777" w:rsidR="002F1271" w:rsidRDefault="002F1271" w:rsidP="002F1271">
      <w:pPr>
        <w:spacing w:after="0" w:line="480" w:lineRule="auto"/>
        <w:rPr>
          <w:rFonts w:ascii="Times New Roman" w:hAnsi="Times New Roman" w:cs="Times New Roman"/>
        </w:rPr>
      </w:pPr>
    </w:p>
    <w:p w14:paraId="63BB388E" w14:textId="77777777" w:rsidR="002F1271" w:rsidRDefault="002F1271" w:rsidP="002F1271">
      <w:pPr>
        <w:spacing w:after="0" w:line="480" w:lineRule="auto"/>
        <w:rPr>
          <w:rFonts w:ascii="Times New Roman" w:hAnsi="Times New Roman" w:cs="Times New Roman"/>
        </w:rPr>
      </w:pPr>
    </w:p>
    <w:p w14:paraId="55BD4AC9" w14:textId="77777777" w:rsidR="002F1271" w:rsidRDefault="002F1271" w:rsidP="002F1271">
      <w:pPr>
        <w:spacing w:after="0" w:line="480" w:lineRule="auto"/>
        <w:rPr>
          <w:rFonts w:ascii="Times New Roman" w:hAnsi="Times New Roman" w:cs="Times New Roman"/>
        </w:rPr>
      </w:pPr>
    </w:p>
    <w:p w14:paraId="21AFDD89" w14:textId="77777777" w:rsidR="002F1271" w:rsidRDefault="002F1271" w:rsidP="002F1271">
      <w:pPr>
        <w:spacing w:after="0" w:line="480" w:lineRule="auto"/>
        <w:rPr>
          <w:rFonts w:ascii="Times New Roman" w:hAnsi="Times New Roman" w:cs="Times New Roman"/>
        </w:rPr>
      </w:pPr>
    </w:p>
    <w:p w14:paraId="149AAEDC" w14:textId="77777777" w:rsidR="002F1271" w:rsidRDefault="002F1271" w:rsidP="002F1271">
      <w:pPr>
        <w:spacing w:after="0" w:line="480" w:lineRule="auto"/>
        <w:rPr>
          <w:rFonts w:ascii="Times New Roman" w:hAnsi="Times New Roman" w:cs="Times New Roman"/>
        </w:rPr>
      </w:pPr>
    </w:p>
    <w:p w14:paraId="740F16F3" w14:textId="77777777" w:rsidR="002F1271" w:rsidRDefault="002F1271" w:rsidP="002F1271">
      <w:pPr>
        <w:spacing w:after="0" w:line="480" w:lineRule="auto"/>
        <w:rPr>
          <w:rFonts w:ascii="Times New Roman" w:hAnsi="Times New Roman" w:cs="Times New Roman"/>
        </w:rPr>
      </w:pPr>
    </w:p>
    <w:p w14:paraId="7B1F33E1" w14:textId="77777777" w:rsidR="002F1271" w:rsidRDefault="002F1271" w:rsidP="002F1271">
      <w:pPr>
        <w:spacing w:after="0" w:line="480" w:lineRule="auto"/>
        <w:rPr>
          <w:rFonts w:ascii="Times New Roman" w:hAnsi="Times New Roman" w:cs="Times New Roman"/>
        </w:rPr>
      </w:pPr>
    </w:p>
    <w:p w14:paraId="2CFD9AD8" w14:textId="77777777" w:rsidR="002F1271" w:rsidRDefault="002F1271" w:rsidP="002F1271">
      <w:pPr>
        <w:spacing w:after="0" w:line="480" w:lineRule="auto"/>
        <w:rPr>
          <w:rFonts w:ascii="Times New Roman" w:hAnsi="Times New Roman" w:cs="Times New Roman"/>
        </w:rPr>
      </w:pPr>
    </w:p>
    <w:p w14:paraId="1825E2A3" w14:textId="7716490E" w:rsidR="00424976" w:rsidRPr="005171C3" w:rsidRDefault="002F1271" w:rsidP="002F1271">
      <w:pPr>
        <w:spacing w:after="0" w:line="480" w:lineRule="auto"/>
        <w:rPr>
          <w:rFonts w:ascii="Times New Roman" w:hAnsi="Times New Roman" w:cs="Times New Roman"/>
        </w:rPr>
      </w:pPr>
      <w:r>
        <w:rPr>
          <w:rFonts w:ascii="Times New Roman" w:hAnsi="Times New Roman" w:cs="Times New Roman"/>
        </w:rPr>
        <w:t xml:space="preserve"> </w:t>
      </w:r>
    </w:p>
    <w:p w14:paraId="1B31A301" w14:textId="0F8D162F" w:rsidR="00361FC6" w:rsidRPr="005171C3" w:rsidRDefault="00312620" w:rsidP="00312620">
      <w:pPr>
        <w:spacing w:after="0" w:line="480" w:lineRule="auto"/>
        <w:jc w:val="center"/>
        <w:rPr>
          <w:rFonts w:ascii="Times New Roman" w:hAnsi="Times New Roman" w:cs="Times New Roman"/>
        </w:rPr>
      </w:pPr>
      <w:r w:rsidRPr="005171C3">
        <w:rPr>
          <w:rFonts w:ascii="Times New Roman" w:hAnsi="Times New Roman" w:cs="Times New Roman"/>
        </w:rPr>
        <w:t>Sources:</w:t>
      </w:r>
    </w:p>
    <w:p w14:paraId="10791493" w14:textId="74B8E439" w:rsidR="00DC5B28" w:rsidRPr="005171C3" w:rsidRDefault="00DC5B28" w:rsidP="00312620">
      <w:pPr>
        <w:spacing w:after="0" w:line="480" w:lineRule="auto"/>
        <w:ind w:left="720" w:hanging="720"/>
        <w:rPr>
          <w:rFonts w:ascii="Times New Roman" w:hAnsi="Times New Roman" w:cs="Times New Roman"/>
        </w:rPr>
      </w:pPr>
      <w:r w:rsidRPr="005171C3">
        <w:rPr>
          <w:rFonts w:ascii="Times New Roman" w:hAnsi="Times New Roman" w:cs="Times New Roman"/>
        </w:rPr>
        <w:t>Brame, Daniel. “Paessler PRTG Network Monitor Review.” </w:t>
      </w:r>
      <w:r w:rsidRPr="005171C3">
        <w:rPr>
          <w:rFonts w:ascii="Times New Roman" w:hAnsi="Times New Roman" w:cs="Times New Roman"/>
          <w:i/>
          <w:iCs/>
        </w:rPr>
        <w:t>PCMAG</w:t>
      </w:r>
      <w:r w:rsidRPr="005171C3">
        <w:rPr>
          <w:rFonts w:ascii="Times New Roman" w:hAnsi="Times New Roman" w:cs="Times New Roman"/>
        </w:rPr>
        <w:t>, 31 July</w:t>
      </w:r>
      <w:r w:rsidR="00FF2D9F" w:rsidRPr="005171C3">
        <w:rPr>
          <w:rFonts w:ascii="Times New Roman" w:hAnsi="Times New Roman" w:cs="Times New Roman"/>
        </w:rPr>
        <w:t xml:space="preserve"> 2</w:t>
      </w:r>
      <w:r w:rsidRPr="005171C3">
        <w:rPr>
          <w:rFonts w:ascii="Times New Roman" w:hAnsi="Times New Roman" w:cs="Times New Roman"/>
        </w:rPr>
        <w:t xml:space="preserve">020. </w:t>
      </w:r>
      <w:hyperlink r:id="rId4" w:history="1">
        <w:r w:rsidRPr="005171C3">
          <w:rPr>
            <w:rStyle w:val="Hyperlink"/>
            <w:rFonts w:ascii="Times New Roman" w:hAnsi="Times New Roman" w:cs="Times New Roman"/>
          </w:rPr>
          <w:t>https://www.pcmag.com/reviews/paessler-prtg-network-monitor</w:t>
        </w:r>
      </w:hyperlink>
      <w:r w:rsidRPr="005171C3">
        <w:rPr>
          <w:rFonts w:ascii="Times New Roman" w:hAnsi="Times New Roman" w:cs="Times New Roman"/>
        </w:rPr>
        <w:t>.</w:t>
      </w:r>
    </w:p>
    <w:p w14:paraId="66453E14" w14:textId="4C84CB12" w:rsidR="00FF2D9F" w:rsidRPr="005171C3" w:rsidRDefault="00FF2D9F" w:rsidP="00312620">
      <w:pPr>
        <w:spacing w:after="0" w:line="480" w:lineRule="auto"/>
        <w:ind w:left="720" w:hanging="720"/>
        <w:rPr>
          <w:rFonts w:ascii="Times New Roman" w:hAnsi="Times New Roman" w:cs="Times New Roman"/>
        </w:rPr>
      </w:pPr>
      <w:r w:rsidRPr="005171C3">
        <w:rPr>
          <w:rFonts w:ascii="Times New Roman" w:hAnsi="Times New Roman" w:cs="Times New Roman"/>
        </w:rPr>
        <w:t xml:space="preserve">Brame, Daniel. “Progress </w:t>
      </w:r>
      <w:proofErr w:type="spellStart"/>
      <w:r w:rsidRPr="005171C3">
        <w:rPr>
          <w:rFonts w:ascii="Times New Roman" w:hAnsi="Times New Roman" w:cs="Times New Roman"/>
        </w:rPr>
        <w:t>WhatsUp</w:t>
      </w:r>
      <w:proofErr w:type="spellEnd"/>
      <w:r w:rsidRPr="005171C3">
        <w:rPr>
          <w:rFonts w:ascii="Times New Roman" w:hAnsi="Times New Roman" w:cs="Times New Roman"/>
        </w:rPr>
        <w:t xml:space="preserve"> Gold Review” </w:t>
      </w:r>
      <w:r w:rsidRPr="005171C3">
        <w:rPr>
          <w:rFonts w:ascii="Times New Roman" w:hAnsi="Times New Roman" w:cs="Times New Roman"/>
          <w:i/>
          <w:iCs/>
        </w:rPr>
        <w:t>PCMAG</w:t>
      </w:r>
      <w:r w:rsidRPr="005171C3">
        <w:rPr>
          <w:rFonts w:ascii="Times New Roman" w:hAnsi="Times New Roman" w:cs="Times New Roman"/>
        </w:rPr>
        <w:t xml:space="preserve">, 31 July 2020. </w:t>
      </w:r>
      <w:hyperlink r:id="rId5" w:history="1">
        <w:r w:rsidRPr="005171C3">
          <w:rPr>
            <w:rStyle w:val="Hyperlink"/>
            <w:rFonts w:ascii="Times New Roman" w:hAnsi="Times New Roman" w:cs="Times New Roman"/>
          </w:rPr>
          <w:t>https://www.pcmag.com/reviews/ipswitch-whatsup-gold</w:t>
        </w:r>
      </w:hyperlink>
    </w:p>
    <w:sectPr w:rsidR="00FF2D9F" w:rsidRPr="005171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63FF"/>
    <w:rsid w:val="00083B23"/>
    <w:rsid w:val="000A39FD"/>
    <w:rsid w:val="002F1271"/>
    <w:rsid w:val="00312620"/>
    <w:rsid w:val="00361FC6"/>
    <w:rsid w:val="003F2DB9"/>
    <w:rsid w:val="00424976"/>
    <w:rsid w:val="00427C13"/>
    <w:rsid w:val="005171C3"/>
    <w:rsid w:val="007652F5"/>
    <w:rsid w:val="007D7081"/>
    <w:rsid w:val="00970C8E"/>
    <w:rsid w:val="00B363FF"/>
    <w:rsid w:val="00C7716A"/>
    <w:rsid w:val="00DC5B28"/>
    <w:rsid w:val="00E611AC"/>
    <w:rsid w:val="00FB4163"/>
    <w:rsid w:val="00FF2D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A92C0B"/>
  <w15:chartTrackingRefBased/>
  <w15:docId w15:val="{85F113C6-CA52-4979-ABE0-0B6F1E80E4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63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363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363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63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63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63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63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63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63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63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363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363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63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63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63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63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63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63FF"/>
    <w:rPr>
      <w:rFonts w:eastAsiaTheme="majorEastAsia" w:cstheme="majorBidi"/>
      <w:color w:val="272727" w:themeColor="text1" w:themeTint="D8"/>
    </w:rPr>
  </w:style>
  <w:style w:type="paragraph" w:styleId="Title">
    <w:name w:val="Title"/>
    <w:basedOn w:val="Normal"/>
    <w:next w:val="Normal"/>
    <w:link w:val="TitleChar"/>
    <w:uiPriority w:val="10"/>
    <w:qFormat/>
    <w:rsid w:val="00B363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63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63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63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63FF"/>
    <w:pPr>
      <w:spacing w:before="160"/>
      <w:jc w:val="center"/>
    </w:pPr>
    <w:rPr>
      <w:i/>
      <w:iCs/>
      <w:color w:val="404040" w:themeColor="text1" w:themeTint="BF"/>
    </w:rPr>
  </w:style>
  <w:style w:type="character" w:customStyle="1" w:styleId="QuoteChar">
    <w:name w:val="Quote Char"/>
    <w:basedOn w:val="DefaultParagraphFont"/>
    <w:link w:val="Quote"/>
    <w:uiPriority w:val="29"/>
    <w:rsid w:val="00B363FF"/>
    <w:rPr>
      <w:i/>
      <w:iCs/>
      <w:color w:val="404040" w:themeColor="text1" w:themeTint="BF"/>
    </w:rPr>
  </w:style>
  <w:style w:type="paragraph" w:styleId="ListParagraph">
    <w:name w:val="List Paragraph"/>
    <w:basedOn w:val="Normal"/>
    <w:uiPriority w:val="34"/>
    <w:qFormat/>
    <w:rsid w:val="00B363FF"/>
    <w:pPr>
      <w:ind w:left="720"/>
      <w:contextualSpacing/>
    </w:pPr>
  </w:style>
  <w:style w:type="character" w:styleId="IntenseEmphasis">
    <w:name w:val="Intense Emphasis"/>
    <w:basedOn w:val="DefaultParagraphFont"/>
    <w:uiPriority w:val="21"/>
    <w:qFormat/>
    <w:rsid w:val="00B363FF"/>
    <w:rPr>
      <w:i/>
      <w:iCs/>
      <w:color w:val="0F4761" w:themeColor="accent1" w:themeShade="BF"/>
    </w:rPr>
  </w:style>
  <w:style w:type="paragraph" w:styleId="IntenseQuote">
    <w:name w:val="Intense Quote"/>
    <w:basedOn w:val="Normal"/>
    <w:next w:val="Normal"/>
    <w:link w:val="IntenseQuoteChar"/>
    <w:uiPriority w:val="30"/>
    <w:qFormat/>
    <w:rsid w:val="00B363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63FF"/>
    <w:rPr>
      <w:i/>
      <w:iCs/>
      <w:color w:val="0F4761" w:themeColor="accent1" w:themeShade="BF"/>
    </w:rPr>
  </w:style>
  <w:style w:type="character" w:styleId="IntenseReference">
    <w:name w:val="Intense Reference"/>
    <w:basedOn w:val="DefaultParagraphFont"/>
    <w:uiPriority w:val="32"/>
    <w:qFormat/>
    <w:rsid w:val="00B363FF"/>
    <w:rPr>
      <w:b/>
      <w:bCs/>
      <w:smallCaps/>
      <w:color w:val="0F4761" w:themeColor="accent1" w:themeShade="BF"/>
      <w:spacing w:val="5"/>
    </w:rPr>
  </w:style>
  <w:style w:type="character" w:styleId="Hyperlink">
    <w:name w:val="Hyperlink"/>
    <w:basedOn w:val="DefaultParagraphFont"/>
    <w:uiPriority w:val="99"/>
    <w:unhideWhenUsed/>
    <w:rsid w:val="00DC5B28"/>
    <w:rPr>
      <w:color w:val="467886" w:themeColor="hyperlink"/>
      <w:u w:val="single"/>
    </w:rPr>
  </w:style>
  <w:style w:type="character" w:styleId="UnresolvedMention">
    <w:name w:val="Unresolved Mention"/>
    <w:basedOn w:val="DefaultParagraphFont"/>
    <w:uiPriority w:val="99"/>
    <w:semiHidden/>
    <w:unhideWhenUsed/>
    <w:rsid w:val="00DC5B2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pcmag.com/reviews/ipswitch-whatsup-gold" TargetMode="External"/><Relationship Id="rId4" Type="http://schemas.openxmlformats.org/officeDocument/2006/relationships/hyperlink" Target="https://www.pcmag.com/reviews/paessler-prtg-network-monito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1468</TotalTime>
  <Pages>3</Pages>
  <Words>671</Words>
  <Characters>3828</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 Legarreta, Juan P</dc:creator>
  <cp:keywords/>
  <dc:description/>
  <cp:lastModifiedBy>De Legarreta, Juan P</cp:lastModifiedBy>
  <cp:revision>6</cp:revision>
  <dcterms:created xsi:type="dcterms:W3CDTF">2024-12-10T18:32:00Z</dcterms:created>
  <dcterms:modified xsi:type="dcterms:W3CDTF">2024-12-12T03:02:00Z</dcterms:modified>
</cp:coreProperties>
</file>