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2387" w14:textId="5D7A728F" w:rsidR="0023397A" w:rsidRDefault="0023397A" w:rsidP="0023397A">
      <w:r>
        <w:t>Juan Pablo de Legarreta</w:t>
      </w:r>
    </w:p>
    <w:p w14:paraId="68C68969" w14:textId="7200FED1" w:rsidR="0023397A" w:rsidRDefault="0023397A" w:rsidP="0023397A">
      <w:r>
        <w:t>NETC230 – Network Security Design</w:t>
      </w:r>
    </w:p>
    <w:p w14:paraId="5393F60E" w14:textId="17EEF02C" w:rsidR="0023397A" w:rsidRDefault="0023397A" w:rsidP="0023397A">
      <w:r>
        <w:t>Lab Simulation 9 Assignment</w:t>
      </w:r>
    </w:p>
    <w:p w14:paraId="4D464B83" w14:textId="0C014714" w:rsidR="0023397A" w:rsidRDefault="0023397A" w:rsidP="0023397A">
      <w:r>
        <w:t>September 2</w:t>
      </w:r>
      <w:r w:rsidR="003F1706">
        <w:t>3</w:t>
      </w:r>
      <w:r>
        <w:t>, 2025</w:t>
      </w:r>
    </w:p>
    <w:p w14:paraId="2D56B179" w14:textId="6ACB97D4" w:rsidR="0023397A" w:rsidRDefault="0023397A" w:rsidP="0023397A">
      <w:pPr>
        <w:jc w:val="center"/>
      </w:pPr>
      <w:r>
        <w:t>VPN and MFA Products</w:t>
      </w:r>
    </w:p>
    <w:p w14:paraId="07ADC0FB" w14:textId="7129A238" w:rsidR="0023397A" w:rsidRDefault="0023397A" w:rsidP="0023397A">
      <w:pPr>
        <w:pStyle w:val="ListParagraph"/>
        <w:numPr>
          <w:ilvl w:val="0"/>
          <w:numId w:val="1"/>
        </w:numPr>
        <w:rPr>
          <w:b/>
          <w:bCs/>
        </w:rPr>
      </w:pPr>
      <w:r w:rsidRPr="0023397A">
        <w:rPr>
          <w:b/>
          <w:bCs/>
        </w:rPr>
        <w:t>What are four other remote access VPN solutions? (not Cisco)</w:t>
      </w:r>
    </w:p>
    <w:p w14:paraId="388D0D8C" w14:textId="77777777" w:rsidR="006C1720" w:rsidRDefault="006C1720" w:rsidP="0023397A">
      <w:pPr>
        <w:pStyle w:val="ListParagraph"/>
      </w:pPr>
    </w:p>
    <w:p w14:paraId="144EE931" w14:textId="0AA8A2E8" w:rsidR="006E38E5" w:rsidRDefault="006E38E5" w:rsidP="0023397A">
      <w:pPr>
        <w:pStyle w:val="ListParagraph"/>
      </w:pPr>
      <w:r>
        <w:t xml:space="preserve">According to an article in </w:t>
      </w:r>
      <w:r w:rsidRPr="006E38E5">
        <w:rPr>
          <w:i/>
          <w:iCs/>
        </w:rPr>
        <w:t>TechRepublic</w:t>
      </w:r>
      <w:r>
        <w:t xml:space="preserve">, there are several enterprise-level VPN solutions in addition to Cisco’s AnyConnect. </w:t>
      </w:r>
      <w:r w:rsidR="006C1720">
        <w:t xml:space="preserve">(Okeke) </w:t>
      </w:r>
      <w:r>
        <w:t>Unsurprisingly, Fortinet and Palo Alto have VPN products</w:t>
      </w:r>
      <w:r w:rsidR="006C1720">
        <w:t xml:space="preserve">: </w:t>
      </w:r>
      <w:r>
        <w:t xml:space="preserve">FortiClient and GlobalProtect, respectively. NordLayer, Checkpoint Secure Remote Access, and ZScaler Private Access are also popular options. </w:t>
      </w:r>
      <w:r w:rsidR="006C1720">
        <w:t>(Okeke)</w:t>
      </w:r>
    </w:p>
    <w:p w14:paraId="75071074" w14:textId="77777777" w:rsidR="006E38E5" w:rsidRDefault="006E38E5" w:rsidP="006E38E5">
      <w:pPr>
        <w:pStyle w:val="ListParagraph"/>
      </w:pPr>
    </w:p>
    <w:p w14:paraId="2FD10905" w14:textId="77777777" w:rsidR="0023397A" w:rsidRDefault="0023397A" w:rsidP="0023397A">
      <w:pPr>
        <w:pStyle w:val="ListParagraph"/>
        <w:numPr>
          <w:ilvl w:val="0"/>
          <w:numId w:val="1"/>
        </w:numPr>
        <w:rPr>
          <w:b/>
          <w:bCs/>
        </w:rPr>
      </w:pPr>
      <w:r w:rsidRPr="0023397A">
        <w:rPr>
          <w:b/>
          <w:bCs/>
        </w:rPr>
        <w:t>I mentioned UN/PW, OTP and Biometrics for authentication options. What are some others?</w:t>
      </w:r>
    </w:p>
    <w:p w14:paraId="45551727" w14:textId="77777777" w:rsidR="006C1720" w:rsidRDefault="006C1720" w:rsidP="006C1720">
      <w:pPr>
        <w:pStyle w:val="ListParagraph"/>
        <w:rPr>
          <w:b/>
          <w:bCs/>
        </w:rPr>
      </w:pPr>
    </w:p>
    <w:p w14:paraId="71022BF7" w14:textId="2E792DB1" w:rsidR="00EB7986" w:rsidRDefault="001D362B" w:rsidP="001D362B">
      <w:pPr>
        <w:pStyle w:val="ListParagraph"/>
      </w:pPr>
      <w:r w:rsidRPr="001D362B">
        <w:t>Username and password</w:t>
      </w:r>
      <w:r>
        <w:t>s, b</w:t>
      </w:r>
      <w:r w:rsidRPr="001D362B">
        <w:t>iometrics</w:t>
      </w:r>
      <w:r>
        <w:t xml:space="preserve">, and </w:t>
      </w:r>
      <w:r w:rsidRPr="001D362B">
        <w:t>one time passwords</w:t>
      </w:r>
      <w:r>
        <w:t xml:space="preserve"> from </w:t>
      </w:r>
      <w:r w:rsidRPr="001D362B">
        <w:t>key fob</w:t>
      </w:r>
      <w:r>
        <w:t>s</w:t>
      </w:r>
      <w:r w:rsidRPr="001D362B">
        <w:t xml:space="preserve">, email, text or app </w:t>
      </w:r>
      <w:r>
        <w:t xml:space="preserve">are commonly used </w:t>
      </w:r>
      <w:r w:rsidR="00EB7986">
        <w:t>for authentication. It is now normal to combine some of these authentication forms to create Multi-Factor Authentication policies and standards. These three are probably the most common methods of authentication, but others exist.</w:t>
      </w:r>
      <w:r w:rsidR="00DF4FAA">
        <w:t xml:space="preserve"> Additional</w:t>
      </w:r>
      <w:r>
        <w:t xml:space="preserve"> forms of authentication include </w:t>
      </w:r>
      <w:r w:rsidR="00EB7986">
        <w:t xml:space="preserve">SSO/Social Logins, adaptive authentication, Certificate-based authentication, and cryptographic passkeys. </w:t>
      </w:r>
      <w:r>
        <w:t xml:space="preserve"> (</w:t>
      </w:r>
      <w:r w:rsidR="00DF4FAA">
        <w:t>Singh</w:t>
      </w:r>
      <w:r>
        <w:t>)</w:t>
      </w:r>
      <w:r w:rsidR="00EB7986">
        <w:t xml:space="preserve"> </w:t>
      </w:r>
    </w:p>
    <w:p w14:paraId="50BC6DF4" w14:textId="77777777" w:rsidR="00EB7986" w:rsidRDefault="00EB7986" w:rsidP="001D362B">
      <w:pPr>
        <w:pStyle w:val="ListParagraph"/>
      </w:pPr>
    </w:p>
    <w:p w14:paraId="24557426" w14:textId="7B5D98D0" w:rsidR="006C1720" w:rsidRDefault="00EB7986" w:rsidP="001D362B">
      <w:pPr>
        <w:pStyle w:val="ListParagraph"/>
      </w:pPr>
      <w:r>
        <w:t xml:space="preserve">SSO/Social Logins allow for someone to sign on to their enterprise account (Microsoft, Google, etc.) and click a button on an application or system to sign on without having to type in their information again. We are seeing this more and more with social media accounts – websites will allow you to bypass creating a username/password and just login using Facebook or Google. </w:t>
      </w:r>
    </w:p>
    <w:p w14:paraId="54BA319F" w14:textId="7312482B" w:rsidR="00EB7986" w:rsidRDefault="00EB7986" w:rsidP="001D362B">
      <w:pPr>
        <w:pStyle w:val="ListParagraph"/>
      </w:pPr>
    </w:p>
    <w:p w14:paraId="280DB6C4" w14:textId="268EDACC" w:rsidR="00EB7986" w:rsidRDefault="00EB7986" w:rsidP="001D362B">
      <w:pPr>
        <w:pStyle w:val="ListParagraph"/>
      </w:pPr>
      <w:r>
        <w:t>Adaptive authentication evaluates login context – location, device, user behavior – to “dynamically apply stricter verification when needed.” (</w:t>
      </w:r>
      <w:r w:rsidR="00DF4FAA">
        <w:t>Singh</w:t>
      </w:r>
      <w:r>
        <w:t xml:space="preserve">) This kind of authentication adds another layer of security – even stolen or brute-forced credentials cannot </w:t>
      </w:r>
      <w:r w:rsidR="00DF4FAA">
        <w:t>mask the device, location, and behavior of the bad actor who is using them!</w:t>
      </w:r>
    </w:p>
    <w:p w14:paraId="619072DA" w14:textId="77777777" w:rsidR="00EB7986" w:rsidRDefault="00EB7986" w:rsidP="001D362B">
      <w:pPr>
        <w:pStyle w:val="ListParagraph"/>
      </w:pPr>
    </w:p>
    <w:p w14:paraId="6303D6BA" w14:textId="4165D1EE" w:rsidR="00EB7986" w:rsidRDefault="00EB7986" w:rsidP="001D362B">
      <w:pPr>
        <w:pStyle w:val="ListParagraph"/>
      </w:pPr>
      <w:r>
        <w:t xml:space="preserve">Certificate-based authentication and cryptographic passkeys are more device-specific. </w:t>
      </w:r>
      <w:r w:rsidR="00DF4FAA">
        <w:t xml:space="preserve">Certificates and passkeys are stored on devices. If the devices are trusted or on a secure network, they can ensure that access and connection to and from this device can be trusted. </w:t>
      </w:r>
      <w:r>
        <w:t>They</w:t>
      </w:r>
      <w:r w:rsidR="00DF4FAA">
        <w:t xml:space="preserve"> therefore</w:t>
      </w:r>
      <w:r>
        <w:t xml:space="preserve"> can be used in zero-trust environments to provide encrypted, scalable protection. (</w:t>
      </w:r>
      <w:r w:rsidR="00DF4FAA">
        <w:t>Singh</w:t>
      </w:r>
      <w:r>
        <w:t>)</w:t>
      </w:r>
    </w:p>
    <w:p w14:paraId="588E2213" w14:textId="77777777" w:rsidR="006C1720" w:rsidRPr="006C1720" w:rsidRDefault="006C1720" w:rsidP="006C1720">
      <w:pPr>
        <w:pStyle w:val="ListParagraph"/>
      </w:pPr>
    </w:p>
    <w:p w14:paraId="0153C243" w14:textId="77777777" w:rsidR="0023397A" w:rsidRDefault="0023397A" w:rsidP="0023397A">
      <w:pPr>
        <w:pStyle w:val="ListParagraph"/>
        <w:numPr>
          <w:ilvl w:val="0"/>
          <w:numId w:val="1"/>
        </w:numPr>
        <w:rPr>
          <w:b/>
          <w:bCs/>
        </w:rPr>
      </w:pPr>
      <w:r w:rsidRPr="0023397A">
        <w:rPr>
          <w:b/>
          <w:bCs/>
        </w:rPr>
        <w:t>What are some of the benefits of providing remote access to corporate resources?</w:t>
      </w:r>
    </w:p>
    <w:p w14:paraId="7865FD94" w14:textId="77777777" w:rsidR="00DF4FAA" w:rsidRDefault="00DF4FAA" w:rsidP="00DF4FAA">
      <w:pPr>
        <w:pStyle w:val="ListParagraph"/>
        <w:rPr>
          <w:b/>
          <w:bCs/>
        </w:rPr>
      </w:pPr>
    </w:p>
    <w:p w14:paraId="2E9427F3" w14:textId="1E7A304B" w:rsidR="00DF4FAA" w:rsidRDefault="001C697D" w:rsidP="00DF4FAA">
      <w:pPr>
        <w:pStyle w:val="ListParagraph"/>
      </w:pPr>
      <w:r>
        <w:t xml:space="preserve">Some of the benefits of providing remote access to corporate resources include: greater capability for collaboration across different locations, freedom of access without being restricted to the physical office space, lowering costs, business continuity/disaster recovery, and easier access to specialized resources. </w:t>
      </w:r>
      <w:r w:rsidR="00DF4FAA">
        <w:t>(Jacob)</w:t>
      </w:r>
    </w:p>
    <w:p w14:paraId="29C4A445" w14:textId="77777777" w:rsidR="000969DC" w:rsidRDefault="000969DC" w:rsidP="00DF4FAA">
      <w:pPr>
        <w:pStyle w:val="ListParagraph"/>
      </w:pPr>
    </w:p>
    <w:p w14:paraId="34499717" w14:textId="19E0A082" w:rsidR="000969DC" w:rsidRPr="00DF4FAA" w:rsidRDefault="000969DC" w:rsidP="00DF4FAA">
      <w:pPr>
        <w:pStyle w:val="ListParagraph"/>
      </w:pPr>
      <w:r>
        <w:t xml:space="preserve">Remote access can eliminate the need for office space, which reduces costs. It can also allow top quality employees from all over the country/world to work for a company. If a company has multiple branches or locations, remote access can help for easier collaboration across different locations. It can also provide the freedom for employees on business trips, presentations, and pitch meetings to access important information and better allow them to do their jobs. Remote access is also great if it exists an option for a location that </w:t>
      </w:r>
      <w:r w:rsidR="00877E0E">
        <w:t>undergoes a natural disaster or loses power. Finally, if there is a specialized software or hardware that is not easily accessible to employees, remote access makes it accessible. (Jacob)</w:t>
      </w:r>
    </w:p>
    <w:p w14:paraId="43D7D89F" w14:textId="77777777" w:rsidR="00DF4FAA" w:rsidRPr="0023397A" w:rsidRDefault="00DF4FAA" w:rsidP="00DF4FAA">
      <w:pPr>
        <w:pStyle w:val="ListParagraph"/>
        <w:rPr>
          <w:b/>
          <w:bCs/>
        </w:rPr>
      </w:pPr>
    </w:p>
    <w:p w14:paraId="0D2225BF" w14:textId="055035B9" w:rsidR="005F5A9F" w:rsidRDefault="0023397A" w:rsidP="0023397A">
      <w:pPr>
        <w:pStyle w:val="ListParagraph"/>
        <w:numPr>
          <w:ilvl w:val="0"/>
          <w:numId w:val="1"/>
        </w:numPr>
        <w:rPr>
          <w:b/>
          <w:bCs/>
        </w:rPr>
      </w:pPr>
      <w:r w:rsidRPr="0023397A">
        <w:rPr>
          <w:b/>
          <w:bCs/>
        </w:rPr>
        <w:t>What are 3 risks to remote access VPNs.</w:t>
      </w:r>
    </w:p>
    <w:p w14:paraId="46188AD2" w14:textId="77777777" w:rsidR="00877E0E" w:rsidRDefault="00877E0E" w:rsidP="00877E0E">
      <w:pPr>
        <w:pStyle w:val="ListParagraph"/>
      </w:pPr>
    </w:p>
    <w:p w14:paraId="28AF47FE" w14:textId="7E9CEF54" w:rsidR="00877E0E" w:rsidRDefault="00877E0E" w:rsidP="00877E0E">
      <w:pPr>
        <w:pStyle w:val="ListParagraph"/>
      </w:pPr>
      <w:r>
        <w:t xml:space="preserve">Three risks to remote access VPNs are the lack of traditional network security controls, </w:t>
      </w:r>
      <w:r w:rsidR="003F1706">
        <w:t>insufficient endpoint security</w:t>
      </w:r>
      <w:r>
        <w:t xml:space="preserve">, and </w:t>
      </w:r>
      <w:r w:rsidR="003F1706">
        <w:t xml:space="preserve">end-user vulnerabilities due to bad security practices and awareness. </w:t>
      </w:r>
      <w:r>
        <w:t>(Kirvan)</w:t>
      </w:r>
    </w:p>
    <w:p w14:paraId="54950AB2" w14:textId="77777777" w:rsidR="003F1706" w:rsidRDefault="003F1706" w:rsidP="00877E0E">
      <w:pPr>
        <w:pStyle w:val="ListParagraph"/>
      </w:pPr>
    </w:p>
    <w:p w14:paraId="4175841E" w14:textId="360690DF" w:rsidR="003F1706" w:rsidRPr="00877E0E" w:rsidRDefault="003F1706" w:rsidP="00877E0E">
      <w:pPr>
        <w:pStyle w:val="ListParagraph"/>
      </w:pPr>
      <w:r>
        <w:t xml:space="preserve">Remote access does not allow for traditional security controls to apply to all devices on the network – the firewalls, and IPS can protect devices on an internal network, but these controls are limited on endpoints that access the network via VPN. (Kirvan) Also, if a user’s device has vulnerable software, isn’t patched regularly, or already has malware, it can compromise the network it is remotely accessing. Finally, just because a connection is secure doesn’t mean the user is safely accessing the network; what if they are in a Starbucks and go to the bathroom </w:t>
      </w:r>
      <w:r>
        <w:lastRenderedPageBreak/>
        <w:t>without locking their device? The network would be vulnerable to any passerby who wants to take a peek! The end user might also share the device with someone as a favor or in the moment, also allowing for possible breaches.</w:t>
      </w:r>
    </w:p>
    <w:p w14:paraId="38E10DDE" w14:textId="77777777" w:rsidR="006E38E5" w:rsidRDefault="006E38E5" w:rsidP="006E38E5">
      <w:pPr>
        <w:rPr>
          <w:b/>
          <w:bCs/>
        </w:rPr>
      </w:pPr>
    </w:p>
    <w:p w14:paraId="0BB7227C" w14:textId="7893749A" w:rsidR="006E38E5" w:rsidRDefault="006E38E5" w:rsidP="006E38E5">
      <w:pPr>
        <w:rPr>
          <w:b/>
          <w:bCs/>
        </w:rPr>
      </w:pPr>
      <w:r>
        <w:rPr>
          <w:b/>
          <w:bCs/>
        </w:rPr>
        <w:t>Sources:</w:t>
      </w:r>
    </w:p>
    <w:p w14:paraId="24A13BFB" w14:textId="6AB40BFF" w:rsidR="00DF4FAA" w:rsidRDefault="00DF4FAA" w:rsidP="006C1720">
      <w:pPr>
        <w:ind w:left="720" w:hanging="720"/>
      </w:pPr>
      <w:r>
        <w:t xml:space="preserve">Jacob, Amelia. “8 Important Benefits of Remote Access.” </w:t>
      </w:r>
      <w:r>
        <w:rPr>
          <w:i/>
          <w:iCs/>
        </w:rPr>
        <w:t>TechBullion</w:t>
      </w:r>
      <w:r>
        <w:t xml:space="preserve">, 31 July 2023, </w:t>
      </w:r>
      <w:hyperlink r:id="rId5" w:history="1">
        <w:r w:rsidRPr="00CC37D9">
          <w:rPr>
            <w:rStyle w:val="Hyperlink"/>
          </w:rPr>
          <w:t>https://techbullion.com/8-important-benefits-of-remote-access/</w:t>
        </w:r>
      </w:hyperlink>
    </w:p>
    <w:p w14:paraId="4E9CB32F" w14:textId="36202086" w:rsidR="00877E0E" w:rsidRDefault="00877E0E" w:rsidP="006C1720">
      <w:pPr>
        <w:ind w:left="720" w:hanging="720"/>
      </w:pPr>
      <w:r>
        <w:t xml:space="preserve">Kirvan, Paul. “12 Remote Access Security Risks and How to Prevent Them.” </w:t>
      </w:r>
      <w:r>
        <w:rPr>
          <w:i/>
          <w:iCs/>
        </w:rPr>
        <w:t>TechTarget</w:t>
      </w:r>
      <w:r>
        <w:t xml:space="preserve">, 8 May 2025, </w:t>
      </w:r>
      <w:hyperlink r:id="rId6" w:history="1">
        <w:r w:rsidRPr="00CC37D9">
          <w:rPr>
            <w:rStyle w:val="Hyperlink"/>
          </w:rPr>
          <w:t>https://www.techtarget.com/searchnetworking/tip/8-remote-work-security-risks-and-tips-to-mitigate-them</w:t>
        </w:r>
      </w:hyperlink>
    </w:p>
    <w:p w14:paraId="5D55106C" w14:textId="34482413" w:rsidR="006C1720" w:rsidRDefault="006C1720" w:rsidP="006C1720">
      <w:pPr>
        <w:ind w:left="720" w:hanging="720"/>
      </w:pPr>
      <w:r w:rsidRPr="006E38E5">
        <w:t>Okeke, Franklin. “The Top 7 Enterprise VPN Solutions.” </w:t>
      </w:r>
      <w:r w:rsidRPr="006E38E5">
        <w:rPr>
          <w:i/>
          <w:iCs/>
        </w:rPr>
        <w:t>TechRepublic</w:t>
      </w:r>
      <w:r w:rsidRPr="006E38E5">
        <w:t xml:space="preserve">, 18 Sept. 2024, </w:t>
      </w:r>
      <w:hyperlink r:id="rId7" w:history="1">
        <w:r w:rsidRPr="006E38E5">
          <w:rPr>
            <w:rStyle w:val="Hyperlink"/>
          </w:rPr>
          <w:t>www.techrepublic.com/article/top-enterprise-vpns/</w:t>
        </w:r>
      </w:hyperlink>
      <w:r w:rsidRPr="006E38E5">
        <w:t>.</w:t>
      </w:r>
    </w:p>
    <w:p w14:paraId="26A8C988" w14:textId="77777777" w:rsidR="00877E0E" w:rsidRDefault="00877E0E" w:rsidP="00877E0E">
      <w:pPr>
        <w:ind w:left="720" w:hanging="720"/>
      </w:pPr>
      <w:r>
        <w:t>Singh, Kundan</w:t>
      </w:r>
      <w:r w:rsidRPr="006C1720">
        <w:t>. “Top 9 User Authentication Methods to Stay Secure in 2025.” </w:t>
      </w:r>
      <w:r w:rsidRPr="006C1720">
        <w:rPr>
          <w:i/>
          <w:iCs/>
        </w:rPr>
        <w:t>LoginRadius</w:t>
      </w:r>
      <w:r w:rsidRPr="006C1720">
        <w:t xml:space="preserve">, </w:t>
      </w:r>
      <w:r>
        <w:t xml:space="preserve">11 April </w:t>
      </w:r>
      <w:r w:rsidRPr="006C1720">
        <w:t xml:space="preserve">2025, </w:t>
      </w:r>
      <w:hyperlink r:id="rId8" w:history="1">
        <w:r w:rsidRPr="006C1720">
          <w:rPr>
            <w:rStyle w:val="Hyperlink"/>
          </w:rPr>
          <w:t>www.loginradius.com/blog/identity/top-authentication-methods</w:t>
        </w:r>
      </w:hyperlink>
      <w:r w:rsidRPr="006C1720">
        <w:t>.</w:t>
      </w:r>
    </w:p>
    <w:p w14:paraId="11F048EE" w14:textId="77777777" w:rsidR="006C1720" w:rsidRPr="006C1720" w:rsidRDefault="006C1720" w:rsidP="006C1720">
      <w:pPr>
        <w:ind w:left="720" w:hanging="720"/>
      </w:pPr>
    </w:p>
    <w:p w14:paraId="0FC855CA" w14:textId="77777777" w:rsidR="006C1720" w:rsidRPr="006C1720" w:rsidRDefault="006C1720" w:rsidP="006C1720">
      <w:pPr>
        <w:ind w:left="720" w:hanging="720"/>
      </w:pPr>
      <w:r w:rsidRPr="006C1720">
        <w:t>‌</w:t>
      </w:r>
    </w:p>
    <w:p w14:paraId="7F32E8BD" w14:textId="77777777" w:rsidR="006E38E5" w:rsidRPr="006E38E5" w:rsidRDefault="006E38E5" w:rsidP="006E38E5">
      <w:pPr>
        <w:ind w:left="720" w:hanging="720"/>
      </w:pPr>
    </w:p>
    <w:p w14:paraId="2A6A9B32" w14:textId="77777777" w:rsidR="006E38E5" w:rsidRPr="006E38E5" w:rsidRDefault="006E38E5" w:rsidP="006E38E5">
      <w:r w:rsidRPr="006E38E5">
        <w:t>‌</w:t>
      </w:r>
    </w:p>
    <w:p w14:paraId="683F0827" w14:textId="77777777" w:rsidR="006E38E5" w:rsidRPr="006E38E5" w:rsidRDefault="006E38E5" w:rsidP="006E38E5"/>
    <w:sectPr w:rsidR="006E38E5" w:rsidRPr="006E38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148CD"/>
    <w:multiLevelType w:val="hybridMultilevel"/>
    <w:tmpl w:val="537AC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48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A9F"/>
    <w:rsid w:val="000969DC"/>
    <w:rsid w:val="001C697D"/>
    <w:rsid w:val="001D362B"/>
    <w:rsid w:val="0023397A"/>
    <w:rsid w:val="003F1706"/>
    <w:rsid w:val="005F5A9F"/>
    <w:rsid w:val="006C1720"/>
    <w:rsid w:val="006E38E5"/>
    <w:rsid w:val="00877E0E"/>
    <w:rsid w:val="008819BB"/>
    <w:rsid w:val="00DF4FAA"/>
    <w:rsid w:val="00EB7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794E4"/>
  <w15:chartTrackingRefBased/>
  <w15:docId w15:val="{3DC252BD-194D-4DC8-A87F-26D91F1FB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A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A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A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A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A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A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A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A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A9F"/>
    <w:rPr>
      <w:rFonts w:eastAsiaTheme="majorEastAsia" w:cstheme="majorBidi"/>
      <w:color w:val="272727" w:themeColor="text1" w:themeTint="D8"/>
    </w:rPr>
  </w:style>
  <w:style w:type="paragraph" w:styleId="Title">
    <w:name w:val="Title"/>
    <w:basedOn w:val="Normal"/>
    <w:next w:val="Normal"/>
    <w:link w:val="TitleChar"/>
    <w:uiPriority w:val="10"/>
    <w:qFormat/>
    <w:rsid w:val="005F5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A9F"/>
    <w:pPr>
      <w:spacing w:before="160"/>
      <w:jc w:val="center"/>
    </w:pPr>
    <w:rPr>
      <w:i/>
      <w:iCs/>
      <w:color w:val="404040" w:themeColor="text1" w:themeTint="BF"/>
    </w:rPr>
  </w:style>
  <w:style w:type="character" w:customStyle="1" w:styleId="QuoteChar">
    <w:name w:val="Quote Char"/>
    <w:basedOn w:val="DefaultParagraphFont"/>
    <w:link w:val="Quote"/>
    <w:uiPriority w:val="29"/>
    <w:rsid w:val="005F5A9F"/>
    <w:rPr>
      <w:i/>
      <w:iCs/>
      <w:color w:val="404040" w:themeColor="text1" w:themeTint="BF"/>
    </w:rPr>
  </w:style>
  <w:style w:type="paragraph" w:styleId="ListParagraph">
    <w:name w:val="List Paragraph"/>
    <w:basedOn w:val="Normal"/>
    <w:uiPriority w:val="34"/>
    <w:qFormat/>
    <w:rsid w:val="005F5A9F"/>
    <w:pPr>
      <w:ind w:left="720"/>
      <w:contextualSpacing/>
    </w:pPr>
  </w:style>
  <w:style w:type="character" w:styleId="IntenseEmphasis">
    <w:name w:val="Intense Emphasis"/>
    <w:basedOn w:val="DefaultParagraphFont"/>
    <w:uiPriority w:val="21"/>
    <w:qFormat/>
    <w:rsid w:val="005F5A9F"/>
    <w:rPr>
      <w:i/>
      <w:iCs/>
      <w:color w:val="0F4761" w:themeColor="accent1" w:themeShade="BF"/>
    </w:rPr>
  </w:style>
  <w:style w:type="paragraph" w:styleId="IntenseQuote">
    <w:name w:val="Intense Quote"/>
    <w:basedOn w:val="Normal"/>
    <w:next w:val="Normal"/>
    <w:link w:val="IntenseQuoteChar"/>
    <w:uiPriority w:val="30"/>
    <w:qFormat/>
    <w:rsid w:val="005F5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A9F"/>
    <w:rPr>
      <w:i/>
      <w:iCs/>
      <w:color w:val="0F4761" w:themeColor="accent1" w:themeShade="BF"/>
    </w:rPr>
  </w:style>
  <w:style w:type="character" w:styleId="IntenseReference">
    <w:name w:val="Intense Reference"/>
    <w:basedOn w:val="DefaultParagraphFont"/>
    <w:uiPriority w:val="32"/>
    <w:qFormat/>
    <w:rsid w:val="005F5A9F"/>
    <w:rPr>
      <w:b/>
      <w:bCs/>
      <w:smallCaps/>
      <w:color w:val="0F4761" w:themeColor="accent1" w:themeShade="BF"/>
      <w:spacing w:val="5"/>
    </w:rPr>
  </w:style>
  <w:style w:type="character" w:styleId="Hyperlink">
    <w:name w:val="Hyperlink"/>
    <w:basedOn w:val="DefaultParagraphFont"/>
    <w:uiPriority w:val="99"/>
    <w:unhideWhenUsed/>
    <w:rsid w:val="006E38E5"/>
    <w:rPr>
      <w:color w:val="467886" w:themeColor="hyperlink"/>
      <w:u w:val="single"/>
    </w:rPr>
  </w:style>
  <w:style w:type="character" w:styleId="UnresolvedMention">
    <w:name w:val="Unresolved Mention"/>
    <w:basedOn w:val="DefaultParagraphFont"/>
    <w:uiPriority w:val="99"/>
    <w:semiHidden/>
    <w:unhideWhenUsed/>
    <w:rsid w:val="006E38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oginradius.com/blog/identity/top-authentication-methods" TargetMode="External"/><Relationship Id="rId3" Type="http://schemas.openxmlformats.org/officeDocument/2006/relationships/settings" Target="settings.xml"/><Relationship Id="rId7" Type="http://schemas.openxmlformats.org/officeDocument/2006/relationships/hyperlink" Target="http://www.techrepublic.com/article/top-enterprise-vp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chtarget.com/searchnetworking/tip/8-remote-work-security-risks-and-tips-to-mitigate-them" TargetMode="External"/><Relationship Id="rId5" Type="http://schemas.openxmlformats.org/officeDocument/2006/relationships/hyperlink" Target="https://techbullion.com/8-important-benefits-of-remote-acces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3</Pages>
  <Words>804</Words>
  <Characters>4587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Legarreta, Juan P</dc:creator>
  <cp:keywords/>
  <dc:description/>
  <cp:lastModifiedBy>De Legarreta, Juan P</cp:lastModifiedBy>
  <cp:revision>4</cp:revision>
  <dcterms:created xsi:type="dcterms:W3CDTF">2025-09-23T12:41:00Z</dcterms:created>
  <dcterms:modified xsi:type="dcterms:W3CDTF">2025-09-23T14:23:00Z</dcterms:modified>
</cp:coreProperties>
</file>