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55C7" w14:textId="7044F3A4" w:rsidR="00A517BE" w:rsidRPr="00B74EB8" w:rsidRDefault="00A517BE" w:rsidP="00A517BE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>Juan Pablo de Legarreta</w:t>
      </w:r>
    </w:p>
    <w:p w14:paraId="4EC0E5B1" w14:textId="26ED9D1C" w:rsidR="00A517BE" w:rsidRPr="00B74EB8" w:rsidRDefault="00A517BE" w:rsidP="00A517BE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>NETC 1</w:t>
      </w:r>
      <w:r w:rsidR="00B74EB8" w:rsidRPr="00B74EB8">
        <w:rPr>
          <w:rFonts w:ascii="Times New Roman" w:hAnsi="Times New Roman" w:cs="Times New Roman"/>
        </w:rPr>
        <w:t>7</w:t>
      </w:r>
      <w:r w:rsidRPr="00B74EB8">
        <w:rPr>
          <w:rFonts w:ascii="Times New Roman" w:hAnsi="Times New Roman" w:cs="Times New Roman"/>
        </w:rPr>
        <w:t xml:space="preserve">0 – </w:t>
      </w:r>
      <w:r w:rsidR="00B74EB8" w:rsidRPr="00B74EB8">
        <w:rPr>
          <w:rFonts w:ascii="Times New Roman" w:hAnsi="Times New Roman" w:cs="Times New Roman"/>
        </w:rPr>
        <w:t>IT Governance &amp; Management</w:t>
      </w:r>
    </w:p>
    <w:p w14:paraId="0A06DFAA" w14:textId="10BA02DB" w:rsidR="00620A11" w:rsidRPr="00B74EB8" w:rsidRDefault="00A517BE" w:rsidP="00620A11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 xml:space="preserve">Module </w:t>
      </w:r>
      <w:r w:rsidR="00786AC7">
        <w:rPr>
          <w:rFonts w:ascii="Times New Roman" w:hAnsi="Times New Roman" w:cs="Times New Roman"/>
        </w:rPr>
        <w:t>Four</w:t>
      </w:r>
      <w:r w:rsidRPr="00B74EB8">
        <w:rPr>
          <w:rFonts w:ascii="Times New Roman" w:hAnsi="Times New Roman" w:cs="Times New Roman"/>
        </w:rPr>
        <w:t xml:space="preserve"> Assignment</w:t>
      </w:r>
    </w:p>
    <w:p w14:paraId="02E64A0D" w14:textId="00806585" w:rsidR="00A35941" w:rsidRPr="00B74EB8" w:rsidRDefault="00786AC7" w:rsidP="005E6985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Most Popular IT Governance Frameworks</w:t>
      </w:r>
    </w:p>
    <w:p w14:paraId="63EC3868" w14:textId="5B577FA7" w:rsidR="004A7605" w:rsidRDefault="00786AC7" w:rsidP="004A7605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read about three popular IT Governance Frameworks </w:t>
      </w:r>
      <w:r w:rsidR="00EB406A">
        <w:rPr>
          <w:rFonts w:ascii="Times New Roman" w:hAnsi="Times New Roman" w:cs="Times New Roman"/>
        </w:rPr>
        <w:t>this week</w:t>
      </w:r>
      <w:r>
        <w:rPr>
          <w:rFonts w:ascii="Times New Roman" w:hAnsi="Times New Roman" w:cs="Times New Roman"/>
        </w:rPr>
        <w:t xml:space="preserve">: NIST CSF 2.0, ISO 27001, and COBIT. All three have strengths and characteristics that appeal to </w:t>
      </w:r>
      <w:r w:rsidR="00006347">
        <w:rPr>
          <w:rFonts w:ascii="Times New Roman" w:hAnsi="Times New Roman" w:cs="Times New Roman"/>
        </w:rPr>
        <w:t>different</w:t>
      </w:r>
      <w:r>
        <w:rPr>
          <w:rFonts w:ascii="Times New Roman" w:hAnsi="Times New Roman" w:cs="Times New Roman"/>
        </w:rPr>
        <w:t xml:space="preserve"> types of organizations. They</w:t>
      </w:r>
      <w:r w:rsidR="00006347">
        <w:rPr>
          <w:rFonts w:ascii="Times New Roman" w:hAnsi="Times New Roman" w:cs="Times New Roman"/>
        </w:rPr>
        <w:t xml:space="preserve"> also</w:t>
      </w:r>
      <w:r>
        <w:rPr>
          <w:rFonts w:ascii="Times New Roman" w:hAnsi="Times New Roman" w:cs="Times New Roman"/>
        </w:rPr>
        <w:t xml:space="preserve"> work well together, </w:t>
      </w:r>
      <w:r w:rsidR="00006347">
        <w:rPr>
          <w:rFonts w:ascii="Times New Roman" w:hAnsi="Times New Roman" w:cs="Times New Roman"/>
        </w:rPr>
        <w:t>allowing</w:t>
      </w:r>
      <w:r>
        <w:rPr>
          <w:rFonts w:ascii="Times New Roman" w:hAnsi="Times New Roman" w:cs="Times New Roman"/>
        </w:rPr>
        <w:t xml:space="preserve"> organizations to create </w:t>
      </w:r>
      <w:r w:rsidR="00006347">
        <w:rPr>
          <w:rFonts w:ascii="Times New Roman" w:hAnsi="Times New Roman" w:cs="Times New Roman"/>
        </w:rPr>
        <w:t>comprehensive</w:t>
      </w:r>
      <w:r>
        <w:rPr>
          <w:rFonts w:ascii="Times New Roman" w:hAnsi="Times New Roman" w:cs="Times New Roman"/>
        </w:rPr>
        <w:t xml:space="preserve"> </w:t>
      </w:r>
      <w:r w:rsidR="00006347">
        <w:rPr>
          <w:rFonts w:ascii="Times New Roman" w:hAnsi="Times New Roman" w:cs="Times New Roman"/>
        </w:rPr>
        <w:t>solutions</w:t>
      </w:r>
      <w:r>
        <w:rPr>
          <w:rFonts w:ascii="Times New Roman" w:hAnsi="Times New Roman" w:cs="Times New Roman"/>
        </w:rPr>
        <w:t xml:space="preserve"> for risk management, cybersecurity compliance, and IT governance</w:t>
      </w:r>
      <w:r w:rsidR="004A760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 table below </w:t>
      </w:r>
      <w:r w:rsidR="00006347">
        <w:rPr>
          <w:rFonts w:ascii="Times New Roman" w:hAnsi="Times New Roman" w:cs="Times New Roman"/>
        </w:rPr>
        <w:t>shares</w:t>
      </w:r>
      <w:r>
        <w:rPr>
          <w:rFonts w:ascii="Times New Roman" w:hAnsi="Times New Roman" w:cs="Times New Roman"/>
        </w:rPr>
        <w:t xml:space="preserve"> a description, geopolitical purview, and best qualities of each of these frameworks</w:t>
      </w:r>
      <w:r w:rsidR="008F78B6">
        <w:rPr>
          <w:rFonts w:ascii="Times New Roman" w:hAnsi="Times New Roman" w:cs="Times New Roman"/>
        </w:rPr>
        <w:t>: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710"/>
        <w:gridCol w:w="3330"/>
        <w:gridCol w:w="3060"/>
        <w:gridCol w:w="2700"/>
      </w:tblGrid>
      <w:tr w:rsidR="00C03583" w14:paraId="619115CF" w14:textId="77777777" w:rsidTr="00C03583">
        <w:tc>
          <w:tcPr>
            <w:tcW w:w="1710" w:type="dxa"/>
            <w:shd w:val="clear" w:color="auto" w:fill="FFFFFF" w:themeFill="background1"/>
            <w:vAlign w:val="center"/>
          </w:tcPr>
          <w:p w14:paraId="57DCA167" w14:textId="77777777" w:rsidR="00786AC7" w:rsidRDefault="00786AC7" w:rsidP="008D3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Governance</w:t>
            </w:r>
          </w:p>
          <w:p w14:paraId="4628C1D6" w14:textId="77777777" w:rsidR="00786AC7" w:rsidRPr="00B463A5" w:rsidRDefault="00786AC7" w:rsidP="008D3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Framework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4A10B48" w14:textId="77777777" w:rsidR="00786AC7" w:rsidRPr="00B463A5" w:rsidRDefault="00786AC7" w:rsidP="008D3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60" w:type="dxa"/>
            <w:shd w:val="clear" w:color="auto" w:fill="D9D9D9" w:themeFill="background1" w:themeFillShade="D9"/>
            <w:vAlign w:val="center"/>
          </w:tcPr>
          <w:p w14:paraId="513A8925" w14:textId="77777777" w:rsidR="00786AC7" w:rsidRPr="00B463A5" w:rsidRDefault="00786AC7" w:rsidP="008D3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Geopolitical Purview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4DAC2EED" w14:textId="77777777" w:rsidR="00786AC7" w:rsidRPr="00B463A5" w:rsidRDefault="00786AC7" w:rsidP="008D3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Quality</w:t>
            </w:r>
          </w:p>
        </w:tc>
      </w:tr>
      <w:tr w:rsidR="00C03583" w14:paraId="1D1ED019" w14:textId="77777777" w:rsidTr="00C03583"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33E7BE8C" w14:textId="3CA67E41" w:rsidR="00786AC7" w:rsidRPr="00B463A5" w:rsidRDefault="00786AC7" w:rsidP="008D3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NIST CSF</w:t>
            </w:r>
            <w:r>
              <w:rPr>
                <w:b/>
                <w:bCs/>
              </w:rPr>
              <w:t xml:space="preserve"> 2.0</w:t>
            </w:r>
          </w:p>
        </w:tc>
        <w:tc>
          <w:tcPr>
            <w:tcW w:w="3330" w:type="dxa"/>
            <w:vAlign w:val="center"/>
          </w:tcPr>
          <w:p w14:paraId="359288C0" w14:textId="2675ADB0" w:rsidR="00786AC7" w:rsidRDefault="00794199" w:rsidP="00794199">
            <w:pPr>
              <w:jc w:val="center"/>
            </w:pPr>
            <w:r>
              <w:t>A cybersecurity-focused framework with 6 core components</w:t>
            </w:r>
            <w:r w:rsidR="00C03583">
              <w:t>,</w:t>
            </w:r>
            <w:r>
              <w:t xml:space="preserve"> each of which has </w:t>
            </w:r>
            <w:r w:rsidR="00C03583">
              <w:t xml:space="preserve">functions and subcategories to organize a comprehensive </w:t>
            </w:r>
            <w:r w:rsidR="00BB3F84">
              <w:t>approach to IT Governance and Risk Management</w:t>
            </w:r>
          </w:p>
        </w:tc>
        <w:tc>
          <w:tcPr>
            <w:tcW w:w="3060" w:type="dxa"/>
            <w:vAlign w:val="center"/>
          </w:tcPr>
          <w:p w14:paraId="5194F96D" w14:textId="0B9510E8" w:rsidR="00786AC7" w:rsidRDefault="00C03583" w:rsidP="008D33E0">
            <w:pPr>
              <w:jc w:val="center"/>
            </w:pPr>
            <w:r>
              <w:t>Voluntary framework c</w:t>
            </w:r>
            <w:r w:rsidR="00794199">
              <w:t>reated by NIST, a US-based government agency</w:t>
            </w:r>
            <w:r w:rsidR="00BB3F84">
              <w:t>;</w:t>
            </w:r>
            <w:r w:rsidR="00794199">
              <w:t xml:space="preserve"> it has a US focus that is compliant with some US regulations and laws, but its broad appeal has led to</w:t>
            </w:r>
            <w:r w:rsidR="00BB3F84">
              <w:t xml:space="preserve"> some</w:t>
            </w:r>
            <w:r w:rsidR="00794199">
              <w:t xml:space="preserve"> use abroad</w:t>
            </w:r>
          </w:p>
        </w:tc>
        <w:tc>
          <w:tcPr>
            <w:tcW w:w="2700" w:type="dxa"/>
            <w:vAlign w:val="center"/>
          </w:tcPr>
          <w:p w14:paraId="5B31B5F8" w14:textId="72DB4D5A" w:rsidR="00786AC7" w:rsidRDefault="00794199" w:rsidP="008D33E0">
            <w:pPr>
              <w:jc w:val="center"/>
            </w:pPr>
            <w:r>
              <w:t>Well-organized, color-coded, and</w:t>
            </w:r>
            <w:r w:rsidR="004372C6">
              <w:t xml:space="preserve"> structured </w:t>
            </w:r>
            <w:r>
              <w:t>while retaining</w:t>
            </w:r>
            <w:r w:rsidR="004372C6">
              <w:t xml:space="preserve"> flexib</w:t>
            </w:r>
            <w:r>
              <w:t>i</w:t>
            </w:r>
            <w:r w:rsidR="004372C6">
              <w:t>l</w:t>
            </w:r>
            <w:r>
              <w:t>ity</w:t>
            </w:r>
            <w:r w:rsidR="004372C6">
              <w:t xml:space="preserve">; </w:t>
            </w:r>
            <w:r>
              <w:t>strong focus on cybersecurity</w:t>
            </w:r>
            <w:r w:rsidR="00C03583">
              <w:t xml:space="preserve">; vendor and </w:t>
            </w:r>
            <w:r w:rsidR="00BB3F84">
              <w:t>technology neutral, applicable in any industry</w:t>
            </w:r>
          </w:p>
        </w:tc>
      </w:tr>
      <w:tr w:rsidR="00C03583" w14:paraId="4AB706AF" w14:textId="77777777" w:rsidTr="00C03583"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4222233A" w14:textId="54F570E2" w:rsidR="00786AC7" w:rsidRPr="00B463A5" w:rsidRDefault="00786AC7" w:rsidP="008D3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ISO 2700</w:t>
            </w:r>
            <w:r>
              <w:rPr>
                <w:b/>
                <w:bCs/>
              </w:rPr>
              <w:t>1</w:t>
            </w:r>
          </w:p>
        </w:tc>
        <w:tc>
          <w:tcPr>
            <w:tcW w:w="3330" w:type="dxa"/>
            <w:vAlign w:val="center"/>
          </w:tcPr>
          <w:p w14:paraId="32AE413C" w14:textId="717E6968" w:rsidR="00786AC7" w:rsidRDefault="00C03583" w:rsidP="008D33E0">
            <w:pPr>
              <w:jc w:val="center"/>
            </w:pPr>
            <w:r>
              <w:t xml:space="preserve">An </w:t>
            </w:r>
            <w:r w:rsidR="00BB3F84">
              <w:t>international standard</w:t>
            </w:r>
            <w:r>
              <w:t xml:space="preserve"> that provides specifications for an information security management system</w:t>
            </w:r>
            <w:r w:rsidR="00BB3F84">
              <w:t xml:space="preserve"> that is technology and vendor neutral, applicable for any business</w:t>
            </w:r>
          </w:p>
        </w:tc>
        <w:tc>
          <w:tcPr>
            <w:tcW w:w="3060" w:type="dxa"/>
            <w:vAlign w:val="center"/>
          </w:tcPr>
          <w:p w14:paraId="20AC98CD" w14:textId="2A62B770" w:rsidR="00786AC7" w:rsidRDefault="004372C6" w:rsidP="00794199">
            <w:pPr>
              <w:jc w:val="center"/>
            </w:pPr>
            <w:r>
              <w:t xml:space="preserve">International standard </w:t>
            </w:r>
            <w:r w:rsidR="00794199">
              <w:t>used worldwide, comes with a</w:t>
            </w:r>
            <w:r>
              <w:t xml:space="preserve"> </w:t>
            </w:r>
            <w:r w:rsidR="00C03583">
              <w:t xml:space="preserve">paid </w:t>
            </w:r>
            <w:r>
              <w:t xml:space="preserve">certification </w:t>
            </w:r>
            <w:r w:rsidR="008F78B6">
              <w:t xml:space="preserve">for organizations </w:t>
            </w:r>
            <w:r w:rsidR="00794199">
              <w:t>from ISO</w:t>
            </w:r>
            <w:r w:rsidR="00BB3F84">
              <w:t xml:space="preserve"> </w:t>
            </w:r>
            <w:r w:rsidR="00794199">
              <w:t>recognized internationally</w:t>
            </w:r>
          </w:p>
        </w:tc>
        <w:tc>
          <w:tcPr>
            <w:tcW w:w="2700" w:type="dxa"/>
            <w:vAlign w:val="center"/>
          </w:tcPr>
          <w:p w14:paraId="2ADBBB8E" w14:textId="79024AA8" w:rsidR="00786AC7" w:rsidRDefault="00C03583" w:rsidP="008D33E0">
            <w:pPr>
              <w:jc w:val="center"/>
            </w:pPr>
            <w:r>
              <w:t>Comes with a verified certification from ISO; provides controls and rules to follow; require</w:t>
            </w:r>
            <w:r w:rsidR="00BB3F84">
              <w:t>s constant improvement to certify and re-certify</w:t>
            </w:r>
            <w:r>
              <w:t xml:space="preserve"> </w:t>
            </w:r>
          </w:p>
        </w:tc>
      </w:tr>
      <w:tr w:rsidR="00C03583" w14:paraId="06905959" w14:textId="77777777" w:rsidTr="00C03583"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6A884814" w14:textId="77777777" w:rsidR="00786AC7" w:rsidRPr="00B463A5" w:rsidRDefault="00786AC7" w:rsidP="008D3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COBIT</w:t>
            </w:r>
          </w:p>
        </w:tc>
        <w:tc>
          <w:tcPr>
            <w:tcW w:w="3330" w:type="dxa"/>
            <w:vAlign w:val="center"/>
          </w:tcPr>
          <w:p w14:paraId="094225AC" w14:textId="75010839" w:rsidR="00786AC7" w:rsidRDefault="00BB3F84" w:rsidP="008D33E0">
            <w:pPr>
              <w:jc w:val="center"/>
            </w:pPr>
            <w:r>
              <w:t xml:space="preserve">An IT Governance framework </w:t>
            </w:r>
            <w:r w:rsidR="00006347">
              <w:t>meant to be generic, comprehensive, and flexible to be used by all enterprises; has the goal of providing a common language for IT professionals, compliance auditors, and business executives, aligning IT with business goals and outcomes</w:t>
            </w:r>
          </w:p>
        </w:tc>
        <w:tc>
          <w:tcPr>
            <w:tcW w:w="3060" w:type="dxa"/>
            <w:vAlign w:val="center"/>
          </w:tcPr>
          <w:p w14:paraId="49ABFB5F" w14:textId="3BAFF8D2" w:rsidR="00786AC7" w:rsidRDefault="009A604A" w:rsidP="008D33E0">
            <w:pPr>
              <w:jc w:val="center"/>
            </w:pPr>
            <w:r>
              <w:t>An adaptable framework created by ISACA, COBIT originated in the US but is used internationally</w:t>
            </w:r>
            <w:r w:rsidR="008F78B6">
              <w:t xml:space="preserve"> and can be combined with other frameworks to comply with local/international regulations</w:t>
            </w:r>
          </w:p>
        </w:tc>
        <w:tc>
          <w:tcPr>
            <w:tcW w:w="2700" w:type="dxa"/>
            <w:vAlign w:val="center"/>
          </w:tcPr>
          <w:p w14:paraId="19239ED0" w14:textId="466D25A1" w:rsidR="00786AC7" w:rsidRDefault="00006347" w:rsidP="008D33E0">
            <w:pPr>
              <w:jc w:val="center"/>
            </w:pPr>
            <w:r>
              <w:t xml:space="preserve">Strong focus on aligning IT and business, </w:t>
            </w:r>
            <w:r w:rsidR="00D772D9">
              <w:t>defining</w:t>
            </w:r>
            <w:r>
              <w:t xml:space="preserve"> best practices, and provid</w:t>
            </w:r>
            <w:r w:rsidR="00D772D9">
              <w:t>ing</w:t>
            </w:r>
            <w:r>
              <w:t xml:space="preserve"> a common language between IT and business management; applicable to any industry and </w:t>
            </w:r>
            <w:r w:rsidR="00D772D9">
              <w:t>company</w:t>
            </w:r>
          </w:p>
        </w:tc>
      </w:tr>
    </w:tbl>
    <w:p w14:paraId="74C38F50" w14:textId="512127AD" w:rsidR="003D3534" w:rsidRPr="003D3534" w:rsidRDefault="003D3534" w:rsidP="003D3534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Sources</w:t>
      </w:r>
    </w:p>
    <w:p w14:paraId="5386528D" w14:textId="77777777" w:rsidR="00786AC7" w:rsidRDefault="00786AC7" w:rsidP="00786AC7">
      <w:pPr>
        <w:ind w:left="720" w:hanging="720"/>
      </w:pPr>
      <w:r w:rsidRPr="00774C27">
        <w:t>Barker, Stuart. “ISO27001 Explained Simply.” </w:t>
      </w:r>
      <w:r w:rsidRPr="00774C27">
        <w:rPr>
          <w:i/>
          <w:iCs/>
        </w:rPr>
        <w:t>High Table</w:t>
      </w:r>
      <w:r w:rsidRPr="00774C27">
        <w:t xml:space="preserve">, 15 Nov. 2022, </w:t>
      </w:r>
      <w:hyperlink r:id="rId5" w:history="1">
        <w:r w:rsidRPr="00C567FB">
          <w:rPr>
            <w:rStyle w:val="Hyperlink"/>
          </w:rPr>
          <w:t>https://www.</w:t>
        </w:r>
        <w:r w:rsidRPr="00774C27">
          <w:rPr>
            <w:rStyle w:val="Hyperlink"/>
          </w:rPr>
          <w:t>hightable.io/iso-27001/</w:t>
        </w:r>
      </w:hyperlink>
      <w:r w:rsidRPr="00774C27">
        <w:t>.</w:t>
      </w:r>
    </w:p>
    <w:p w14:paraId="6319C450" w14:textId="77777777" w:rsidR="00786AC7" w:rsidRDefault="00786AC7" w:rsidP="00786AC7">
      <w:pPr>
        <w:ind w:left="720" w:hanging="720"/>
      </w:pPr>
      <w:r w:rsidRPr="00774C27">
        <w:t>‌</w:t>
      </w:r>
      <w:r>
        <w:t>IT Governance Ltd.</w:t>
      </w:r>
      <w:r w:rsidRPr="00774C27">
        <w:t xml:space="preserve"> </w:t>
      </w:r>
      <w:r>
        <w:t xml:space="preserve">“What Is ISO 27001? | a Brief Summary of the Standard.” </w:t>
      </w:r>
      <w:r>
        <w:rPr>
          <w:i/>
          <w:iCs/>
        </w:rPr>
        <w:t>YouTube</w:t>
      </w:r>
      <w:r>
        <w:t xml:space="preserve">, </w:t>
      </w:r>
      <w:hyperlink r:id="rId6" w:history="1">
        <w:r w:rsidRPr="00C567FB">
          <w:rPr>
            <w:rStyle w:val="Hyperlink"/>
          </w:rPr>
          <w:t>https://www.youtube.com/watch?v=x792wXSeAhA</w:t>
        </w:r>
      </w:hyperlink>
      <w:r>
        <w:t>. Accessed 18 Feb. 2025.</w:t>
      </w:r>
    </w:p>
    <w:p w14:paraId="6E8D09C6" w14:textId="77777777" w:rsidR="00786AC7" w:rsidRDefault="00786AC7" w:rsidP="00786AC7">
      <w:pPr>
        <w:ind w:left="720" w:hanging="720"/>
      </w:pPr>
      <w:r>
        <w:t>Olaes, Terry</w:t>
      </w:r>
      <w:r w:rsidRPr="00774C27">
        <w:t>. “What Is the NIST Cybersecurity Framework?” </w:t>
      </w:r>
      <w:r w:rsidRPr="00774C27">
        <w:rPr>
          <w:i/>
          <w:iCs/>
        </w:rPr>
        <w:t>Balbix</w:t>
      </w:r>
      <w:r w:rsidRPr="00774C27">
        <w:t xml:space="preserve">, 16 Dec. 2020, </w:t>
      </w:r>
      <w:hyperlink r:id="rId7" w:history="1">
        <w:r w:rsidRPr="00C567FB">
          <w:rPr>
            <w:rStyle w:val="Hyperlink"/>
          </w:rPr>
          <w:t>https://www.balbix.com/insights/nist-cybersecurity-framework/</w:t>
        </w:r>
      </w:hyperlink>
      <w:r w:rsidRPr="00774C27">
        <w:t>.</w:t>
      </w:r>
    </w:p>
    <w:p w14:paraId="33BCF388" w14:textId="77777777" w:rsidR="00786AC7" w:rsidRPr="00774C27" w:rsidRDefault="00786AC7" w:rsidP="00786AC7">
      <w:pPr>
        <w:ind w:left="720" w:hanging="720"/>
      </w:pPr>
      <w:r w:rsidRPr="00774C27">
        <w:t>Optic Cyber. “Overview - NIST Cybersecurity Framework 2.0.” </w:t>
      </w:r>
      <w:r w:rsidRPr="00774C27">
        <w:rPr>
          <w:i/>
          <w:iCs/>
        </w:rPr>
        <w:t>YouTube</w:t>
      </w:r>
      <w:r w:rsidRPr="00774C27">
        <w:t xml:space="preserve">, 12 Mar. 2024, </w:t>
      </w:r>
      <w:hyperlink r:id="rId8" w:history="1">
        <w:r w:rsidRPr="00C567FB">
          <w:rPr>
            <w:rStyle w:val="Hyperlink"/>
          </w:rPr>
          <w:t>https://</w:t>
        </w:r>
        <w:r w:rsidRPr="00774C27">
          <w:rPr>
            <w:rStyle w:val="Hyperlink"/>
          </w:rPr>
          <w:t>www.youtube.com/watch?v=f-6J7-WqcGE</w:t>
        </w:r>
      </w:hyperlink>
      <w:r w:rsidRPr="00774C27">
        <w:t xml:space="preserve">. Accessed </w:t>
      </w:r>
      <w:r>
        <w:t>18</w:t>
      </w:r>
      <w:r w:rsidRPr="00774C27">
        <w:t xml:space="preserve"> </w:t>
      </w:r>
      <w:r>
        <w:t>Feb.</w:t>
      </w:r>
      <w:r w:rsidRPr="00774C27">
        <w:t xml:space="preserve"> 202</w:t>
      </w:r>
      <w:r>
        <w:t>5</w:t>
      </w:r>
      <w:r w:rsidRPr="00774C27">
        <w:t>.</w:t>
      </w:r>
    </w:p>
    <w:p w14:paraId="43340B8F" w14:textId="77777777" w:rsidR="00786AC7" w:rsidRDefault="00786AC7" w:rsidP="00786AC7">
      <w:pPr>
        <w:ind w:left="720" w:hanging="720"/>
      </w:pPr>
      <w:r w:rsidRPr="00774C27">
        <w:t>‌</w:t>
      </w:r>
      <w:r>
        <w:t xml:space="preserve">Simplilearn. “What is COBIT? Understanding the COBIT Framework [Updated]” </w:t>
      </w:r>
      <w:r>
        <w:rPr>
          <w:i/>
          <w:iCs/>
        </w:rPr>
        <w:t>Simplilearn</w:t>
      </w:r>
      <w:r>
        <w:t xml:space="preserve">, 2 Dec. 2024, </w:t>
      </w:r>
      <w:hyperlink r:id="rId9" w:history="1">
        <w:r w:rsidRPr="00E3282C">
          <w:rPr>
            <w:rStyle w:val="Hyperlink"/>
          </w:rPr>
          <w:t>https://www.simplilearn.com/what-is-cobit-significance-and-framework-rar309-article</w:t>
        </w:r>
      </w:hyperlink>
    </w:p>
    <w:p w14:paraId="446476FB" w14:textId="65A69877" w:rsidR="003D3534" w:rsidRPr="00786AC7" w:rsidRDefault="00786AC7" w:rsidP="00786AC7">
      <w:pPr>
        <w:ind w:left="720" w:hanging="720"/>
      </w:pPr>
      <w:r w:rsidRPr="00774C27">
        <w:t>Stuployer. “Cobit Framework - Simple Explanation for Beginners - Cobit 5 vs. 2019.” </w:t>
      </w:r>
      <w:r w:rsidRPr="00774C27">
        <w:rPr>
          <w:i/>
          <w:iCs/>
        </w:rPr>
        <w:t>YouTube</w:t>
      </w:r>
      <w:r w:rsidRPr="00774C27">
        <w:t xml:space="preserve">, 16 May 2022, </w:t>
      </w:r>
      <w:hyperlink r:id="rId10" w:history="1">
        <w:r w:rsidRPr="00C567FB">
          <w:rPr>
            <w:rStyle w:val="Hyperlink"/>
          </w:rPr>
          <w:t>https://</w:t>
        </w:r>
        <w:r w:rsidRPr="00774C27">
          <w:rPr>
            <w:rStyle w:val="Hyperlink"/>
          </w:rPr>
          <w:t>www.youtube.com/watch?v=A0DdmSAywYM</w:t>
        </w:r>
      </w:hyperlink>
      <w:r>
        <w:t>.</w:t>
      </w:r>
      <w:r w:rsidRPr="00774C27">
        <w:t xml:space="preserve"> Accessed </w:t>
      </w:r>
      <w:r>
        <w:t>18</w:t>
      </w:r>
      <w:r w:rsidRPr="00774C27">
        <w:t xml:space="preserve"> </w:t>
      </w:r>
      <w:r>
        <w:t>Feb</w:t>
      </w:r>
      <w:r w:rsidRPr="00774C27">
        <w:t>. 202</w:t>
      </w:r>
      <w:r>
        <w:t>5</w:t>
      </w:r>
      <w:r w:rsidRPr="00774C27">
        <w:t>.</w:t>
      </w:r>
    </w:p>
    <w:sectPr w:rsidR="003D3534" w:rsidRPr="00786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AE"/>
    <w:multiLevelType w:val="hybridMultilevel"/>
    <w:tmpl w:val="C35646CC"/>
    <w:lvl w:ilvl="0" w:tplc="262CD9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DF690C"/>
    <w:multiLevelType w:val="hybridMultilevel"/>
    <w:tmpl w:val="B9EAF8D0"/>
    <w:lvl w:ilvl="0" w:tplc="3940C8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901A0"/>
    <w:multiLevelType w:val="hybridMultilevel"/>
    <w:tmpl w:val="BAACC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925B8"/>
    <w:multiLevelType w:val="hybridMultilevel"/>
    <w:tmpl w:val="045ECDFC"/>
    <w:lvl w:ilvl="0" w:tplc="29B2D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7A2F8F"/>
    <w:multiLevelType w:val="multilevel"/>
    <w:tmpl w:val="7FC2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16359"/>
    <w:multiLevelType w:val="hybridMultilevel"/>
    <w:tmpl w:val="EC5401B8"/>
    <w:lvl w:ilvl="0" w:tplc="589844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757A7"/>
    <w:multiLevelType w:val="hybridMultilevel"/>
    <w:tmpl w:val="F91665DC"/>
    <w:lvl w:ilvl="0" w:tplc="6324B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1C3726"/>
    <w:multiLevelType w:val="hybridMultilevel"/>
    <w:tmpl w:val="BC9C3D58"/>
    <w:lvl w:ilvl="0" w:tplc="D64805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158EA"/>
    <w:multiLevelType w:val="hybridMultilevel"/>
    <w:tmpl w:val="877C3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22D06"/>
    <w:multiLevelType w:val="hybridMultilevel"/>
    <w:tmpl w:val="7C4254BE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4301A0"/>
    <w:multiLevelType w:val="hybridMultilevel"/>
    <w:tmpl w:val="FBA6C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729E5"/>
    <w:multiLevelType w:val="hybridMultilevel"/>
    <w:tmpl w:val="A620C4C2"/>
    <w:lvl w:ilvl="0" w:tplc="31C48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515E02"/>
    <w:multiLevelType w:val="hybridMultilevel"/>
    <w:tmpl w:val="7AA2F978"/>
    <w:lvl w:ilvl="0" w:tplc="F6DCF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1E3C23"/>
    <w:multiLevelType w:val="hybridMultilevel"/>
    <w:tmpl w:val="03F89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16F3C"/>
    <w:multiLevelType w:val="hybridMultilevel"/>
    <w:tmpl w:val="815E94D0"/>
    <w:lvl w:ilvl="0" w:tplc="C4DCD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125B6E"/>
    <w:multiLevelType w:val="hybridMultilevel"/>
    <w:tmpl w:val="5B986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426A6"/>
    <w:multiLevelType w:val="hybridMultilevel"/>
    <w:tmpl w:val="52F86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400D1"/>
    <w:multiLevelType w:val="hybridMultilevel"/>
    <w:tmpl w:val="61E4EE9E"/>
    <w:lvl w:ilvl="0" w:tplc="267A61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82073"/>
    <w:multiLevelType w:val="hybridMultilevel"/>
    <w:tmpl w:val="2CCE2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E93914"/>
    <w:multiLevelType w:val="hybridMultilevel"/>
    <w:tmpl w:val="EDE89DF2"/>
    <w:lvl w:ilvl="0" w:tplc="FD5A29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3320DCD"/>
    <w:multiLevelType w:val="hybridMultilevel"/>
    <w:tmpl w:val="C278EEDC"/>
    <w:lvl w:ilvl="0" w:tplc="34BEA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326339"/>
    <w:multiLevelType w:val="hybridMultilevel"/>
    <w:tmpl w:val="0D0E1D02"/>
    <w:lvl w:ilvl="0" w:tplc="34FC043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6144813">
    <w:abstractNumId w:val="17"/>
  </w:num>
  <w:num w:numId="2" w16cid:durableId="534856096">
    <w:abstractNumId w:val="7"/>
  </w:num>
  <w:num w:numId="3" w16cid:durableId="756445842">
    <w:abstractNumId w:val="1"/>
  </w:num>
  <w:num w:numId="4" w16cid:durableId="1204755710">
    <w:abstractNumId w:val="10"/>
  </w:num>
  <w:num w:numId="5" w16cid:durableId="1935361629">
    <w:abstractNumId w:val="6"/>
  </w:num>
  <w:num w:numId="6" w16cid:durableId="300118837">
    <w:abstractNumId w:val="20"/>
  </w:num>
  <w:num w:numId="7" w16cid:durableId="164711967">
    <w:abstractNumId w:val="4"/>
  </w:num>
  <w:num w:numId="8" w16cid:durableId="2094744277">
    <w:abstractNumId w:val="3"/>
  </w:num>
  <w:num w:numId="9" w16cid:durableId="1358503794">
    <w:abstractNumId w:val="9"/>
  </w:num>
  <w:num w:numId="10" w16cid:durableId="24059641">
    <w:abstractNumId w:val="12"/>
  </w:num>
  <w:num w:numId="11" w16cid:durableId="323094424">
    <w:abstractNumId w:val="5"/>
  </w:num>
  <w:num w:numId="12" w16cid:durableId="780103801">
    <w:abstractNumId w:val="0"/>
  </w:num>
  <w:num w:numId="13" w16cid:durableId="569582016">
    <w:abstractNumId w:val="19"/>
  </w:num>
  <w:num w:numId="14" w16cid:durableId="193540422">
    <w:abstractNumId w:val="13"/>
  </w:num>
  <w:num w:numId="15" w16cid:durableId="951744670">
    <w:abstractNumId w:val="11"/>
  </w:num>
  <w:num w:numId="16" w16cid:durableId="347295048">
    <w:abstractNumId w:val="18"/>
  </w:num>
  <w:num w:numId="17" w16cid:durableId="858735551">
    <w:abstractNumId w:val="15"/>
  </w:num>
  <w:num w:numId="18" w16cid:durableId="928275164">
    <w:abstractNumId w:val="14"/>
  </w:num>
  <w:num w:numId="19" w16cid:durableId="83115928">
    <w:abstractNumId w:val="2"/>
  </w:num>
  <w:num w:numId="20" w16cid:durableId="1289625119">
    <w:abstractNumId w:val="8"/>
  </w:num>
  <w:num w:numId="21" w16cid:durableId="1245993240">
    <w:abstractNumId w:val="16"/>
  </w:num>
  <w:num w:numId="22" w16cid:durableId="11737583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30"/>
    <w:rsid w:val="00006347"/>
    <w:rsid w:val="00024C04"/>
    <w:rsid w:val="00050C9C"/>
    <w:rsid w:val="000701ED"/>
    <w:rsid w:val="0007260D"/>
    <w:rsid w:val="00085EBD"/>
    <w:rsid w:val="000A2549"/>
    <w:rsid w:val="000A3328"/>
    <w:rsid w:val="000B1B15"/>
    <w:rsid w:val="000C1A1E"/>
    <w:rsid w:val="000C29AE"/>
    <w:rsid w:val="0010145A"/>
    <w:rsid w:val="00117C8B"/>
    <w:rsid w:val="001265A5"/>
    <w:rsid w:val="00152084"/>
    <w:rsid w:val="00154BE1"/>
    <w:rsid w:val="0015756C"/>
    <w:rsid w:val="0017227C"/>
    <w:rsid w:val="00173148"/>
    <w:rsid w:val="001931FE"/>
    <w:rsid w:val="001D52EA"/>
    <w:rsid w:val="001F0A48"/>
    <w:rsid w:val="001F398A"/>
    <w:rsid w:val="001F590F"/>
    <w:rsid w:val="00212E07"/>
    <w:rsid w:val="00231200"/>
    <w:rsid w:val="00232F3C"/>
    <w:rsid w:val="002439E1"/>
    <w:rsid w:val="002908F9"/>
    <w:rsid w:val="0029315A"/>
    <w:rsid w:val="002A7D37"/>
    <w:rsid w:val="002C35A1"/>
    <w:rsid w:val="002D248D"/>
    <w:rsid w:val="002D4BC0"/>
    <w:rsid w:val="002F58E4"/>
    <w:rsid w:val="00316E42"/>
    <w:rsid w:val="003365ED"/>
    <w:rsid w:val="003409AE"/>
    <w:rsid w:val="00342786"/>
    <w:rsid w:val="003444E5"/>
    <w:rsid w:val="003529D0"/>
    <w:rsid w:val="00353503"/>
    <w:rsid w:val="00361E19"/>
    <w:rsid w:val="0036369D"/>
    <w:rsid w:val="00366633"/>
    <w:rsid w:val="00384B84"/>
    <w:rsid w:val="00385DC2"/>
    <w:rsid w:val="0039572D"/>
    <w:rsid w:val="003B0437"/>
    <w:rsid w:val="003C7EB7"/>
    <w:rsid w:val="003D1C77"/>
    <w:rsid w:val="003D3534"/>
    <w:rsid w:val="003E1333"/>
    <w:rsid w:val="004028FB"/>
    <w:rsid w:val="004105B0"/>
    <w:rsid w:val="0041475E"/>
    <w:rsid w:val="00415A8F"/>
    <w:rsid w:val="00433A9D"/>
    <w:rsid w:val="004372C6"/>
    <w:rsid w:val="004513DB"/>
    <w:rsid w:val="004654C7"/>
    <w:rsid w:val="004860ED"/>
    <w:rsid w:val="004A7605"/>
    <w:rsid w:val="004B1D2C"/>
    <w:rsid w:val="004B60F9"/>
    <w:rsid w:val="004F6B20"/>
    <w:rsid w:val="004F6E30"/>
    <w:rsid w:val="00511AA3"/>
    <w:rsid w:val="005217D2"/>
    <w:rsid w:val="005221E7"/>
    <w:rsid w:val="005252C4"/>
    <w:rsid w:val="005358DA"/>
    <w:rsid w:val="00536185"/>
    <w:rsid w:val="005425B7"/>
    <w:rsid w:val="0055187F"/>
    <w:rsid w:val="00587CA7"/>
    <w:rsid w:val="005A7E28"/>
    <w:rsid w:val="005B0D02"/>
    <w:rsid w:val="005C560D"/>
    <w:rsid w:val="005C6BBE"/>
    <w:rsid w:val="005E5FCE"/>
    <w:rsid w:val="005E6985"/>
    <w:rsid w:val="00606FC2"/>
    <w:rsid w:val="00611180"/>
    <w:rsid w:val="0061584D"/>
    <w:rsid w:val="00620A11"/>
    <w:rsid w:val="0064318F"/>
    <w:rsid w:val="00684EA5"/>
    <w:rsid w:val="00692BA8"/>
    <w:rsid w:val="00695C6C"/>
    <w:rsid w:val="006A05B2"/>
    <w:rsid w:val="006A5615"/>
    <w:rsid w:val="006D267C"/>
    <w:rsid w:val="006D3A70"/>
    <w:rsid w:val="006E5FE9"/>
    <w:rsid w:val="0070197B"/>
    <w:rsid w:val="0070270D"/>
    <w:rsid w:val="00714A82"/>
    <w:rsid w:val="00720E65"/>
    <w:rsid w:val="007214FA"/>
    <w:rsid w:val="007240F2"/>
    <w:rsid w:val="00742C09"/>
    <w:rsid w:val="00782B6C"/>
    <w:rsid w:val="00786AC7"/>
    <w:rsid w:val="00794199"/>
    <w:rsid w:val="007A4249"/>
    <w:rsid w:val="007B348D"/>
    <w:rsid w:val="007C21FF"/>
    <w:rsid w:val="007F54C9"/>
    <w:rsid w:val="00802215"/>
    <w:rsid w:val="00816E3F"/>
    <w:rsid w:val="008243C4"/>
    <w:rsid w:val="008268DF"/>
    <w:rsid w:val="00830548"/>
    <w:rsid w:val="00831876"/>
    <w:rsid w:val="008324D2"/>
    <w:rsid w:val="0087500B"/>
    <w:rsid w:val="008F78B6"/>
    <w:rsid w:val="00904505"/>
    <w:rsid w:val="009077F5"/>
    <w:rsid w:val="009609F0"/>
    <w:rsid w:val="00964B6B"/>
    <w:rsid w:val="00971EEE"/>
    <w:rsid w:val="00984AB1"/>
    <w:rsid w:val="009A604A"/>
    <w:rsid w:val="009B0A6E"/>
    <w:rsid w:val="009D0376"/>
    <w:rsid w:val="009D7B3A"/>
    <w:rsid w:val="009F347C"/>
    <w:rsid w:val="00A10D64"/>
    <w:rsid w:val="00A35941"/>
    <w:rsid w:val="00A46B1A"/>
    <w:rsid w:val="00A517BE"/>
    <w:rsid w:val="00A717CD"/>
    <w:rsid w:val="00AA6CC7"/>
    <w:rsid w:val="00AB0B34"/>
    <w:rsid w:val="00AD5E96"/>
    <w:rsid w:val="00AF633E"/>
    <w:rsid w:val="00B242F5"/>
    <w:rsid w:val="00B47BB7"/>
    <w:rsid w:val="00B5070E"/>
    <w:rsid w:val="00B74EB8"/>
    <w:rsid w:val="00BB3F84"/>
    <w:rsid w:val="00BD6951"/>
    <w:rsid w:val="00BD6D7B"/>
    <w:rsid w:val="00BE4CC8"/>
    <w:rsid w:val="00C03583"/>
    <w:rsid w:val="00C040B5"/>
    <w:rsid w:val="00C16C05"/>
    <w:rsid w:val="00C57DC6"/>
    <w:rsid w:val="00C71106"/>
    <w:rsid w:val="00C860E5"/>
    <w:rsid w:val="00CB0BA2"/>
    <w:rsid w:val="00CD0474"/>
    <w:rsid w:val="00CD712B"/>
    <w:rsid w:val="00CE2654"/>
    <w:rsid w:val="00CF7339"/>
    <w:rsid w:val="00D04A28"/>
    <w:rsid w:val="00D06A17"/>
    <w:rsid w:val="00D1143F"/>
    <w:rsid w:val="00D52854"/>
    <w:rsid w:val="00D73DE5"/>
    <w:rsid w:val="00D76AAF"/>
    <w:rsid w:val="00D76C7B"/>
    <w:rsid w:val="00D772D9"/>
    <w:rsid w:val="00DA1085"/>
    <w:rsid w:val="00DF56A2"/>
    <w:rsid w:val="00DF77B3"/>
    <w:rsid w:val="00E006C6"/>
    <w:rsid w:val="00E05AD4"/>
    <w:rsid w:val="00E24449"/>
    <w:rsid w:val="00E3483C"/>
    <w:rsid w:val="00E37220"/>
    <w:rsid w:val="00E50133"/>
    <w:rsid w:val="00E738AD"/>
    <w:rsid w:val="00EB2436"/>
    <w:rsid w:val="00EB406A"/>
    <w:rsid w:val="00ED5D73"/>
    <w:rsid w:val="00F040D4"/>
    <w:rsid w:val="00F20700"/>
    <w:rsid w:val="00F5785E"/>
    <w:rsid w:val="00F60937"/>
    <w:rsid w:val="00FB2B96"/>
    <w:rsid w:val="00FC4939"/>
    <w:rsid w:val="00FD5A6C"/>
    <w:rsid w:val="00FE1DF4"/>
    <w:rsid w:val="00FE39F3"/>
    <w:rsid w:val="00FF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AA4D"/>
  <w15:chartTrackingRefBased/>
  <w15:docId w15:val="{FAF50E88-5C44-4D9D-96FB-966D3E81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E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DF77B3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B0B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B34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C7110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F54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3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7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1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7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6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8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-6J7-Wqc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albix.com/insights/nist-cybersecurity-framework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792wXSeAh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hightable.io/iso-27001/" TargetMode="External"/><Relationship Id="rId10" Type="http://schemas.openxmlformats.org/officeDocument/2006/relationships/hyperlink" Target="https://www.youtube.com/watch?v=A0DdmSAywY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mplilearn.com/what-is-cobit-significance-and-framework-rar309-arti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3947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Legarreta, Juan P</dc:creator>
  <cp:keywords/>
  <dc:description/>
  <cp:lastModifiedBy>De Legarreta, Juan P</cp:lastModifiedBy>
  <cp:revision>4</cp:revision>
  <dcterms:created xsi:type="dcterms:W3CDTF">2025-02-20T22:42:00Z</dcterms:created>
  <dcterms:modified xsi:type="dcterms:W3CDTF">2025-02-23T16:37:00Z</dcterms:modified>
</cp:coreProperties>
</file>