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55C7" w14:textId="7044F3A4" w:rsidR="00A517BE" w:rsidRPr="00B74EB8" w:rsidRDefault="00A517BE" w:rsidP="00A517BE">
      <w:pPr>
        <w:spacing w:after="0" w:line="480" w:lineRule="auto"/>
        <w:rPr>
          <w:rFonts w:ascii="Times New Roman" w:hAnsi="Times New Roman" w:cs="Times New Roman"/>
        </w:rPr>
      </w:pPr>
      <w:r w:rsidRPr="00B74EB8">
        <w:rPr>
          <w:rFonts w:ascii="Times New Roman" w:hAnsi="Times New Roman" w:cs="Times New Roman"/>
        </w:rPr>
        <w:t>Juan Pablo de Legarreta</w:t>
      </w:r>
    </w:p>
    <w:p w14:paraId="4EC0E5B1" w14:textId="26ED9D1C" w:rsidR="00A517BE" w:rsidRPr="00B74EB8" w:rsidRDefault="00A517BE" w:rsidP="00A517BE">
      <w:pPr>
        <w:spacing w:after="0" w:line="480" w:lineRule="auto"/>
        <w:rPr>
          <w:rFonts w:ascii="Times New Roman" w:hAnsi="Times New Roman" w:cs="Times New Roman"/>
        </w:rPr>
      </w:pPr>
      <w:r w:rsidRPr="00B74EB8">
        <w:rPr>
          <w:rFonts w:ascii="Times New Roman" w:hAnsi="Times New Roman" w:cs="Times New Roman"/>
        </w:rPr>
        <w:t>NETC 1</w:t>
      </w:r>
      <w:r w:rsidR="00B74EB8" w:rsidRPr="00B74EB8">
        <w:rPr>
          <w:rFonts w:ascii="Times New Roman" w:hAnsi="Times New Roman" w:cs="Times New Roman"/>
        </w:rPr>
        <w:t>7</w:t>
      </w:r>
      <w:r w:rsidRPr="00B74EB8">
        <w:rPr>
          <w:rFonts w:ascii="Times New Roman" w:hAnsi="Times New Roman" w:cs="Times New Roman"/>
        </w:rPr>
        <w:t xml:space="preserve">0 – </w:t>
      </w:r>
      <w:r w:rsidR="00B74EB8" w:rsidRPr="00B74EB8">
        <w:rPr>
          <w:rFonts w:ascii="Times New Roman" w:hAnsi="Times New Roman" w:cs="Times New Roman"/>
        </w:rPr>
        <w:t>IT Governance &amp; Management</w:t>
      </w:r>
    </w:p>
    <w:p w14:paraId="0A06DFAA" w14:textId="3F03AE34" w:rsidR="00620A11" w:rsidRPr="00B74EB8" w:rsidRDefault="00A517BE" w:rsidP="00620A11">
      <w:pPr>
        <w:spacing w:after="0" w:line="480" w:lineRule="auto"/>
        <w:rPr>
          <w:rFonts w:ascii="Times New Roman" w:hAnsi="Times New Roman" w:cs="Times New Roman"/>
        </w:rPr>
      </w:pPr>
      <w:r w:rsidRPr="00B74EB8">
        <w:rPr>
          <w:rFonts w:ascii="Times New Roman" w:hAnsi="Times New Roman" w:cs="Times New Roman"/>
        </w:rPr>
        <w:t xml:space="preserve">Module </w:t>
      </w:r>
      <w:r w:rsidR="00F1301B">
        <w:rPr>
          <w:rFonts w:ascii="Times New Roman" w:hAnsi="Times New Roman" w:cs="Times New Roman"/>
        </w:rPr>
        <w:t>Five</w:t>
      </w:r>
      <w:r w:rsidRPr="00B74EB8">
        <w:rPr>
          <w:rFonts w:ascii="Times New Roman" w:hAnsi="Times New Roman" w:cs="Times New Roman"/>
        </w:rPr>
        <w:t xml:space="preserve"> Assignment</w:t>
      </w:r>
    </w:p>
    <w:p w14:paraId="02E64A0D" w14:textId="3B83743A" w:rsidR="00A35941" w:rsidRPr="00B74EB8" w:rsidRDefault="00F1301B" w:rsidP="005E6985">
      <w:pPr>
        <w:spacing w:after="0"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Cybersecurity Regulations and Laws</w:t>
      </w:r>
    </w:p>
    <w:p w14:paraId="63EC3868" w14:textId="54EDF4EB" w:rsidR="004A7605" w:rsidRDefault="00786AC7" w:rsidP="004A7605">
      <w:pPr>
        <w:spacing w:after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read about </w:t>
      </w:r>
      <w:r w:rsidR="00F1301B">
        <w:rPr>
          <w:rFonts w:ascii="Times New Roman" w:hAnsi="Times New Roman" w:cs="Times New Roman"/>
        </w:rPr>
        <w:t>eight</w:t>
      </w:r>
      <w:r>
        <w:rPr>
          <w:rFonts w:ascii="Times New Roman" w:hAnsi="Times New Roman" w:cs="Times New Roman"/>
        </w:rPr>
        <w:t xml:space="preserve"> </w:t>
      </w:r>
      <w:r w:rsidR="00F1301B">
        <w:rPr>
          <w:rFonts w:ascii="Times New Roman" w:hAnsi="Times New Roman" w:cs="Times New Roman"/>
        </w:rPr>
        <w:t>important regulations and laws in cybersecurity</w:t>
      </w:r>
      <w:r>
        <w:rPr>
          <w:rFonts w:ascii="Times New Roman" w:hAnsi="Times New Roman" w:cs="Times New Roman"/>
        </w:rPr>
        <w:t xml:space="preserve"> </w:t>
      </w:r>
      <w:r w:rsidR="00EB406A">
        <w:rPr>
          <w:rFonts w:ascii="Times New Roman" w:hAnsi="Times New Roman" w:cs="Times New Roman"/>
        </w:rPr>
        <w:t>this week</w:t>
      </w:r>
      <w:r>
        <w:rPr>
          <w:rFonts w:ascii="Times New Roman" w:hAnsi="Times New Roman" w:cs="Times New Roman"/>
        </w:rPr>
        <w:t xml:space="preserve">: </w:t>
      </w:r>
      <w:r w:rsidR="00F1301B">
        <w:rPr>
          <w:rFonts w:ascii="Times New Roman" w:hAnsi="Times New Roman" w:cs="Times New Roman"/>
        </w:rPr>
        <w:t>HIPAA, FISMA, GLBA, PCI DSS, the SOX Act, NYDFS Cybersecurity Regulation, CISA, and CIRCIA</w:t>
      </w:r>
      <w:r>
        <w:rPr>
          <w:rFonts w:ascii="Times New Roman" w:hAnsi="Times New Roman" w:cs="Times New Roman"/>
        </w:rPr>
        <w:t xml:space="preserve">. </w:t>
      </w:r>
      <w:r w:rsidR="00F1301B">
        <w:rPr>
          <w:rFonts w:ascii="Times New Roman" w:hAnsi="Times New Roman" w:cs="Times New Roman"/>
        </w:rPr>
        <w:t>These regulations cover a wide array of industries, services, and protections</w:t>
      </w:r>
      <w:r w:rsidR="004A7605">
        <w:rPr>
          <w:rFonts w:ascii="Times New Roman" w:hAnsi="Times New Roman" w:cs="Times New Roman"/>
        </w:rPr>
        <w:t>.</w:t>
      </w:r>
      <w:r w:rsidR="00F1301B">
        <w:rPr>
          <w:rFonts w:ascii="Times New Roman" w:hAnsi="Times New Roman" w:cs="Times New Roman"/>
        </w:rPr>
        <w:t xml:space="preserve"> The all have required security controls and indicate how to ensure compliance.</w:t>
      </w:r>
      <w:r>
        <w:rPr>
          <w:rFonts w:ascii="Times New Roman" w:hAnsi="Times New Roman" w:cs="Times New Roman"/>
        </w:rPr>
        <w:t xml:space="preserve"> The table below </w:t>
      </w:r>
      <w:r w:rsidR="00006347">
        <w:rPr>
          <w:rFonts w:ascii="Times New Roman" w:hAnsi="Times New Roman" w:cs="Times New Roman"/>
        </w:rPr>
        <w:t>shares</w:t>
      </w:r>
      <w:r>
        <w:rPr>
          <w:rFonts w:ascii="Times New Roman" w:hAnsi="Times New Roman" w:cs="Times New Roman"/>
        </w:rPr>
        <w:t xml:space="preserve"> a description, </w:t>
      </w:r>
      <w:r w:rsidR="00F1301B">
        <w:rPr>
          <w:rFonts w:ascii="Times New Roman" w:hAnsi="Times New Roman" w:cs="Times New Roman"/>
        </w:rPr>
        <w:t>the required security controls</w:t>
      </w:r>
      <w:r>
        <w:rPr>
          <w:rFonts w:ascii="Times New Roman" w:hAnsi="Times New Roman" w:cs="Times New Roman"/>
        </w:rPr>
        <w:t xml:space="preserve">, and </w:t>
      </w:r>
      <w:r w:rsidR="00F1301B">
        <w:rPr>
          <w:rFonts w:ascii="Times New Roman" w:hAnsi="Times New Roman" w:cs="Times New Roman"/>
        </w:rPr>
        <w:t>the party responsible for ensuring compliance for these eight regulations and laws: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1301B" w14:paraId="4D09DC4D" w14:textId="77777777" w:rsidTr="00ED1A74">
        <w:tc>
          <w:tcPr>
            <w:tcW w:w="2337" w:type="dxa"/>
            <w:shd w:val="clear" w:color="auto" w:fill="FFFFFF" w:themeFill="background1"/>
            <w:vAlign w:val="center"/>
          </w:tcPr>
          <w:p w14:paraId="441912A2" w14:textId="77777777" w:rsidR="00F1301B" w:rsidRDefault="00F1301B" w:rsidP="00ED1A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Cybersecurity</w:t>
            </w:r>
          </w:p>
          <w:p w14:paraId="10ECB58F" w14:textId="77777777" w:rsidR="00F1301B" w:rsidRPr="00B463A5" w:rsidRDefault="00F1301B" w:rsidP="00ED1A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Law/Regulation</w:t>
            </w:r>
          </w:p>
        </w:tc>
        <w:tc>
          <w:tcPr>
            <w:tcW w:w="2337" w:type="dxa"/>
            <w:shd w:val="clear" w:color="auto" w:fill="D9D9D9" w:themeFill="background1" w:themeFillShade="D9"/>
            <w:vAlign w:val="center"/>
          </w:tcPr>
          <w:p w14:paraId="63FDE738" w14:textId="77777777" w:rsidR="00F1301B" w:rsidRPr="00B463A5" w:rsidRDefault="00F1301B" w:rsidP="00ED1A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38" w:type="dxa"/>
            <w:shd w:val="clear" w:color="auto" w:fill="D9D9D9" w:themeFill="background1" w:themeFillShade="D9"/>
            <w:vAlign w:val="center"/>
          </w:tcPr>
          <w:p w14:paraId="1E9C38FF" w14:textId="77777777" w:rsidR="00F1301B" w:rsidRDefault="00F1301B" w:rsidP="00ED1A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  <w:p w14:paraId="6A434675" w14:textId="77777777" w:rsidR="00F1301B" w:rsidRPr="00B463A5" w:rsidRDefault="00F1301B" w:rsidP="00ED1A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Controls</w:t>
            </w:r>
          </w:p>
        </w:tc>
        <w:tc>
          <w:tcPr>
            <w:tcW w:w="2338" w:type="dxa"/>
            <w:shd w:val="clear" w:color="auto" w:fill="D9D9D9" w:themeFill="background1" w:themeFillShade="D9"/>
            <w:vAlign w:val="center"/>
          </w:tcPr>
          <w:p w14:paraId="31F2DCB5" w14:textId="77777777" w:rsidR="00F1301B" w:rsidRPr="00B463A5" w:rsidRDefault="00F1301B" w:rsidP="00ED1A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Who is responsible for ensuring compliance?</w:t>
            </w:r>
          </w:p>
        </w:tc>
      </w:tr>
      <w:tr w:rsidR="00F1301B" w14:paraId="07E8BA54" w14:textId="77777777" w:rsidTr="00ED1A74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0E5559EE" w14:textId="77777777" w:rsidR="00F1301B" w:rsidRPr="00B463A5" w:rsidRDefault="00F1301B" w:rsidP="00ED1A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HIPAA </w:t>
            </w:r>
            <w:r w:rsidRPr="00B463A5">
              <w:t>(example)</w:t>
            </w:r>
          </w:p>
        </w:tc>
        <w:tc>
          <w:tcPr>
            <w:tcW w:w="2337" w:type="dxa"/>
            <w:vAlign w:val="center"/>
          </w:tcPr>
          <w:p w14:paraId="7B67BEC6" w14:textId="77777777" w:rsidR="00F1301B" w:rsidRDefault="00F1301B" w:rsidP="00ED1A74">
            <w:pPr>
              <w:jc w:val="center"/>
            </w:pPr>
            <w:r>
              <w:t>Protects the privacy and security of health information</w:t>
            </w:r>
          </w:p>
        </w:tc>
        <w:tc>
          <w:tcPr>
            <w:tcW w:w="2338" w:type="dxa"/>
            <w:vAlign w:val="center"/>
          </w:tcPr>
          <w:p w14:paraId="560E9E6D" w14:textId="77777777" w:rsidR="00F1301B" w:rsidRDefault="00F1301B" w:rsidP="00ED1A74">
            <w:pPr>
              <w:jc w:val="center"/>
            </w:pPr>
            <w:r>
              <w:t>Administrative, physical and technical safeguards</w:t>
            </w:r>
          </w:p>
        </w:tc>
        <w:tc>
          <w:tcPr>
            <w:tcW w:w="2338" w:type="dxa"/>
            <w:vAlign w:val="center"/>
          </w:tcPr>
          <w:p w14:paraId="09E0960A" w14:textId="77777777" w:rsidR="00F1301B" w:rsidRDefault="00F1301B" w:rsidP="00ED1A74">
            <w:pPr>
              <w:jc w:val="center"/>
            </w:pPr>
            <w:r>
              <w:t>HIPAA Privacy Officer, Security Officer, Compliance Officer, and IT Dept.</w:t>
            </w:r>
          </w:p>
        </w:tc>
      </w:tr>
      <w:tr w:rsidR="00F1301B" w14:paraId="27A76AAE" w14:textId="77777777" w:rsidTr="00ED1A74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0640E0F1" w14:textId="77777777" w:rsidR="00F1301B" w:rsidRPr="00B463A5" w:rsidRDefault="00F1301B" w:rsidP="00ED1A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FISMA</w:t>
            </w:r>
          </w:p>
        </w:tc>
        <w:tc>
          <w:tcPr>
            <w:tcW w:w="2337" w:type="dxa"/>
            <w:vAlign w:val="center"/>
          </w:tcPr>
          <w:p w14:paraId="3556A4F2" w14:textId="4412C69D" w:rsidR="00F1301B" w:rsidRDefault="00C31880" w:rsidP="00ED1A74">
            <w:pPr>
              <w:jc w:val="center"/>
            </w:pPr>
            <w:r>
              <w:t>Federal legislation defining framework of guidelines and security standards to protect government information and operations; applies to government agencies and organizations</w:t>
            </w:r>
          </w:p>
        </w:tc>
        <w:tc>
          <w:tcPr>
            <w:tcW w:w="2338" w:type="dxa"/>
            <w:vAlign w:val="center"/>
          </w:tcPr>
          <w:p w14:paraId="5802B86C" w14:textId="0EEE86FF" w:rsidR="00F1301B" w:rsidRDefault="00C31880" w:rsidP="001F50C2">
            <w:pPr>
              <w:jc w:val="center"/>
            </w:pPr>
            <w:r>
              <w:t xml:space="preserve">Promotes Confidentiality, Integrity, and Availability of IT systems and data; </w:t>
            </w:r>
            <w:r w:rsidR="005754B2">
              <w:t>requires continuous monitoring, annual security reviews, risk assessments, system security plans, meets NIST SP 800-53, FIPS 199</w:t>
            </w:r>
          </w:p>
        </w:tc>
        <w:tc>
          <w:tcPr>
            <w:tcW w:w="2338" w:type="dxa"/>
            <w:vAlign w:val="center"/>
          </w:tcPr>
          <w:p w14:paraId="7B69DF46" w14:textId="202647FB" w:rsidR="00F1301B" w:rsidRDefault="00C31880" w:rsidP="00ED1A74">
            <w:pPr>
              <w:jc w:val="center"/>
            </w:pPr>
            <w:r>
              <w:t>NIST responsible for developing standards and policies, compliance falls on heads of gov’t agencies and departments, Office of the Inspector General</w:t>
            </w:r>
          </w:p>
        </w:tc>
      </w:tr>
      <w:tr w:rsidR="00F1301B" w14:paraId="3D09B164" w14:textId="77777777" w:rsidTr="00ED1A74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5CB45E90" w14:textId="77777777" w:rsidR="00F1301B" w:rsidRPr="00B463A5" w:rsidRDefault="00F1301B" w:rsidP="00ED1A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GLBA</w:t>
            </w:r>
          </w:p>
        </w:tc>
        <w:tc>
          <w:tcPr>
            <w:tcW w:w="2337" w:type="dxa"/>
            <w:vAlign w:val="center"/>
          </w:tcPr>
          <w:p w14:paraId="0E9CB3D9" w14:textId="6EE057E7" w:rsidR="00F1301B" w:rsidRDefault="00C07651" w:rsidP="00ED1A74">
            <w:pPr>
              <w:jc w:val="center"/>
            </w:pPr>
            <w:r>
              <w:t>A federal law controlling the ways financial institutions deal with the private information of individuals</w:t>
            </w:r>
            <w:r w:rsidR="00C31880">
              <w:t>;</w:t>
            </w:r>
            <w:r>
              <w:t xml:space="preserve"> also </w:t>
            </w:r>
            <w:r>
              <w:lastRenderedPageBreak/>
              <w:t>modernized the financial industry and enhanced competition</w:t>
            </w:r>
          </w:p>
        </w:tc>
        <w:tc>
          <w:tcPr>
            <w:tcW w:w="2338" w:type="dxa"/>
            <w:vAlign w:val="center"/>
          </w:tcPr>
          <w:p w14:paraId="6A97A23E" w14:textId="5A3EC2A6" w:rsidR="00F1301B" w:rsidRDefault="00C07651" w:rsidP="00ED1A74">
            <w:pPr>
              <w:jc w:val="center"/>
            </w:pPr>
            <w:r>
              <w:lastRenderedPageBreak/>
              <w:t xml:space="preserve">Must give clear and conspicuous notice to consumers about how their data is collected, stored, and used; must give </w:t>
            </w:r>
            <w:r>
              <w:lastRenderedPageBreak/>
              <w:t>written privacy policy notices to customers</w:t>
            </w:r>
          </w:p>
        </w:tc>
        <w:tc>
          <w:tcPr>
            <w:tcW w:w="2338" w:type="dxa"/>
            <w:vAlign w:val="center"/>
          </w:tcPr>
          <w:p w14:paraId="1B984E89" w14:textId="1B4C8FF2" w:rsidR="00F1301B" w:rsidRDefault="00C31880" w:rsidP="00ED1A74">
            <w:pPr>
              <w:jc w:val="center"/>
            </w:pPr>
            <w:r>
              <w:lastRenderedPageBreak/>
              <w:t xml:space="preserve">Senior leadership in companies, IT management, boards of directors, and compliance officers employed </w:t>
            </w:r>
            <w:r>
              <w:lastRenderedPageBreak/>
              <w:t>by the financial institutions</w:t>
            </w:r>
          </w:p>
        </w:tc>
      </w:tr>
      <w:tr w:rsidR="00F1301B" w14:paraId="4F5050BC" w14:textId="77777777" w:rsidTr="00ED1A74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37E71814" w14:textId="77777777" w:rsidR="00F1301B" w:rsidRPr="00B463A5" w:rsidRDefault="00F1301B" w:rsidP="00ED1A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PCI DSS</w:t>
            </w:r>
          </w:p>
        </w:tc>
        <w:tc>
          <w:tcPr>
            <w:tcW w:w="2337" w:type="dxa"/>
            <w:vAlign w:val="center"/>
          </w:tcPr>
          <w:p w14:paraId="37938D6F" w14:textId="2CD5FC6C" w:rsidR="00F1301B" w:rsidRDefault="00CA6DCE" w:rsidP="00ED1A74">
            <w:pPr>
              <w:jc w:val="center"/>
            </w:pPr>
            <w:r>
              <w:t>A security standard that applies to all merchants and service providers that process, transmit, or store cardholder data</w:t>
            </w:r>
          </w:p>
        </w:tc>
        <w:tc>
          <w:tcPr>
            <w:tcW w:w="2338" w:type="dxa"/>
            <w:vAlign w:val="center"/>
          </w:tcPr>
          <w:p w14:paraId="32A5B0D2" w14:textId="619DC961" w:rsidR="00F1301B" w:rsidRDefault="00CA6DCE" w:rsidP="00ED1A74">
            <w:pPr>
              <w:jc w:val="center"/>
            </w:pPr>
            <w:r>
              <w:t>Has 12 Requirements that cover Secur</w:t>
            </w:r>
            <w:r w:rsidR="00C07651">
              <w:t>ing</w:t>
            </w:r>
            <w:r>
              <w:t xml:space="preserve"> Networks, Protecting Cardholder data, Vulnerability Management, Access Control, Monitoring and Testing, and having Security Policies</w:t>
            </w:r>
          </w:p>
        </w:tc>
        <w:tc>
          <w:tcPr>
            <w:tcW w:w="2338" w:type="dxa"/>
            <w:vAlign w:val="center"/>
          </w:tcPr>
          <w:p w14:paraId="534669A9" w14:textId="76220901" w:rsidR="00F1301B" w:rsidRDefault="00CA6DCE" w:rsidP="00ED1A74">
            <w:pPr>
              <w:jc w:val="center"/>
            </w:pPr>
            <w:r>
              <w:t>Compliance is ensured through contracts between payment brands and merchants, banks, etc.; each merchant is responsible for being compliant</w:t>
            </w:r>
          </w:p>
        </w:tc>
      </w:tr>
      <w:tr w:rsidR="00F1301B" w14:paraId="6FF457C1" w14:textId="77777777" w:rsidTr="00ED1A74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57361C0E" w14:textId="77777777" w:rsidR="00F1301B" w:rsidRDefault="00F1301B" w:rsidP="00ED1A74">
            <w:pPr>
              <w:jc w:val="center"/>
              <w:rPr>
                <w:b/>
                <w:bCs/>
              </w:rPr>
            </w:pPr>
          </w:p>
          <w:p w14:paraId="51DF242B" w14:textId="77777777" w:rsidR="00F1301B" w:rsidRDefault="00F1301B" w:rsidP="00ED1A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Sarbanes-Oxley Act</w:t>
            </w:r>
          </w:p>
          <w:p w14:paraId="787B72B7" w14:textId="77777777" w:rsidR="00F1301B" w:rsidRDefault="00F1301B" w:rsidP="001F50C2">
            <w:pPr>
              <w:rPr>
                <w:b/>
                <w:bCs/>
              </w:rPr>
            </w:pPr>
          </w:p>
        </w:tc>
        <w:tc>
          <w:tcPr>
            <w:tcW w:w="2337" w:type="dxa"/>
            <w:vAlign w:val="center"/>
          </w:tcPr>
          <w:p w14:paraId="32ECC24E" w14:textId="547C9911" w:rsidR="00F1301B" w:rsidRDefault="00CA6DCE" w:rsidP="00ED1A74">
            <w:pPr>
              <w:jc w:val="center"/>
            </w:pPr>
            <w:r>
              <w:t>Regulations for auding and financial reporting that apply to all public companies to protect shareholders and the public from accounting errors and fraudulent financial practices</w:t>
            </w:r>
          </w:p>
        </w:tc>
        <w:tc>
          <w:tcPr>
            <w:tcW w:w="2338" w:type="dxa"/>
            <w:vAlign w:val="center"/>
          </w:tcPr>
          <w:p w14:paraId="3FE6EC7F" w14:textId="128FA699" w:rsidR="00F1301B" w:rsidRDefault="00CA6DCE" w:rsidP="00ED1A74">
            <w:pPr>
              <w:jc w:val="center"/>
            </w:pPr>
            <w:r>
              <w:t>Internal controls over financial reporting, data security policies, audits, and personal accountability</w:t>
            </w:r>
          </w:p>
        </w:tc>
        <w:tc>
          <w:tcPr>
            <w:tcW w:w="2338" w:type="dxa"/>
            <w:vAlign w:val="center"/>
          </w:tcPr>
          <w:p w14:paraId="190BACE4" w14:textId="6E74CED7" w:rsidR="00F1301B" w:rsidRDefault="00CA6DCE" w:rsidP="00ED1A74">
            <w:pPr>
              <w:jc w:val="center"/>
            </w:pPr>
            <w:r>
              <w:t>CEOs and CFOs are personally liable for the accuracy of financial reports, companies responsible for audits and implementing controls</w:t>
            </w:r>
          </w:p>
        </w:tc>
      </w:tr>
      <w:tr w:rsidR="00F1301B" w14:paraId="0653F467" w14:textId="77777777" w:rsidTr="00ED1A74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0BD77869" w14:textId="77777777" w:rsidR="00F1301B" w:rsidRDefault="00F1301B" w:rsidP="00ED1A74">
            <w:pPr>
              <w:jc w:val="center"/>
              <w:rPr>
                <w:b/>
                <w:bCs/>
              </w:rPr>
            </w:pPr>
            <w:r w:rsidRPr="008F3C34">
              <w:rPr>
                <w:b/>
                <w:bCs/>
              </w:rPr>
              <w:t>New York Department of Financial Services (NYDFS) Cybersecurity Regulation</w:t>
            </w:r>
          </w:p>
        </w:tc>
        <w:tc>
          <w:tcPr>
            <w:tcW w:w="2337" w:type="dxa"/>
            <w:vAlign w:val="center"/>
          </w:tcPr>
          <w:p w14:paraId="6432F9D5" w14:textId="38260622" w:rsidR="00F1301B" w:rsidRDefault="009D218E" w:rsidP="00ED1A74">
            <w:pPr>
              <w:jc w:val="center"/>
            </w:pPr>
            <w:r>
              <w:t>Requires</w:t>
            </w:r>
            <w:r w:rsidR="003533D3">
              <w:t xml:space="preserve"> banks, insurers, and financial services institutions licensed in New York</w:t>
            </w:r>
            <w:r>
              <w:t xml:space="preserve"> to assess their cybersecurity risk profiles and promote protection of consumer data</w:t>
            </w:r>
          </w:p>
        </w:tc>
        <w:tc>
          <w:tcPr>
            <w:tcW w:w="2338" w:type="dxa"/>
            <w:vAlign w:val="center"/>
          </w:tcPr>
          <w:p w14:paraId="12A7483C" w14:textId="1389E023" w:rsidR="00F1301B" w:rsidRDefault="009D218E" w:rsidP="00ED1A74">
            <w:pPr>
              <w:jc w:val="center"/>
            </w:pPr>
            <w:r>
              <w:t>Define a security program structure, have 2FA,</w:t>
            </w:r>
            <w:r w:rsidR="00CA6DCE">
              <w:t xml:space="preserve"> designate a CISO, have written cybersecurity policies,</w:t>
            </w:r>
            <w:r>
              <w:t xml:space="preserve"> perform an annual penetration test, and provide an annual certificate of compliance</w:t>
            </w:r>
          </w:p>
        </w:tc>
        <w:tc>
          <w:tcPr>
            <w:tcW w:w="2338" w:type="dxa"/>
            <w:vAlign w:val="center"/>
          </w:tcPr>
          <w:p w14:paraId="368ACFD5" w14:textId="3C1DCF90" w:rsidR="00F1301B" w:rsidRDefault="009D218E" w:rsidP="00ED1A74">
            <w:pPr>
              <w:jc w:val="center"/>
            </w:pPr>
            <w:r>
              <w:t>NYDFS reviews compliance certificates, companies</w:t>
            </w:r>
            <w:r w:rsidR="00CA6DCE">
              <w:t xml:space="preserve"> are each</w:t>
            </w:r>
            <w:r>
              <w:t xml:space="preserve"> responsible for putting together </w:t>
            </w:r>
            <w:r w:rsidR="00CA6DCE">
              <w:t xml:space="preserve">their </w:t>
            </w:r>
            <w:r>
              <w:t>compliance certificates</w:t>
            </w:r>
          </w:p>
        </w:tc>
      </w:tr>
      <w:tr w:rsidR="00F1301B" w14:paraId="684D5EEB" w14:textId="77777777" w:rsidTr="00ED1A74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5DD3B49C" w14:textId="77777777" w:rsidR="00F1301B" w:rsidRDefault="00F1301B" w:rsidP="00ED1A74">
            <w:pPr>
              <w:jc w:val="center"/>
              <w:rPr>
                <w:b/>
                <w:bCs/>
              </w:rPr>
            </w:pPr>
          </w:p>
          <w:p w14:paraId="1DC4B06C" w14:textId="77777777" w:rsidR="00F1301B" w:rsidRDefault="00F1301B" w:rsidP="00ED1A74">
            <w:pPr>
              <w:jc w:val="center"/>
              <w:rPr>
                <w:b/>
                <w:bCs/>
              </w:rPr>
            </w:pPr>
            <w:r w:rsidRPr="00DF4969">
              <w:rPr>
                <w:b/>
                <w:bCs/>
              </w:rPr>
              <w:t>Cybersecurity Information Sharing Act (CISA)</w:t>
            </w:r>
          </w:p>
          <w:p w14:paraId="1DB0DA5B" w14:textId="77777777" w:rsidR="00F1301B" w:rsidRPr="008F3C34" w:rsidRDefault="00F1301B" w:rsidP="00ED1A74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vAlign w:val="center"/>
          </w:tcPr>
          <w:p w14:paraId="24B5949A" w14:textId="4F6DE7AA" w:rsidR="00F1301B" w:rsidRDefault="008F2A34" w:rsidP="00ED1A74">
            <w:pPr>
              <w:jc w:val="center"/>
            </w:pPr>
            <w:r>
              <w:t>Allows US gov’t agencies and non gov’t entities to share information with each other to investigate cyberattacks</w:t>
            </w:r>
          </w:p>
        </w:tc>
        <w:tc>
          <w:tcPr>
            <w:tcW w:w="2338" w:type="dxa"/>
            <w:vAlign w:val="center"/>
          </w:tcPr>
          <w:p w14:paraId="65128C9E" w14:textId="27A010AF" w:rsidR="00F1301B" w:rsidRDefault="003533D3" w:rsidP="00ED1A74">
            <w:pPr>
              <w:jc w:val="center"/>
            </w:pPr>
            <w:r>
              <w:t>Sharing of data with CISA and other gov’t agencies, s</w:t>
            </w:r>
            <w:r w:rsidR="008F2A34">
              <w:t xml:space="preserve">trict protections and regulations on </w:t>
            </w:r>
            <w:r>
              <w:t xml:space="preserve">shared </w:t>
            </w:r>
            <w:r w:rsidR="008F2A34">
              <w:t>data and how gov’t uses i</w:t>
            </w:r>
            <w:r w:rsidR="005754B2">
              <w:t>t</w:t>
            </w:r>
          </w:p>
        </w:tc>
        <w:tc>
          <w:tcPr>
            <w:tcW w:w="2338" w:type="dxa"/>
            <w:vAlign w:val="center"/>
          </w:tcPr>
          <w:p w14:paraId="13A97DD7" w14:textId="24F22C77" w:rsidR="00F1301B" w:rsidRDefault="003533D3" w:rsidP="00ED1A74">
            <w:pPr>
              <w:jc w:val="center"/>
            </w:pPr>
            <w:r>
              <w:t>Department of Homeland Security, Cybersecurity and Infrastructure Security Agency, Private sector organizations</w:t>
            </w:r>
          </w:p>
        </w:tc>
      </w:tr>
      <w:tr w:rsidR="00F1301B" w14:paraId="69F62762" w14:textId="77777777" w:rsidTr="00ED1A74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7B3F57F3" w14:textId="77777777" w:rsidR="00F1301B" w:rsidRDefault="00F1301B" w:rsidP="00ED1A74">
            <w:pPr>
              <w:jc w:val="center"/>
              <w:rPr>
                <w:b/>
                <w:bCs/>
              </w:rPr>
            </w:pPr>
          </w:p>
          <w:p w14:paraId="481E0BC6" w14:textId="77777777" w:rsidR="00F1301B" w:rsidRDefault="00F1301B" w:rsidP="00ED1A74">
            <w:pPr>
              <w:jc w:val="center"/>
              <w:rPr>
                <w:b/>
                <w:bCs/>
              </w:rPr>
            </w:pPr>
            <w:r w:rsidRPr="00DF4969">
              <w:rPr>
                <w:b/>
                <w:bCs/>
              </w:rPr>
              <w:t>Cyber Incident Reporting for Critical Infrastructure Act of 2022</w:t>
            </w:r>
          </w:p>
          <w:p w14:paraId="43B68691" w14:textId="77777777" w:rsidR="00F1301B" w:rsidRPr="00DF4969" w:rsidRDefault="00F1301B" w:rsidP="00ED1A74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vAlign w:val="center"/>
          </w:tcPr>
          <w:p w14:paraId="4C554822" w14:textId="518FC820" w:rsidR="00F1301B" w:rsidRDefault="00FC3FF8" w:rsidP="00ED1A74">
            <w:pPr>
              <w:jc w:val="center"/>
            </w:pPr>
            <w:r>
              <w:t>An Act requiring CISA to develop and implement regulations for covered entities to report covered cyber incidents and ransom payments</w:t>
            </w:r>
          </w:p>
        </w:tc>
        <w:tc>
          <w:tcPr>
            <w:tcW w:w="2338" w:type="dxa"/>
            <w:vAlign w:val="center"/>
          </w:tcPr>
          <w:p w14:paraId="7EBD29EC" w14:textId="6F389C72" w:rsidR="00F1301B" w:rsidRDefault="00FC3FF8" w:rsidP="00ED1A74">
            <w:pPr>
              <w:jc w:val="center"/>
            </w:pPr>
            <w:r>
              <w:t>Regulations standardizing reporting deadlines (</w:t>
            </w:r>
            <w:proofErr w:type="spellStart"/>
            <w:r>
              <w:t>eg</w:t>
            </w:r>
            <w:proofErr w:type="spellEnd"/>
            <w:r>
              <w:t xml:space="preserve"> 72 hours), intergovernmental Cyber Incident Reporting Council, pilot program to identify systems with vulnerabilities and to notify owners, CISA-FBI joint Ransomware Task Force</w:t>
            </w:r>
          </w:p>
        </w:tc>
        <w:tc>
          <w:tcPr>
            <w:tcW w:w="2338" w:type="dxa"/>
            <w:vAlign w:val="center"/>
          </w:tcPr>
          <w:p w14:paraId="39FE4051" w14:textId="70084E46" w:rsidR="00F1301B" w:rsidRDefault="00FC3FF8" w:rsidP="00ED1A74">
            <w:pPr>
              <w:jc w:val="center"/>
            </w:pPr>
            <w:r>
              <w:t>CISA, Cyber Incident Reporting Council, and FBI joint Ransomware Task Force</w:t>
            </w:r>
          </w:p>
        </w:tc>
      </w:tr>
    </w:tbl>
    <w:p w14:paraId="4975B7CD" w14:textId="77777777" w:rsidR="00F1301B" w:rsidRDefault="00F1301B" w:rsidP="003D3534">
      <w:pPr>
        <w:spacing w:after="0"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74C38F50" w14:textId="02AD3277" w:rsidR="003D3534" w:rsidRPr="003D3534" w:rsidRDefault="003D3534" w:rsidP="003D3534">
      <w:pPr>
        <w:spacing w:after="0"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Sources</w:t>
      </w:r>
    </w:p>
    <w:p w14:paraId="37DFBADC" w14:textId="77777777" w:rsidR="00F1301B" w:rsidRPr="00F1301B" w:rsidRDefault="00F1301B" w:rsidP="00F1301B">
      <w:pPr>
        <w:ind w:left="720" w:hanging="720"/>
        <w:rPr>
          <w:rFonts w:ascii="Times New Roman" w:hAnsi="Times New Roman" w:cs="Times New Roman"/>
        </w:rPr>
      </w:pPr>
      <w:r w:rsidRPr="00F1301B">
        <w:rPr>
          <w:rFonts w:ascii="Times New Roman" w:hAnsi="Times New Roman" w:cs="Times New Roman"/>
        </w:rPr>
        <w:t xml:space="preserve">CISA. “Cyber incident reporting for critical Infrastructure Act of 2022.” </w:t>
      </w:r>
      <w:r w:rsidRPr="00F1301B">
        <w:rPr>
          <w:rFonts w:ascii="Times New Roman" w:hAnsi="Times New Roman" w:cs="Times New Roman"/>
          <w:i/>
          <w:iCs/>
        </w:rPr>
        <w:t>CISA</w:t>
      </w:r>
      <w:r w:rsidRPr="00F1301B">
        <w:rPr>
          <w:rFonts w:ascii="Times New Roman" w:hAnsi="Times New Roman" w:cs="Times New Roman"/>
        </w:rPr>
        <w:t xml:space="preserve">, 2024, </w:t>
      </w:r>
      <w:hyperlink r:id="rId5" w:history="1">
        <w:r w:rsidRPr="00F1301B">
          <w:rPr>
            <w:rStyle w:val="Hyperlink"/>
            <w:rFonts w:ascii="Times New Roman" w:hAnsi="Times New Roman" w:cs="Times New Roman"/>
          </w:rPr>
          <w:t>https://www.cisa.gov/sites/default/files/2023-01/CIRCIA_07.21.2022_Factsheet_FINAL_508%20c.pdf</w:t>
        </w:r>
      </w:hyperlink>
    </w:p>
    <w:p w14:paraId="1D105D05" w14:textId="77777777" w:rsidR="00F1301B" w:rsidRPr="00F1301B" w:rsidRDefault="00F1301B" w:rsidP="00F1301B">
      <w:pPr>
        <w:ind w:left="720" w:hanging="720"/>
        <w:rPr>
          <w:rFonts w:ascii="Times New Roman" w:hAnsi="Times New Roman" w:cs="Times New Roman"/>
        </w:rPr>
      </w:pPr>
      <w:r w:rsidRPr="00F1301B">
        <w:rPr>
          <w:rFonts w:ascii="Times New Roman" w:hAnsi="Times New Roman" w:cs="Times New Roman"/>
        </w:rPr>
        <w:t xml:space="preserve">CMS </w:t>
      </w:r>
      <w:proofErr w:type="spellStart"/>
      <w:r w:rsidRPr="00F1301B">
        <w:rPr>
          <w:rFonts w:ascii="Times New Roman" w:hAnsi="Times New Roman" w:cs="Times New Roman"/>
        </w:rPr>
        <w:t>Cybergeek</w:t>
      </w:r>
      <w:proofErr w:type="spellEnd"/>
      <w:r w:rsidRPr="00F1301B">
        <w:rPr>
          <w:rFonts w:ascii="Times New Roman" w:hAnsi="Times New Roman" w:cs="Times New Roman"/>
        </w:rPr>
        <w:t xml:space="preserve">. “Federal Information Security Modernization Act (FISMA).” </w:t>
      </w:r>
      <w:r w:rsidRPr="00F1301B">
        <w:rPr>
          <w:rFonts w:ascii="Times New Roman" w:hAnsi="Times New Roman" w:cs="Times New Roman"/>
          <w:i/>
          <w:iCs/>
        </w:rPr>
        <w:t xml:space="preserve">Security.cms.gov, </w:t>
      </w:r>
      <w:r w:rsidRPr="00F1301B">
        <w:rPr>
          <w:rFonts w:ascii="Times New Roman" w:hAnsi="Times New Roman" w:cs="Times New Roman"/>
        </w:rPr>
        <w:t xml:space="preserve">2024, </w:t>
      </w:r>
      <w:hyperlink r:id="rId6" w:history="1">
        <w:r w:rsidRPr="00F1301B">
          <w:rPr>
            <w:rStyle w:val="Hyperlink"/>
            <w:rFonts w:ascii="Times New Roman" w:hAnsi="Times New Roman" w:cs="Times New Roman"/>
          </w:rPr>
          <w:t>https://security.cms.gov/learn/federal-information-security-modernization-act-fisma</w:t>
        </w:r>
      </w:hyperlink>
    </w:p>
    <w:p w14:paraId="17CD4D27" w14:textId="77777777" w:rsidR="00F1301B" w:rsidRPr="00F1301B" w:rsidRDefault="00F1301B" w:rsidP="00F1301B">
      <w:pPr>
        <w:ind w:left="720" w:hanging="720"/>
        <w:rPr>
          <w:rFonts w:ascii="Times New Roman" w:hAnsi="Times New Roman" w:cs="Times New Roman"/>
        </w:rPr>
      </w:pPr>
      <w:r w:rsidRPr="00F1301B">
        <w:rPr>
          <w:rFonts w:ascii="Times New Roman" w:hAnsi="Times New Roman" w:cs="Times New Roman"/>
        </w:rPr>
        <w:t xml:space="preserve">IT Governance. “PCI DSS | What it is and How to Comply.” </w:t>
      </w:r>
      <w:r w:rsidRPr="00F1301B">
        <w:rPr>
          <w:rFonts w:ascii="Times New Roman" w:hAnsi="Times New Roman" w:cs="Times New Roman"/>
          <w:i/>
          <w:iCs/>
        </w:rPr>
        <w:t>IT Governance</w:t>
      </w:r>
      <w:r w:rsidRPr="00F1301B">
        <w:rPr>
          <w:rFonts w:ascii="Times New Roman" w:hAnsi="Times New Roman" w:cs="Times New Roman"/>
        </w:rPr>
        <w:t xml:space="preserve">, 2018, </w:t>
      </w:r>
      <w:hyperlink r:id="rId7" w:history="1">
        <w:r w:rsidRPr="00F1301B">
          <w:rPr>
            <w:rStyle w:val="Hyperlink"/>
            <w:rFonts w:ascii="Times New Roman" w:hAnsi="Times New Roman" w:cs="Times New Roman"/>
          </w:rPr>
          <w:t>https://www.itgovernance.co.uk/pci-dss</w:t>
        </w:r>
      </w:hyperlink>
    </w:p>
    <w:p w14:paraId="3A159DD2" w14:textId="77777777" w:rsidR="00F1301B" w:rsidRPr="00F1301B" w:rsidRDefault="00F1301B" w:rsidP="00F1301B">
      <w:pPr>
        <w:ind w:left="720" w:hanging="720"/>
        <w:rPr>
          <w:rFonts w:ascii="Times New Roman" w:hAnsi="Times New Roman" w:cs="Times New Roman"/>
        </w:rPr>
      </w:pPr>
      <w:proofErr w:type="spellStart"/>
      <w:r w:rsidRPr="00F1301B">
        <w:rPr>
          <w:rFonts w:ascii="Times New Roman" w:hAnsi="Times New Roman" w:cs="Times New Roman"/>
        </w:rPr>
        <w:t>Lutkevich</w:t>
      </w:r>
      <w:proofErr w:type="spellEnd"/>
      <w:r w:rsidRPr="00F1301B">
        <w:rPr>
          <w:rFonts w:ascii="Times New Roman" w:hAnsi="Times New Roman" w:cs="Times New Roman"/>
        </w:rPr>
        <w:t xml:space="preserve">, Ben. “Sarbanes-Oxley Act.” </w:t>
      </w:r>
      <w:r w:rsidRPr="00F1301B">
        <w:rPr>
          <w:rFonts w:ascii="Times New Roman" w:hAnsi="Times New Roman" w:cs="Times New Roman"/>
          <w:i/>
          <w:iCs/>
        </w:rPr>
        <w:t>TechTarget</w:t>
      </w:r>
      <w:r w:rsidRPr="00F1301B">
        <w:rPr>
          <w:rFonts w:ascii="Times New Roman" w:hAnsi="Times New Roman" w:cs="Times New Roman"/>
        </w:rPr>
        <w:t xml:space="preserve">, March 2023, </w:t>
      </w:r>
      <w:hyperlink r:id="rId8" w:history="1">
        <w:r w:rsidRPr="00F1301B">
          <w:rPr>
            <w:rStyle w:val="Hyperlink"/>
            <w:rFonts w:ascii="Times New Roman" w:hAnsi="Times New Roman" w:cs="Times New Roman"/>
          </w:rPr>
          <w:t>https://www.techtarget.com/searchcio/definition/Sarbanes-Oxley-Act</w:t>
        </w:r>
      </w:hyperlink>
    </w:p>
    <w:p w14:paraId="6A545428" w14:textId="77777777" w:rsidR="00F1301B" w:rsidRPr="00F1301B" w:rsidRDefault="00F1301B" w:rsidP="00F1301B">
      <w:pPr>
        <w:ind w:left="720" w:hanging="720"/>
        <w:rPr>
          <w:rFonts w:ascii="Times New Roman" w:hAnsi="Times New Roman" w:cs="Times New Roman"/>
        </w:rPr>
      </w:pPr>
      <w:r w:rsidRPr="00F1301B">
        <w:rPr>
          <w:rFonts w:ascii="Times New Roman" w:hAnsi="Times New Roman" w:cs="Times New Roman"/>
        </w:rPr>
        <w:t>PlasticSurgery.org. “HIPAA Basics.” </w:t>
      </w:r>
      <w:r w:rsidRPr="00F1301B">
        <w:rPr>
          <w:rFonts w:ascii="Times New Roman" w:hAnsi="Times New Roman" w:cs="Times New Roman"/>
          <w:i/>
          <w:iCs/>
        </w:rPr>
        <w:t>PlasticSurgery.org</w:t>
      </w:r>
      <w:r w:rsidRPr="00F1301B">
        <w:rPr>
          <w:rFonts w:ascii="Times New Roman" w:hAnsi="Times New Roman" w:cs="Times New Roman"/>
        </w:rPr>
        <w:t xml:space="preserve">,   </w:t>
      </w:r>
      <w:hyperlink r:id="rId9" w:history="1">
        <w:r w:rsidRPr="00F1301B">
          <w:rPr>
            <w:rStyle w:val="Hyperlink"/>
            <w:rFonts w:ascii="Times New Roman" w:hAnsi="Times New Roman" w:cs="Times New Roman"/>
          </w:rPr>
          <w:t>https://www.plasticsurgery.org/documents/medical-professionals/health-policy/HIPAA/HIPAA-Basics.pdf</w:t>
        </w:r>
      </w:hyperlink>
      <w:r w:rsidRPr="00F1301B">
        <w:rPr>
          <w:rFonts w:ascii="Times New Roman" w:hAnsi="Times New Roman" w:cs="Times New Roman"/>
        </w:rPr>
        <w:t>.</w:t>
      </w:r>
    </w:p>
    <w:p w14:paraId="402D7EB0" w14:textId="77777777" w:rsidR="00F1301B" w:rsidRPr="00F1301B" w:rsidRDefault="00F1301B" w:rsidP="00F1301B">
      <w:pPr>
        <w:ind w:left="720" w:hanging="720"/>
        <w:rPr>
          <w:rFonts w:ascii="Times New Roman" w:hAnsi="Times New Roman" w:cs="Times New Roman"/>
        </w:rPr>
      </w:pPr>
      <w:r w:rsidRPr="00F1301B">
        <w:rPr>
          <w:rFonts w:ascii="Times New Roman" w:hAnsi="Times New Roman" w:cs="Times New Roman"/>
        </w:rPr>
        <w:t xml:space="preserve">Rapid7. “The NYFDS Cybersecurity Regulation.” </w:t>
      </w:r>
      <w:r w:rsidRPr="00F1301B">
        <w:rPr>
          <w:rFonts w:ascii="Times New Roman" w:hAnsi="Times New Roman" w:cs="Times New Roman"/>
          <w:i/>
          <w:iCs/>
        </w:rPr>
        <w:t xml:space="preserve">Rapid7, </w:t>
      </w:r>
      <w:r w:rsidRPr="00F1301B">
        <w:rPr>
          <w:rFonts w:ascii="Times New Roman" w:hAnsi="Times New Roman" w:cs="Times New Roman"/>
        </w:rPr>
        <w:t xml:space="preserve"> </w:t>
      </w:r>
      <w:hyperlink r:id="rId10" w:history="1">
        <w:r w:rsidRPr="00F1301B">
          <w:rPr>
            <w:rStyle w:val="Hyperlink"/>
            <w:rFonts w:ascii="Times New Roman" w:hAnsi="Times New Roman" w:cs="Times New Roman"/>
          </w:rPr>
          <w:t>https://www.rapid7.com/fundamentals/nydfs-cybersecurity-regulation/</w:t>
        </w:r>
      </w:hyperlink>
    </w:p>
    <w:p w14:paraId="2C61FEF4" w14:textId="77777777" w:rsidR="00F1301B" w:rsidRPr="00F1301B" w:rsidRDefault="00F1301B" w:rsidP="00F1301B">
      <w:pPr>
        <w:ind w:left="720" w:hanging="720"/>
        <w:rPr>
          <w:rFonts w:ascii="Times New Roman" w:hAnsi="Times New Roman" w:cs="Times New Roman"/>
        </w:rPr>
      </w:pPr>
      <w:r w:rsidRPr="00F1301B">
        <w:rPr>
          <w:rFonts w:ascii="Times New Roman" w:hAnsi="Times New Roman" w:cs="Times New Roman"/>
        </w:rPr>
        <w:t xml:space="preserve">Terrell Hanna, Katie. “What is the Cybersecurity Information Sharing Act (CISA)?” </w:t>
      </w:r>
      <w:r w:rsidRPr="00F1301B">
        <w:rPr>
          <w:rFonts w:ascii="Times New Roman" w:hAnsi="Times New Roman" w:cs="Times New Roman"/>
          <w:i/>
          <w:iCs/>
        </w:rPr>
        <w:t>TechTarget</w:t>
      </w:r>
      <w:r w:rsidRPr="00F1301B">
        <w:rPr>
          <w:rFonts w:ascii="Times New Roman" w:hAnsi="Times New Roman" w:cs="Times New Roman"/>
        </w:rPr>
        <w:t xml:space="preserve">, July 2024, </w:t>
      </w:r>
      <w:hyperlink r:id="rId11" w:history="1">
        <w:r w:rsidRPr="00F1301B">
          <w:rPr>
            <w:rStyle w:val="Hyperlink"/>
            <w:rFonts w:ascii="Times New Roman" w:hAnsi="Times New Roman" w:cs="Times New Roman"/>
          </w:rPr>
          <w:t>https://www.techtarget.com/whatis/definition/Cybersecurity-Information-Sharing-Act-CISA</w:t>
        </w:r>
      </w:hyperlink>
    </w:p>
    <w:p w14:paraId="467EA863" w14:textId="77777777" w:rsidR="00F1301B" w:rsidRPr="00F1301B" w:rsidRDefault="00F1301B" w:rsidP="00F1301B">
      <w:pPr>
        <w:ind w:left="720" w:hanging="720"/>
        <w:rPr>
          <w:rFonts w:ascii="Times New Roman" w:hAnsi="Times New Roman" w:cs="Times New Roman"/>
        </w:rPr>
      </w:pPr>
      <w:r w:rsidRPr="00F1301B">
        <w:rPr>
          <w:rFonts w:ascii="Times New Roman" w:hAnsi="Times New Roman" w:cs="Times New Roman"/>
        </w:rPr>
        <w:t xml:space="preserve">Terrell Hannah, Katie and Garry Kranz. “What is the Gramm-Leach-Bliley Act?” </w:t>
      </w:r>
      <w:r w:rsidRPr="00F1301B">
        <w:rPr>
          <w:rFonts w:ascii="Times New Roman" w:hAnsi="Times New Roman" w:cs="Times New Roman"/>
          <w:i/>
          <w:iCs/>
        </w:rPr>
        <w:t xml:space="preserve">TechTarget, </w:t>
      </w:r>
      <w:r w:rsidRPr="00F1301B">
        <w:rPr>
          <w:rFonts w:ascii="Times New Roman" w:hAnsi="Times New Roman" w:cs="Times New Roman"/>
        </w:rPr>
        <w:t xml:space="preserve">January 2025, </w:t>
      </w:r>
      <w:hyperlink r:id="rId12" w:history="1">
        <w:r w:rsidRPr="00F1301B">
          <w:rPr>
            <w:rStyle w:val="Hyperlink"/>
            <w:rFonts w:ascii="Times New Roman" w:hAnsi="Times New Roman" w:cs="Times New Roman"/>
          </w:rPr>
          <w:t>https://www.techtarget.com/searchcio/definition/Gramm-Leach-Bliley-Act</w:t>
        </w:r>
      </w:hyperlink>
    </w:p>
    <w:sectPr w:rsidR="00F1301B" w:rsidRPr="00F13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1AE"/>
    <w:multiLevelType w:val="hybridMultilevel"/>
    <w:tmpl w:val="C35646CC"/>
    <w:lvl w:ilvl="0" w:tplc="262CD9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DF690C"/>
    <w:multiLevelType w:val="hybridMultilevel"/>
    <w:tmpl w:val="B9EAF8D0"/>
    <w:lvl w:ilvl="0" w:tplc="3940C8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901A0"/>
    <w:multiLevelType w:val="hybridMultilevel"/>
    <w:tmpl w:val="BAACC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925B8"/>
    <w:multiLevelType w:val="hybridMultilevel"/>
    <w:tmpl w:val="045ECDFC"/>
    <w:lvl w:ilvl="0" w:tplc="29B2D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7A2F8F"/>
    <w:multiLevelType w:val="multilevel"/>
    <w:tmpl w:val="7FC2C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16359"/>
    <w:multiLevelType w:val="hybridMultilevel"/>
    <w:tmpl w:val="EC5401B8"/>
    <w:lvl w:ilvl="0" w:tplc="589844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757A7"/>
    <w:multiLevelType w:val="hybridMultilevel"/>
    <w:tmpl w:val="F91665DC"/>
    <w:lvl w:ilvl="0" w:tplc="6324B3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1C3726"/>
    <w:multiLevelType w:val="hybridMultilevel"/>
    <w:tmpl w:val="BC9C3D58"/>
    <w:lvl w:ilvl="0" w:tplc="D64805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158EA"/>
    <w:multiLevelType w:val="hybridMultilevel"/>
    <w:tmpl w:val="877C3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22D06"/>
    <w:multiLevelType w:val="hybridMultilevel"/>
    <w:tmpl w:val="7C4254BE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4301A0"/>
    <w:multiLevelType w:val="hybridMultilevel"/>
    <w:tmpl w:val="FBA6C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729E5"/>
    <w:multiLevelType w:val="hybridMultilevel"/>
    <w:tmpl w:val="A620C4C2"/>
    <w:lvl w:ilvl="0" w:tplc="31C484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D515E02"/>
    <w:multiLevelType w:val="hybridMultilevel"/>
    <w:tmpl w:val="7AA2F978"/>
    <w:lvl w:ilvl="0" w:tplc="F6DCF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1E3C23"/>
    <w:multiLevelType w:val="hybridMultilevel"/>
    <w:tmpl w:val="03F89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16F3C"/>
    <w:multiLevelType w:val="hybridMultilevel"/>
    <w:tmpl w:val="815E94D0"/>
    <w:lvl w:ilvl="0" w:tplc="C4DCD6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125B6E"/>
    <w:multiLevelType w:val="hybridMultilevel"/>
    <w:tmpl w:val="5B986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5426A6"/>
    <w:multiLevelType w:val="hybridMultilevel"/>
    <w:tmpl w:val="52F86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3400D1"/>
    <w:multiLevelType w:val="hybridMultilevel"/>
    <w:tmpl w:val="61E4EE9E"/>
    <w:lvl w:ilvl="0" w:tplc="267A61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A82073"/>
    <w:multiLevelType w:val="hybridMultilevel"/>
    <w:tmpl w:val="2CCE2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E93914"/>
    <w:multiLevelType w:val="hybridMultilevel"/>
    <w:tmpl w:val="EDE89DF2"/>
    <w:lvl w:ilvl="0" w:tplc="FD5A29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3320DCD"/>
    <w:multiLevelType w:val="hybridMultilevel"/>
    <w:tmpl w:val="C278EEDC"/>
    <w:lvl w:ilvl="0" w:tplc="34BEAA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C326339"/>
    <w:multiLevelType w:val="hybridMultilevel"/>
    <w:tmpl w:val="0D0E1D02"/>
    <w:lvl w:ilvl="0" w:tplc="34FC043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46144813">
    <w:abstractNumId w:val="17"/>
  </w:num>
  <w:num w:numId="2" w16cid:durableId="534856096">
    <w:abstractNumId w:val="7"/>
  </w:num>
  <w:num w:numId="3" w16cid:durableId="756445842">
    <w:abstractNumId w:val="1"/>
  </w:num>
  <w:num w:numId="4" w16cid:durableId="1204755710">
    <w:abstractNumId w:val="10"/>
  </w:num>
  <w:num w:numId="5" w16cid:durableId="1935361629">
    <w:abstractNumId w:val="6"/>
  </w:num>
  <w:num w:numId="6" w16cid:durableId="300118837">
    <w:abstractNumId w:val="20"/>
  </w:num>
  <w:num w:numId="7" w16cid:durableId="164711967">
    <w:abstractNumId w:val="4"/>
  </w:num>
  <w:num w:numId="8" w16cid:durableId="2094744277">
    <w:abstractNumId w:val="3"/>
  </w:num>
  <w:num w:numId="9" w16cid:durableId="1358503794">
    <w:abstractNumId w:val="9"/>
  </w:num>
  <w:num w:numId="10" w16cid:durableId="24059641">
    <w:abstractNumId w:val="12"/>
  </w:num>
  <w:num w:numId="11" w16cid:durableId="323094424">
    <w:abstractNumId w:val="5"/>
  </w:num>
  <w:num w:numId="12" w16cid:durableId="780103801">
    <w:abstractNumId w:val="0"/>
  </w:num>
  <w:num w:numId="13" w16cid:durableId="569582016">
    <w:abstractNumId w:val="19"/>
  </w:num>
  <w:num w:numId="14" w16cid:durableId="193540422">
    <w:abstractNumId w:val="13"/>
  </w:num>
  <w:num w:numId="15" w16cid:durableId="951744670">
    <w:abstractNumId w:val="11"/>
  </w:num>
  <w:num w:numId="16" w16cid:durableId="347295048">
    <w:abstractNumId w:val="18"/>
  </w:num>
  <w:num w:numId="17" w16cid:durableId="858735551">
    <w:abstractNumId w:val="15"/>
  </w:num>
  <w:num w:numId="18" w16cid:durableId="928275164">
    <w:abstractNumId w:val="14"/>
  </w:num>
  <w:num w:numId="19" w16cid:durableId="83115928">
    <w:abstractNumId w:val="2"/>
  </w:num>
  <w:num w:numId="20" w16cid:durableId="1289625119">
    <w:abstractNumId w:val="8"/>
  </w:num>
  <w:num w:numId="21" w16cid:durableId="1245993240">
    <w:abstractNumId w:val="16"/>
  </w:num>
  <w:num w:numId="22" w16cid:durableId="11737583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E30"/>
    <w:rsid w:val="00006347"/>
    <w:rsid w:val="00024C04"/>
    <w:rsid w:val="00050C9C"/>
    <w:rsid w:val="000701ED"/>
    <w:rsid w:val="0007260D"/>
    <w:rsid w:val="00085EBD"/>
    <w:rsid w:val="000A2549"/>
    <w:rsid w:val="000A3328"/>
    <w:rsid w:val="000B1B15"/>
    <w:rsid w:val="000C1A1E"/>
    <w:rsid w:val="000C29AE"/>
    <w:rsid w:val="0010145A"/>
    <w:rsid w:val="00117C8B"/>
    <w:rsid w:val="001265A5"/>
    <w:rsid w:val="00152084"/>
    <w:rsid w:val="00154BE1"/>
    <w:rsid w:val="0015756C"/>
    <w:rsid w:val="0017227C"/>
    <w:rsid w:val="00173148"/>
    <w:rsid w:val="001931FE"/>
    <w:rsid w:val="001D52EA"/>
    <w:rsid w:val="001F0A48"/>
    <w:rsid w:val="001F398A"/>
    <w:rsid w:val="001F50C2"/>
    <w:rsid w:val="001F590F"/>
    <w:rsid w:val="00212E07"/>
    <w:rsid w:val="00231200"/>
    <w:rsid w:val="00232F3C"/>
    <w:rsid w:val="002439E1"/>
    <w:rsid w:val="002908F9"/>
    <w:rsid w:val="0029315A"/>
    <w:rsid w:val="002A7D37"/>
    <w:rsid w:val="002C35A1"/>
    <w:rsid w:val="002D248D"/>
    <w:rsid w:val="002D4BC0"/>
    <w:rsid w:val="002F58E4"/>
    <w:rsid w:val="00316E42"/>
    <w:rsid w:val="003365ED"/>
    <w:rsid w:val="003409AE"/>
    <w:rsid w:val="00342786"/>
    <w:rsid w:val="003444E5"/>
    <w:rsid w:val="003529D0"/>
    <w:rsid w:val="003533D3"/>
    <w:rsid w:val="00353503"/>
    <w:rsid w:val="00361E19"/>
    <w:rsid w:val="0036369D"/>
    <w:rsid w:val="00366633"/>
    <w:rsid w:val="00384B84"/>
    <w:rsid w:val="00385DC2"/>
    <w:rsid w:val="0039572D"/>
    <w:rsid w:val="003B0437"/>
    <w:rsid w:val="003C7EB7"/>
    <w:rsid w:val="003D1C77"/>
    <w:rsid w:val="003D3534"/>
    <w:rsid w:val="003E1333"/>
    <w:rsid w:val="004028FB"/>
    <w:rsid w:val="004105B0"/>
    <w:rsid w:val="0041475E"/>
    <w:rsid w:val="00415A8F"/>
    <w:rsid w:val="00433A9D"/>
    <w:rsid w:val="004372C6"/>
    <w:rsid w:val="004513DB"/>
    <w:rsid w:val="004654C7"/>
    <w:rsid w:val="004860ED"/>
    <w:rsid w:val="004A7605"/>
    <w:rsid w:val="004B1D2C"/>
    <w:rsid w:val="004B60F9"/>
    <w:rsid w:val="004F6B20"/>
    <w:rsid w:val="004F6E30"/>
    <w:rsid w:val="00511AA3"/>
    <w:rsid w:val="005217D2"/>
    <w:rsid w:val="005221E7"/>
    <w:rsid w:val="005252C4"/>
    <w:rsid w:val="005358DA"/>
    <w:rsid w:val="00536185"/>
    <w:rsid w:val="005425B7"/>
    <w:rsid w:val="0055187F"/>
    <w:rsid w:val="005754B2"/>
    <w:rsid w:val="00587CA7"/>
    <w:rsid w:val="005A7E28"/>
    <w:rsid w:val="005B0D02"/>
    <w:rsid w:val="005C560D"/>
    <w:rsid w:val="005C6BBE"/>
    <w:rsid w:val="005E5FCE"/>
    <w:rsid w:val="005E6985"/>
    <w:rsid w:val="00606FC2"/>
    <w:rsid w:val="00611180"/>
    <w:rsid w:val="0061584D"/>
    <w:rsid w:val="00620A11"/>
    <w:rsid w:val="0064318F"/>
    <w:rsid w:val="00684EA5"/>
    <w:rsid w:val="00692BA8"/>
    <w:rsid w:val="00695C6C"/>
    <w:rsid w:val="006A05B2"/>
    <w:rsid w:val="006A5615"/>
    <w:rsid w:val="006D267C"/>
    <w:rsid w:val="006D3A70"/>
    <w:rsid w:val="006E5FE9"/>
    <w:rsid w:val="0070197B"/>
    <w:rsid w:val="0070270D"/>
    <w:rsid w:val="00714A82"/>
    <w:rsid w:val="00720E65"/>
    <w:rsid w:val="007214FA"/>
    <w:rsid w:val="007240F2"/>
    <w:rsid w:val="00742C09"/>
    <w:rsid w:val="00782B6C"/>
    <w:rsid w:val="00786AC7"/>
    <w:rsid w:val="00794199"/>
    <w:rsid w:val="007A4249"/>
    <w:rsid w:val="007B348D"/>
    <w:rsid w:val="007C21FF"/>
    <w:rsid w:val="007F54C9"/>
    <w:rsid w:val="00802215"/>
    <w:rsid w:val="00816E3F"/>
    <w:rsid w:val="008243C4"/>
    <w:rsid w:val="008268DF"/>
    <w:rsid w:val="00830548"/>
    <w:rsid w:val="00831876"/>
    <w:rsid w:val="008324D2"/>
    <w:rsid w:val="0087500B"/>
    <w:rsid w:val="008F2A34"/>
    <w:rsid w:val="008F78B6"/>
    <w:rsid w:val="00904505"/>
    <w:rsid w:val="009077F5"/>
    <w:rsid w:val="009609F0"/>
    <w:rsid w:val="00964B6B"/>
    <w:rsid w:val="00971EEE"/>
    <w:rsid w:val="00984AB1"/>
    <w:rsid w:val="009A604A"/>
    <w:rsid w:val="009B0A6E"/>
    <w:rsid w:val="009D0376"/>
    <w:rsid w:val="009D218E"/>
    <w:rsid w:val="009D7B3A"/>
    <w:rsid w:val="009F347C"/>
    <w:rsid w:val="00A10D64"/>
    <w:rsid w:val="00A35941"/>
    <w:rsid w:val="00A46B1A"/>
    <w:rsid w:val="00A517BE"/>
    <w:rsid w:val="00A717CD"/>
    <w:rsid w:val="00AA6CC7"/>
    <w:rsid w:val="00AB0B34"/>
    <w:rsid w:val="00AD5E96"/>
    <w:rsid w:val="00AF633E"/>
    <w:rsid w:val="00B242F5"/>
    <w:rsid w:val="00B47BB7"/>
    <w:rsid w:val="00B5070E"/>
    <w:rsid w:val="00B74EB8"/>
    <w:rsid w:val="00BB3F84"/>
    <w:rsid w:val="00BD6951"/>
    <w:rsid w:val="00BD6D7B"/>
    <w:rsid w:val="00BE4CC8"/>
    <w:rsid w:val="00C019EE"/>
    <w:rsid w:val="00C03583"/>
    <w:rsid w:val="00C040B5"/>
    <w:rsid w:val="00C07651"/>
    <w:rsid w:val="00C16C05"/>
    <w:rsid w:val="00C31880"/>
    <w:rsid w:val="00C57DC6"/>
    <w:rsid w:val="00C71106"/>
    <w:rsid w:val="00C860E5"/>
    <w:rsid w:val="00CA6DCE"/>
    <w:rsid w:val="00CB0BA2"/>
    <w:rsid w:val="00CD0474"/>
    <w:rsid w:val="00CD712B"/>
    <w:rsid w:val="00CE2654"/>
    <w:rsid w:val="00CF0318"/>
    <w:rsid w:val="00CF7339"/>
    <w:rsid w:val="00D04A28"/>
    <w:rsid w:val="00D06A17"/>
    <w:rsid w:val="00D1143F"/>
    <w:rsid w:val="00D52854"/>
    <w:rsid w:val="00D73DE5"/>
    <w:rsid w:val="00D76AAF"/>
    <w:rsid w:val="00D76C7B"/>
    <w:rsid w:val="00D772D9"/>
    <w:rsid w:val="00DA1085"/>
    <w:rsid w:val="00DF56A2"/>
    <w:rsid w:val="00DF77B3"/>
    <w:rsid w:val="00E006C6"/>
    <w:rsid w:val="00E05AD4"/>
    <w:rsid w:val="00E24449"/>
    <w:rsid w:val="00E3483C"/>
    <w:rsid w:val="00E37220"/>
    <w:rsid w:val="00E46F16"/>
    <w:rsid w:val="00E50133"/>
    <w:rsid w:val="00E66B0C"/>
    <w:rsid w:val="00E738AD"/>
    <w:rsid w:val="00EB2436"/>
    <w:rsid w:val="00EB406A"/>
    <w:rsid w:val="00ED5D73"/>
    <w:rsid w:val="00F040D4"/>
    <w:rsid w:val="00F1301B"/>
    <w:rsid w:val="00F20700"/>
    <w:rsid w:val="00F5785E"/>
    <w:rsid w:val="00F60937"/>
    <w:rsid w:val="00FB2B96"/>
    <w:rsid w:val="00FC3FF8"/>
    <w:rsid w:val="00FC4939"/>
    <w:rsid w:val="00FD5A6C"/>
    <w:rsid w:val="00FE1DF4"/>
    <w:rsid w:val="00FE39F3"/>
    <w:rsid w:val="00FF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AA4D"/>
  <w15:chartTrackingRefBased/>
  <w15:docId w15:val="{FAF50E88-5C44-4D9D-96FB-966D3E81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E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0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DF77B3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B0B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B34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C7110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7F54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75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534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5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70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374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16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0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373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64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8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htarget.com/searchcio/definition/Sarbanes-Oxley-Ac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tgovernance.co.uk/pci-dss" TargetMode="External"/><Relationship Id="rId12" Type="http://schemas.openxmlformats.org/officeDocument/2006/relationships/hyperlink" Target="https://www.techtarget.com/searchcio/definition/Gramm-Leach-Bliley-A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curity.cms.gov/learn/federal-information-security-modernization-act-fisma" TargetMode="External"/><Relationship Id="rId11" Type="http://schemas.openxmlformats.org/officeDocument/2006/relationships/hyperlink" Target="https://www.techtarget.com/whatis/definition/Cybersecurity-Information-Sharing-Act-CISA" TargetMode="External"/><Relationship Id="rId5" Type="http://schemas.openxmlformats.org/officeDocument/2006/relationships/hyperlink" Target="https://www.cisa.gov/sites/default/files/2023-01/CIRCIA_07.21.2022_Factsheet_FINAL_508%20c.pdf" TargetMode="External"/><Relationship Id="rId10" Type="http://schemas.openxmlformats.org/officeDocument/2006/relationships/hyperlink" Target="https://www.rapid7.com/fundamentals/nydfs-cybersecurity-regul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sticsurgery.org/documents/medical-professionals/health-policy/HIPAA/HIPAA-Basics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Pages>3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Legarreta, Juan P</dc:creator>
  <cp:keywords/>
  <dc:description/>
  <cp:lastModifiedBy>De Legarreta, Juan P</cp:lastModifiedBy>
  <cp:revision>5</cp:revision>
  <dcterms:created xsi:type="dcterms:W3CDTF">2025-03-06T22:25:00Z</dcterms:created>
  <dcterms:modified xsi:type="dcterms:W3CDTF">2025-03-09T23:54:00Z</dcterms:modified>
</cp:coreProperties>
</file>