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341B9" w14:textId="00D98E8D" w:rsidR="00B463A5" w:rsidRDefault="00937682" w:rsidP="00B463A5">
      <w:pPr>
        <w:snapToGrid/>
        <w:rPr>
          <w:color w:val="auto"/>
        </w:rPr>
      </w:pPr>
      <w:r>
        <w:rPr>
          <w:b/>
          <w:bCs/>
        </w:rPr>
        <w:t>Module F</w:t>
      </w:r>
      <w:r w:rsidR="00D36581">
        <w:rPr>
          <w:b/>
          <w:bCs/>
        </w:rPr>
        <w:t>ive</w:t>
      </w:r>
      <w:r>
        <w:rPr>
          <w:b/>
          <w:bCs/>
        </w:rPr>
        <w:t xml:space="preserve"> </w:t>
      </w:r>
      <w:r w:rsidR="00B463A5" w:rsidRPr="00B463A5">
        <w:rPr>
          <w:b/>
          <w:bCs/>
        </w:rPr>
        <w:t>Assignment</w:t>
      </w:r>
      <w:r w:rsidR="00B463A5" w:rsidRPr="00B463A5">
        <w:t xml:space="preserve">: </w:t>
      </w:r>
      <w:r w:rsidR="00D36581" w:rsidRPr="00D36581">
        <w:rPr>
          <w:color w:val="auto"/>
        </w:rPr>
        <w:t xml:space="preserve">Demonstrate an understanding of key cybersecurity regulations/laws </w:t>
      </w:r>
      <w:r w:rsidR="00B463A5" w:rsidRPr="00B463A5">
        <w:rPr>
          <w:color w:val="auto"/>
        </w:rPr>
        <w:t xml:space="preserve">by completing a matrix of </w:t>
      </w:r>
      <w:r w:rsidR="00D36581" w:rsidRPr="00D36581">
        <w:rPr>
          <w:color w:val="auto"/>
        </w:rPr>
        <w:t>regulations/laws by features</w:t>
      </w:r>
      <w:r w:rsidR="00B463A5">
        <w:rPr>
          <w:color w:val="auto"/>
        </w:rPr>
        <w:t>.</w:t>
      </w:r>
      <w:r w:rsidR="008F3C34">
        <w:rPr>
          <w:color w:val="auto"/>
        </w:rPr>
        <w:t xml:space="preserve"> Note: If the readings do not directly provide you with the answers to compete the template, you may have to conduct additional research. Again, I recommend you to NOT rely on Wikipedia.</w:t>
      </w:r>
    </w:p>
    <w:p w14:paraId="0453703E" w14:textId="77777777" w:rsidR="00B463A5" w:rsidRDefault="00B463A5" w:rsidP="00B463A5">
      <w:pPr>
        <w:snapToGrid/>
        <w:rPr>
          <w:color w:val="auto"/>
        </w:rPr>
      </w:pPr>
    </w:p>
    <w:p w14:paraId="45640280" w14:textId="44EA3E3F" w:rsidR="00B463A5" w:rsidRDefault="00B463A5" w:rsidP="00B463A5">
      <w:pPr>
        <w:snapToGrid/>
        <w:rPr>
          <w:color w:val="auto"/>
        </w:rPr>
      </w:pPr>
      <w:r>
        <w:rPr>
          <w:color w:val="auto"/>
        </w:rPr>
        <w:t>Complete each cell with a comprehensive definition/answer. Cite your sources below the table.</w:t>
      </w:r>
    </w:p>
    <w:p w14:paraId="3B92E15D" w14:textId="77777777" w:rsidR="00B463A5" w:rsidRDefault="00B463A5" w:rsidP="00B463A5">
      <w:pPr>
        <w:snapToGrid/>
        <w:rPr>
          <w:color w:val="aut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F3C34" w14:paraId="7AD91E0D" w14:textId="77777777" w:rsidTr="00B463A5">
        <w:tc>
          <w:tcPr>
            <w:tcW w:w="2337" w:type="dxa"/>
            <w:shd w:val="clear" w:color="auto" w:fill="FFFFFF" w:themeFill="background1"/>
            <w:vAlign w:val="center"/>
          </w:tcPr>
          <w:p w14:paraId="5D093C3C" w14:textId="77777777" w:rsidR="008F3C34" w:rsidRDefault="008F3C34" w:rsidP="00B463A5">
            <w:pPr>
              <w:snapToGri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Cybersecurity</w:t>
            </w:r>
          </w:p>
          <w:p w14:paraId="07D69E57" w14:textId="1C907513" w:rsidR="00B463A5" w:rsidRPr="00B463A5" w:rsidRDefault="008F3C34" w:rsidP="008F3C34">
            <w:pPr>
              <w:snapToGri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Law/Regulation</w:t>
            </w:r>
          </w:p>
        </w:tc>
        <w:tc>
          <w:tcPr>
            <w:tcW w:w="2337" w:type="dxa"/>
            <w:shd w:val="clear" w:color="auto" w:fill="D9D9D9" w:themeFill="background1" w:themeFillShade="D9"/>
            <w:vAlign w:val="center"/>
          </w:tcPr>
          <w:p w14:paraId="4F852302" w14:textId="4903EA34" w:rsidR="00B463A5" w:rsidRPr="00B463A5" w:rsidRDefault="00B463A5" w:rsidP="00B463A5">
            <w:pPr>
              <w:snapToGri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38" w:type="dxa"/>
            <w:shd w:val="clear" w:color="auto" w:fill="D9D9D9" w:themeFill="background1" w:themeFillShade="D9"/>
            <w:vAlign w:val="center"/>
          </w:tcPr>
          <w:p w14:paraId="3CAEF6C0" w14:textId="77777777" w:rsidR="008F3C34" w:rsidRDefault="008F3C34" w:rsidP="00B463A5">
            <w:pPr>
              <w:snapToGri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  <w:p w14:paraId="419CE56D" w14:textId="51D392AE" w:rsidR="00B463A5" w:rsidRPr="00B463A5" w:rsidRDefault="008F3C34" w:rsidP="00B463A5">
            <w:pPr>
              <w:snapToGri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Security Controls</w:t>
            </w:r>
          </w:p>
        </w:tc>
        <w:tc>
          <w:tcPr>
            <w:tcW w:w="2338" w:type="dxa"/>
            <w:shd w:val="clear" w:color="auto" w:fill="D9D9D9" w:themeFill="background1" w:themeFillShade="D9"/>
            <w:vAlign w:val="center"/>
          </w:tcPr>
          <w:p w14:paraId="3B1A4BC2" w14:textId="0F94A355" w:rsidR="00B463A5" w:rsidRPr="00B463A5" w:rsidRDefault="008F3C34" w:rsidP="00B463A5">
            <w:pPr>
              <w:snapToGri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Who is responsible for ensuring compliance?</w:t>
            </w:r>
          </w:p>
        </w:tc>
      </w:tr>
      <w:tr w:rsidR="008F3C34" w14:paraId="792502A5" w14:textId="77777777" w:rsidTr="00B463A5">
        <w:tc>
          <w:tcPr>
            <w:tcW w:w="2337" w:type="dxa"/>
            <w:shd w:val="clear" w:color="auto" w:fill="F2F2F2" w:themeFill="background1" w:themeFillShade="F2"/>
            <w:vAlign w:val="center"/>
          </w:tcPr>
          <w:p w14:paraId="7662CAFC" w14:textId="353E581E" w:rsidR="00B463A5" w:rsidRPr="00B463A5" w:rsidRDefault="008F3C34" w:rsidP="00B463A5">
            <w:pPr>
              <w:snapToGrid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 xml:space="preserve">HIPAA </w:t>
            </w:r>
            <w:r w:rsidR="00B463A5" w:rsidRPr="00B463A5">
              <w:rPr>
                <w:color w:val="auto"/>
              </w:rPr>
              <w:t>(example)</w:t>
            </w:r>
          </w:p>
        </w:tc>
        <w:tc>
          <w:tcPr>
            <w:tcW w:w="2337" w:type="dxa"/>
            <w:vAlign w:val="center"/>
          </w:tcPr>
          <w:p w14:paraId="471225E6" w14:textId="1887D35C" w:rsidR="00B463A5" w:rsidRDefault="00DF4969" w:rsidP="00B463A5">
            <w:pPr>
              <w:snapToGrid/>
              <w:jc w:val="center"/>
              <w:rPr>
                <w:color w:val="auto"/>
              </w:rPr>
            </w:pPr>
            <w:r>
              <w:rPr>
                <w:color w:val="auto"/>
              </w:rPr>
              <w:t>Protects the privacy and security of health information</w:t>
            </w:r>
          </w:p>
        </w:tc>
        <w:tc>
          <w:tcPr>
            <w:tcW w:w="2338" w:type="dxa"/>
            <w:vAlign w:val="center"/>
          </w:tcPr>
          <w:p w14:paraId="1E44C83E" w14:textId="2C59E854" w:rsidR="00B463A5" w:rsidRDefault="00E15241" w:rsidP="00B463A5">
            <w:pPr>
              <w:snapToGrid/>
              <w:jc w:val="center"/>
              <w:rPr>
                <w:color w:val="auto"/>
              </w:rPr>
            </w:pPr>
            <w:r>
              <w:rPr>
                <w:color w:val="auto"/>
              </w:rPr>
              <w:t>Administrative, physical and technical safeguards</w:t>
            </w:r>
          </w:p>
        </w:tc>
        <w:tc>
          <w:tcPr>
            <w:tcW w:w="2338" w:type="dxa"/>
            <w:vAlign w:val="center"/>
          </w:tcPr>
          <w:p w14:paraId="4FC2A446" w14:textId="247E77B6" w:rsidR="00B463A5" w:rsidRDefault="00E15241" w:rsidP="00B463A5">
            <w:pPr>
              <w:snapToGrid/>
              <w:jc w:val="center"/>
              <w:rPr>
                <w:color w:val="auto"/>
              </w:rPr>
            </w:pPr>
            <w:r>
              <w:rPr>
                <w:color w:val="auto"/>
              </w:rPr>
              <w:t>HIPAA Privacy Officer, Security Officer, Compliance Officer, and IT Dept.</w:t>
            </w:r>
          </w:p>
        </w:tc>
      </w:tr>
      <w:tr w:rsidR="008F3C34" w14:paraId="5973B581" w14:textId="77777777" w:rsidTr="00B463A5">
        <w:tc>
          <w:tcPr>
            <w:tcW w:w="2337" w:type="dxa"/>
            <w:shd w:val="clear" w:color="auto" w:fill="F2F2F2" w:themeFill="background1" w:themeFillShade="F2"/>
            <w:vAlign w:val="center"/>
          </w:tcPr>
          <w:p w14:paraId="07BF5290" w14:textId="6C3C7E1F" w:rsidR="00B463A5" w:rsidRPr="00B463A5" w:rsidRDefault="008F3C34" w:rsidP="00B463A5">
            <w:pPr>
              <w:snapToGrid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FISMA</w:t>
            </w:r>
          </w:p>
        </w:tc>
        <w:tc>
          <w:tcPr>
            <w:tcW w:w="2337" w:type="dxa"/>
            <w:vAlign w:val="center"/>
          </w:tcPr>
          <w:p w14:paraId="6F76DCBC" w14:textId="77777777" w:rsidR="00B463A5" w:rsidRDefault="00B463A5" w:rsidP="00B463A5">
            <w:pPr>
              <w:snapToGrid/>
              <w:jc w:val="center"/>
              <w:rPr>
                <w:color w:val="auto"/>
              </w:rPr>
            </w:pPr>
          </w:p>
          <w:p w14:paraId="37DBC7A8" w14:textId="77777777" w:rsidR="00B463A5" w:rsidRDefault="00B463A5" w:rsidP="00B463A5">
            <w:pPr>
              <w:snapToGrid/>
              <w:jc w:val="center"/>
              <w:rPr>
                <w:color w:val="auto"/>
              </w:rPr>
            </w:pPr>
          </w:p>
          <w:p w14:paraId="51CF0067" w14:textId="77777777" w:rsidR="00B463A5" w:rsidRDefault="00B463A5" w:rsidP="00B463A5">
            <w:pPr>
              <w:snapToGrid/>
              <w:jc w:val="center"/>
              <w:rPr>
                <w:color w:val="auto"/>
              </w:rPr>
            </w:pPr>
          </w:p>
        </w:tc>
        <w:tc>
          <w:tcPr>
            <w:tcW w:w="2338" w:type="dxa"/>
            <w:vAlign w:val="center"/>
          </w:tcPr>
          <w:p w14:paraId="0D4F6210" w14:textId="77777777" w:rsidR="00B463A5" w:rsidRDefault="00B463A5" w:rsidP="00B463A5">
            <w:pPr>
              <w:snapToGrid/>
              <w:jc w:val="center"/>
              <w:rPr>
                <w:color w:val="auto"/>
              </w:rPr>
            </w:pPr>
          </w:p>
        </w:tc>
        <w:tc>
          <w:tcPr>
            <w:tcW w:w="2338" w:type="dxa"/>
            <w:vAlign w:val="center"/>
          </w:tcPr>
          <w:p w14:paraId="3971AFD8" w14:textId="77777777" w:rsidR="00B463A5" w:rsidRDefault="00B463A5" w:rsidP="00B463A5">
            <w:pPr>
              <w:snapToGrid/>
              <w:jc w:val="center"/>
              <w:rPr>
                <w:color w:val="auto"/>
              </w:rPr>
            </w:pPr>
          </w:p>
        </w:tc>
      </w:tr>
      <w:tr w:rsidR="008F3C34" w14:paraId="52765AD7" w14:textId="77777777" w:rsidTr="00B463A5">
        <w:tc>
          <w:tcPr>
            <w:tcW w:w="2337" w:type="dxa"/>
            <w:shd w:val="clear" w:color="auto" w:fill="F2F2F2" w:themeFill="background1" w:themeFillShade="F2"/>
            <w:vAlign w:val="center"/>
          </w:tcPr>
          <w:p w14:paraId="1BE35F64" w14:textId="2A6EAC3E" w:rsidR="00B463A5" w:rsidRPr="00B463A5" w:rsidRDefault="008F3C34" w:rsidP="00B463A5">
            <w:pPr>
              <w:snapToGrid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GLBA</w:t>
            </w:r>
          </w:p>
        </w:tc>
        <w:tc>
          <w:tcPr>
            <w:tcW w:w="2337" w:type="dxa"/>
            <w:vAlign w:val="center"/>
          </w:tcPr>
          <w:p w14:paraId="7CCF4515" w14:textId="77777777" w:rsidR="00B463A5" w:rsidRDefault="00B463A5" w:rsidP="00B463A5">
            <w:pPr>
              <w:snapToGrid/>
              <w:jc w:val="center"/>
              <w:rPr>
                <w:color w:val="auto"/>
              </w:rPr>
            </w:pPr>
          </w:p>
        </w:tc>
        <w:tc>
          <w:tcPr>
            <w:tcW w:w="2338" w:type="dxa"/>
            <w:vAlign w:val="center"/>
          </w:tcPr>
          <w:p w14:paraId="7AC9A15E" w14:textId="77777777" w:rsidR="00B463A5" w:rsidRDefault="00B463A5" w:rsidP="00B463A5">
            <w:pPr>
              <w:snapToGrid/>
              <w:jc w:val="center"/>
              <w:rPr>
                <w:color w:val="auto"/>
              </w:rPr>
            </w:pPr>
          </w:p>
          <w:p w14:paraId="369A3AF4" w14:textId="77777777" w:rsidR="00B463A5" w:rsidRDefault="00B463A5" w:rsidP="00B463A5">
            <w:pPr>
              <w:snapToGrid/>
              <w:jc w:val="center"/>
              <w:rPr>
                <w:color w:val="auto"/>
              </w:rPr>
            </w:pPr>
          </w:p>
        </w:tc>
        <w:tc>
          <w:tcPr>
            <w:tcW w:w="2338" w:type="dxa"/>
            <w:vAlign w:val="center"/>
          </w:tcPr>
          <w:p w14:paraId="322637A7" w14:textId="77777777" w:rsidR="00B463A5" w:rsidRDefault="00B463A5" w:rsidP="00B463A5">
            <w:pPr>
              <w:snapToGrid/>
              <w:jc w:val="center"/>
              <w:rPr>
                <w:color w:val="auto"/>
              </w:rPr>
            </w:pPr>
          </w:p>
          <w:p w14:paraId="3463370F" w14:textId="77777777" w:rsidR="00B463A5" w:rsidRDefault="00B463A5" w:rsidP="00B463A5">
            <w:pPr>
              <w:snapToGrid/>
              <w:jc w:val="center"/>
              <w:rPr>
                <w:color w:val="auto"/>
              </w:rPr>
            </w:pPr>
          </w:p>
          <w:p w14:paraId="55D47416" w14:textId="77777777" w:rsidR="00B463A5" w:rsidRDefault="00B463A5" w:rsidP="00B463A5">
            <w:pPr>
              <w:snapToGrid/>
              <w:jc w:val="center"/>
              <w:rPr>
                <w:color w:val="auto"/>
              </w:rPr>
            </w:pPr>
          </w:p>
        </w:tc>
      </w:tr>
      <w:tr w:rsidR="008F3C34" w14:paraId="098CEED5" w14:textId="77777777" w:rsidTr="00B463A5">
        <w:tc>
          <w:tcPr>
            <w:tcW w:w="2337" w:type="dxa"/>
            <w:shd w:val="clear" w:color="auto" w:fill="F2F2F2" w:themeFill="background1" w:themeFillShade="F2"/>
            <w:vAlign w:val="center"/>
          </w:tcPr>
          <w:p w14:paraId="2187C4B2" w14:textId="4A144956" w:rsidR="00B463A5" w:rsidRPr="00B463A5" w:rsidRDefault="008F3C34" w:rsidP="00B463A5">
            <w:pPr>
              <w:snapToGrid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PCI DSS</w:t>
            </w:r>
          </w:p>
        </w:tc>
        <w:tc>
          <w:tcPr>
            <w:tcW w:w="2337" w:type="dxa"/>
            <w:vAlign w:val="center"/>
          </w:tcPr>
          <w:p w14:paraId="7091AB4A" w14:textId="77777777" w:rsidR="00B463A5" w:rsidRDefault="00B463A5" w:rsidP="00B463A5">
            <w:pPr>
              <w:snapToGrid/>
              <w:jc w:val="center"/>
              <w:rPr>
                <w:color w:val="auto"/>
              </w:rPr>
            </w:pPr>
          </w:p>
        </w:tc>
        <w:tc>
          <w:tcPr>
            <w:tcW w:w="2338" w:type="dxa"/>
            <w:vAlign w:val="center"/>
          </w:tcPr>
          <w:p w14:paraId="1F6532CA" w14:textId="77777777" w:rsidR="00B463A5" w:rsidRDefault="00B463A5" w:rsidP="00B463A5">
            <w:pPr>
              <w:snapToGrid/>
              <w:jc w:val="center"/>
              <w:rPr>
                <w:color w:val="auto"/>
              </w:rPr>
            </w:pPr>
          </w:p>
        </w:tc>
        <w:tc>
          <w:tcPr>
            <w:tcW w:w="2338" w:type="dxa"/>
            <w:vAlign w:val="center"/>
          </w:tcPr>
          <w:p w14:paraId="5E477F82" w14:textId="77777777" w:rsidR="00B463A5" w:rsidRDefault="00B463A5" w:rsidP="00B463A5">
            <w:pPr>
              <w:snapToGrid/>
              <w:jc w:val="center"/>
              <w:rPr>
                <w:color w:val="auto"/>
              </w:rPr>
            </w:pPr>
          </w:p>
          <w:p w14:paraId="15304A90" w14:textId="77777777" w:rsidR="00B463A5" w:rsidRDefault="00B463A5" w:rsidP="00B463A5">
            <w:pPr>
              <w:snapToGrid/>
              <w:jc w:val="center"/>
              <w:rPr>
                <w:color w:val="auto"/>
              </w:rPr>
            </w:pPr>
          </w:p>
          <w:p w14:paraId="085A416F" w14:textId="77777777" w:rsidR="00B463A5" w:rsidRDefault="00B463A5" w:rsidP="00B463A5">
            <w:pPr>
              <w:snapToGrid/>
              <w:jc w:val="center"/>
              <w:rPr>
                <w:color w:val="auto"/>
              </w:rPr>
            </w:pPr>
          </w:p>
        </w:tc>
      </w:tr>
      <w:tr w:rsidR="008F3C34" w14:paraId="571DF93E" w14:textId="77777777" w:rsidTr="00B463A5">
        <w:tc>
          <w:tcPr>
            <w:tcW w:w="2337" w:type="dxa"/>
            <w:shd w:val="clear" w:color="auto" w:fill="F2F2F2" w:themeFill="background1" w:themeFillShade="F2"/>
            <w:vAlign w:val="center"/>
          </w:tcPr>
          <w:p w14:paraId="0ADD7CC1" w14:textId="77777777" w:rsidR="008F3C34" w:rsidRDefault="008F3C34" w:rsidP="00B463A5">
            <w:pPr>
              <w:snapToGrid/>
              <w:jc w:val="center"/>
              <w:rPr>
                <w:b/>
                <w:bCs/>
                <w:color w:val="auto"/>
              </w:rPr>
            </w:pPr>
          </w:p>
          <w:p w14:paraId="36C7779B" w14:textId="77777777" w:rsidR="008F3C34" w:rsidRDefault="008F3C34" w:rsidP="00B463A5">
            <w:pPr>
              <w:snapToGrid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Sarbanes-Oxley Act</w:t>
            </w:r>
          </w:p>
          <w:p w14:paraId="55FD1A0C" w14:textId="5D4067DD" w:rsidR="008F3C34" w:rsidRDefault="008F3C34" w:rsidP="00B463A5">
            <w:pPr>
              <w:snapToGrid/>
              <w:jc w:val="center"/>
              <w:rPr>
                <w:b/>
                <w:bCs/>
                <w:color w:val="auto"/>
              </w:rPr>
            </w:pPr>
          </w:p>
        </w:tc>
        <w:tc>
          <w:tcPr>
            <w:tcW w:w="2337" w:type="dxa"/>
            <w:vAlign w:val="center"/>
          </w:tcPr>
          <w:p w14:paraId="69DD3485" w14:textId="77777777" w:rsidR="008F3C34" w:rsidRDefault="008F3C34" w:rsidP="00B463A5">
            <w:pPr>
              <w:snapToGrid/>
              <w:jc w:val="center"/>
              <w:rPr>
                <w:color w:val="auto"/>
              </w:rPr>
            </w:pPr>
          </w:p>
        </w:tc>
        <w:tc>
          <w:tcPr>
            <w:tcW w:w="2338" w:type="dxa"/>
            <w:vAlign w:val="center"/>
          </w:tcPr>
          <w:p w14:paraId="6634BD50" w14:textId="77777777" w:rsidR="008F3C34" w:rsidRDefault="008F3C34" w:rsidP="00B463A5">
            <w:pPr>
              <w:snapToGrid/>
              <w:jc w:val="center"/>
              <w:rPr>
                <w:color w:val="auto"/>
              </w:rPr>
            </w:pPr>
          </w:p>
        </w:tc>
        <w:tc>
          <w:tcPr>
            <w:tcW w:w="2338" w:type="dxa"/>
            <w:vAlign w:val="center"/>
          </w:tcPr>
          <w:p w14:paraId="104F8E97" w14:textId="77777777" w:rsidR="008F3C34" w:rsidRDefault="008F3C34" w:rsidP="00B463A5">
            <w:pPr>
              <w:snapToGrid/>
              <w:jc w:val="center"/>
              <w:rPr>
                <w:color w:val="auto"/>
              </w:rPr>
            </w:pPr>
          </w:p>
        </w:tc>
      </w:tr>
      <w:tr w:rsidR="008F3C34" w14:paraId="7E408F47" w14:textId="77777777" w:rsidTr="00B463A5">
        <w:tc>
          <w:tcPr>
            <w:tcW w:w="2337" w:type="dxa"/>
            <w:shd w:val="clear" w:color="auto" w:fill="F2F2F2" w:themeFill="background1" w:themeFillShade="F2"/>
            <w:vAlign w:val="center"/>
          </w:tcPr>
          <w:p w14:paraId="0D420A1B" w14:textId="2CD2A23A" w:rsidR="008F3C34" w:rsidRDefault="008F3C34" w:rsidP="00B463A5">
            <w:pPr>
              <w:snapToGrid/>
              <w:jc w:val="center"/>
              <w:rPr>
                <w:b/>
                <w:bCs/>
                <w:color w:val="auto"/>
              </w:rPr>
            </w:pPr>
            <w:r w:rsidRPr="008F3C34">
              <w:rPr>
                <w:b/>
                <w:bCs/>
                <w:color w:val="auto"/>
              </w:rPr>
              <w:t>New York Department of Financial Services (NYDFS) Cybersecurity Regulation</w:t>
            </w:r>
          </w:p>
        </w:tc>
        <w:tc>
          <w:tcPr>
            <w:tcW w:w="2337" w:type="dxa"/>
            <w:vAlign w:val="center"/>
          </w:tcPr>
          <w:p w14:paraId="398A5D50" w14:textId="77777777" w:rsidR="008F3C34" w:rsidRDefault="008F3C34" w:rsidP="00B463A5">
            <w:pPr>
              <w:snapToGrid/>
              <w:jc w:val="center"/>
              <w:rPr>
                <w:color w:val="auto"/>
              </w:rPr>
            </w:pPr>
          </w:p>
        </w:tc>
        <w:tc>
          <w:tcPr>
            <w:tcW w:w="2338" w:type="dxa"/>
            <w:vAlign w:val="center"/>
          </w:tcPr>
          <w:p w14:paraId="0C2AA60D" w14:textId="77777777" w:rsidR="008F3C34" w:rsidRDefault="008F3C34" w:rsidP="00B463A5">
            <w:pPr>
              <w:snapToGrid/>
              <w:jc w:val="center"/>
              <w:rPr>
                <w:color w:val="auto"/>
              </w:rPr>
            </w:pPr>
          </w:p>
        </w:tc>
        <w:tc>
          <w:tcPr>
            <w:tcW w:w="2338" w:type="dxa"/>
            <w:vAlign w:val="center"/>
          </w:tcPr>
          <w:p w14:paraId="5B30E7FC" w14:textId="77777777" w:rsidR="008F3C34" w:rsidRDefault="008F3C34" w:rsidP="00B463A5">
            <w:pPr>
              <w:snapToGrid/>
              <w:jc w:val="center"/>
              <w:rPr>
                <w:color w:val="auto"/>
              </w:rPr>
            </w:pPr>
          </w:p>
        </w:tc>
      </w:tr>
      <w:tr w:rsidR="00DF4969" w14:paraId="588BD9C3" w14:textId="77777777" w:rsidTr="00B463A5">
        <w:tc>
          <w:tcPr>
            <w:tcW w:w="2337" w:type="dxa"/>
            <w:shd w:val="clear" w:color="auto" w:fill="F2F2F2" w:themeFill="background1" w:themeFillShade="F2"/>
            <w:vAlign w:val="center"/>
          </w:tcPr>
          <w:p w14:paraId="3899DC4D" w14:textId="77777777" w:rsidR="00E15241" w:rsidRDefault="00E15241" w:rsidP="00B463A5">
            <w:pPr>
              <w:snapToGrid/>
              <w:jc w:val="center"/>
              <w:rPr>
                <w:b/>
                <w:bCs/>
                <w:color w:val="auto"/>
              </w:rPr>
            </w:pPr>
          </w:p>
          <w:p w14:paraId="3D7AF5AB" w14:textId="77777777" w:rsidR="00DF4969" w:rsidRDefault="00DF4969" w:rsidP="00B463A5">
            <w:pPr>
              <w:snapToGrid/>
              <w:jc w:val="center"/>
              <w:rPr>
                <w:b/>
                <w:bCs/>
                <w:color w:val="auto"/>
              </w:rPr>
            </w:pPr>
            <w:r w:rsidRPr="00DF4969">
              <w:rPr>
                <w:b/>
                <w:bCs/>
                <w:color w:val="auto"/>
              </w:rPr>
              <w:t>Cybersecurity Information Sharing Act (CISA)</w:t>
            </w:r>
          </w:p>
          <w:p w14:paraId="4238DCCB" w14:textId="22C3477A" w:rsidR="00E15241" w:rsidRPr="008F3C34" w:rsidRDefault="00E15241" w:rsidP="00B463A5">
            <w:pPr>
              <w:snapToGrid/>
              <w:jc w:val="center"/>
              <w:rPr>
                <w:b/>
                <w:bCs/>
                <w:color w:val="auto"/>
              </w:rPr>
            </w:pPr>
          </w:p>
        </w:tc>
        <w:tc>
          <w:tcPr>
            <w:tcW w:w="2337" w:type="dxa"/>
            <w:vAlign w:val="center"/>
          </w:tcPr>
          <w:p w14:paraId="1A7B2227" w14:textId="77777777" w:rsidR="00DF4969" w:rsidRDefault="00DF4969" w:rsidP="00B463A5">
            <w:pPr>
              <w:snapToGrid/>
              <w:jc w:val="center"/>
              <w:rPr>
                <w:color w:val="auto"/>
              </w:rPr>
            </w:pPr>
          </w:p>
        </w:tc>
        <w:tc>
          <w:tcPr>
            <w:tcW w:w="2338" w:type="dxa"/>
            <w:vAlign w:val="center"/>
          </w:tcPr>
          <w:p w14:paraId="00D9F3CF" w14:textId="77777777" w:rsidR="00DF4969" w:rsidRDefault="00DF4969" w:rsidP="00B463A5">
            <w:pPr>
              <w:snapToGrid/>
              <w:jc w:val="center"/>
              <w:rPr>
                <w:color w:val="auto"/>
              </w:rPr>
            </w:pPr>
          </w:p>
        </w:tc>
        <w:tc>
          <w:tcPr>
            <w:tcW w:w="2338" w:type="dxa"/>
            <w:vAlign w:val="center"/>
          </w:tcPr>
          <w:p w14:paraId="446B042C" w14:textId="77777777" w:rsidR="00DF4969" w:rsidRDefault="00DF4969" w:rsidP="00B463A5">
            <w:pPr>
              <w:snapToGrid/>
              <w:jc w:val="center"/>
              <w:rPr>
                <w:color w:val="auto"/>
              </w:rPr>
            </w:pPr>
          </w:p>
        </w:tc>
      </w:tr>
      <w:tr w:rsidR="00DF4969" w14:paraId="5E8427E5" w14:textId="77777777" w:rsidTr="00B463A5">
        <w:tc>
          <w:tcPr>
            <w:tcW w:w="2337" w:type="dxa"/>
            <w:shd w:val="clear" w:color="auto" w:fill="F2F2F2" w:themeFill="background1" w:themeFillShade="F2"/>
            <w:vAlign w:val="center"/>
          </w:tcPr>
          <w:p w14:paraId="02AD2D9D" w14:textId="77777777" w:rsidR="00E15241" w:rsidRDefault="00E15241" w:rsidP="00B463A5">
            <w:pPr>
              <w:snapToGrid/>
              <w:jc w:val="center"/>
              <w:rPr>
                <w:b/>
                <w:bCs/>
                <w:color w:val="auto"/>
              </w:rPr>
            </w:pPr>
          </w:p>
          <w:p w14:paraId="60B1E7C5" w14:textId="77777777" w:rsidR="00DF4969" w:rsidRDefault="00DF4969" w:rsidP="00B463A5">
            <w:pPr>
              <w:snapToGrid/>
              <w:jc w:val="center"/>
              <w:rPr>
                <w:b/>
                <w:bCs/>
                <w:color w:val="auto"/>
              </w:rPr>
            </w:pPr>
            <w:r w:rsidRPr="00DF4969">
              <w:rPr>
                <w:b/>
                <w:bCs/>
                <w:color w:val="auto"/>
              </w:rPr>
              <w:t>Cyber Incident Reporting for Critical Infrastructure Act of 2022</w:t>
            </w:r>
          </w:p>
          <w:p w14:paraId="168FFB6D" w14:textId="312F67C8" w:rsidR="00E15241" w:rsidRPr="00DF4969" w:rsidRDefault="00E15241" w:rsidP="00B463A5">
            <w:pPr>
              <w:snapToGrid/>
              <w:jc w:val="center"/>
              <w:rPr>
                <w:b/>
                <w:bCs/>
                <w:color w:val="auto"/>
              </w:rPr>
            </w:pPr>
          </w:p>
        </w:tc>
        <w:tc>
          <w:tcPr>
            <w:tcW w:w="2337" w:type="dxa"/>
            <w:vAlign w:val="center"/>
          </w:tcPr>
          <w:p w14:paraId="2CAD30A8" w14:textId="77777777" w:rsidR="00DF4969" w:rsidRDefault="00DF4969" w:rsidP="00B463A5">
            <w:pPr>
              <w:snapToGrid/>
              <w:jc w:val="center"/>
              <w:rPr>
                <w:color w:val="auto"/>
              </w:rPr>
            </w:pPr>
          </w:p>
        </w:tc>
        <w:tc>
          <w:tcPr>
            <w:tcW w:w="2338" w:type="dxa"/>
            <w:vAlign w:val="center"/>
          </w:tcPr>
          <w:p w14:paraId="0B306F62" w14:textId="77777777" w:rsidR="00DF4969" w:rsidRDefault="00DF4969" w:rsidP="00B463A5">
            <w:pPr>
              <w:snapToGrid/>
              <w:jc w:val="center"/>
              <w:rPr>
                <w:color w:val="auto"/>
              </w:rPr>
            </w:pPr>
          </w:p>
        </w:tc>
        <w:tc>
          <w:tcPr>
            <w:tcW w:w="2338" w:type="dxa"/>
            <w:vAlign w:val="center"/>
          </w:tcPr>
          <w:p w14:paraId="5C2DA79D" w14:textId="77777777" w:rsidR="00DF4969" w:rsidRDefault="00DF4969" w:rsidP="00B463A5">
            <w:pPr>
              <w:snapToGrid/>
              <w:jc w:val="center"/>
              <w:rPr>
                <w:color w:val="auto"/>
              </w:rPr>
            </w:pPr>
          </w:p>
        </w:tc>
      </w:tr>
    </w:tbl>
    <w:p w14:paraId="7F7C63F4" w14:textId="77777777" w:rsidR="00B463A5" w:rsidRPr="00B463A5" w:rsidRDefault="00B463A5" w:rsidP="00B463A5">
      <w:pPr>
        <w:snapToGrid/>
        <w:rPr>
          <w:color w:val="auto"/>
        </w:rPr>
      </w:pPr>
    </w:p>
    <w:p w14:paraId="4429A493" w14:textId="1E2D42EE" w:rsidR="008A3D3F" w:rsidRDefault="008A3D3F"/>
    <w:sectPr w:rsidR="008A3D3F" w:rsidSect="005B577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75A77"/>
    <w:multiLevelType w:val="hybridMultilevel"/>
    <w:tmpl w:val="0B24ABBE"/>
    <w:lvl w:ilvl="0" w:tplc="FFFFFFFF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3003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3A5"/>
    <w:rsid w:val="000B73CE"/>
    <w:rsid w:val="001B5726"/>
    <w:rsid w:val="002671B6"/>
    <w:rsid w:val="004E2F03"/>
    <w:rsid w:val="005B5771"/>
    <w:rsid w:val="006970CF"/>
    <w:rsid w:val="008A3D3F"/>
    <w:rsid w:val="008F3C34"/>
    <w:rsid w:val="00905DB6"/>
    <w:rsid w:val="00937682"/>
    <w:rsid w:val="00A0001E"/>
    <w:rsid w:val="00B463A5"/>
    <w:rsid w:val="00D36581"/>
    <w:rsid w:val="00DF4969"/>
    <w:rsid w:val="00E15241"/>
    <w:rsid w:val="00E3602C"/>
    <w:rsid w:val="00E4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A59A4"/>
  <w15:chartTrackingRefBased/>
  <w15:docId w15:val="{9CB01179-7692-0648-B0FB-ECBB23443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3A5"/>
    <w:pPr>
      <w:snapToGrid w:val="0"/>
    </w:pPr>
    <w:rPr>
      <w:rFonts w:eastAsia="Times New Roman" w:cstheme="minorHAnsi"/>
      <w:color w:val="000000" w:themeColor="text1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6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3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3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3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3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3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3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3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3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63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Carr, Michael</dc:creator>
  <cp:keywords/>
  <dc:description/>
  <cp:lastModifiedBy>De Legarreta, Juan P</cp:lastModifiedBy>
  <cp:revision>2</cp:revision>
  <dcterms:created xsi:type="dcterms:W3CDTF">2025-03-06T22:24:00Z</dcterms:created>
  <dcterms:modified xsi:type="dcterms:W3CDTF">2025-03-06T22:24:00Z</dcterms:modified>
</cp:coreProperties>
</file>