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55C7" w14:textId="7044F3A4" w:rsidR="00A517BE" w:rsidRPr="00B74EB8" w:rsidRDefault="00A517BE" w:rsidP="00A517BE">
      <w:pPr>
        <w:spacing w:after="0" w:line="480" w:lineRule="auto"/>
        <w:rPr>
          <w:rFonts w:ascii="Times New Roman" w:hAnsi="Times New Roman" w:cs="Times New Roman"/>
        </w:rPr>
      </w:pPr>
      <w:r w:rsidRPr="00B74EB8">
        <w:rPr>
          <w:rFonts w:ascii="Times New Roman" w:hAnsi="Times New Roman" w:cs="Times New Roman"/>
        </w:rPr>
        <w:t>Juan Pablo de Legarreta</w:t>
      </w:r>
    </w:p>
    <w:p w14:paraId="4EC0E5B1" w14:textId="26ED9D1C" w:rsidR="00A517BE" w:rsidRPr="00B74EB8" w:rsidRDefault="00A517BE" w:rsidP="00A517BE">
      <w:pPr>
        <w:spacing w:after="0" w:line="480" w:lineRule="auto"/>
        <w:rPr>
          <w:rFonts w:ascii="Times New Roman" w:hAnsi="Times New Roman" w:cs="Times New Roman"/>
        </w:rPr>
      </w:pPr>
      <w:r w:rsidRPr="00B74EB8">
        <w:rPr>
          <w:rFonts w:ascii="Times New Roman" w:hAnsi="Times New Roman" w:cs="Times New Roman"/>
        </w:rPr>
        <w:t>NETC 1</w:t>
      </w:r>
      <w:r w:rsidR="00B74EB8" w:rsidRPr="00B74EB8">
        <w:rPr>
          <w:rFonts w:ascii="Times New Roman" w:hAnsi="Times New Roman" w:cs="Times New Roman"/>
        </w:rPr>
        <w:t>7</w:t>
      </w:r>
      <w:r w:rsidRPr="00B74EB8">
        <w:rPr>
          <w:rFonts w:ascii="Times New Roman" w:hAnsi="Times New Roman" w:cs="Times New Roman"/>
        </w:rPr>
        <w:t xml:space="preserve">0 – </w:t>
      </w:r>
      <w:r w:rsidR="00B74EB8" w:rsidRPr="00B74EB8">
        <w:rPr>
          <w:rFonts w:ascii="Times New Roman" w:hAnsi="Times New Roman" w:cs="Times New Roman"/>
        </w:rPr>
        <w:t>IT Governance &amp; Management</w:t>
      </w:r>
    </w:p>
    <w:p w14:paraId="0A06DFAA" w14:textId="52DA0AFC" w:rsidR="00620A11" w:rsidRPr="00B74EB8" w:rsidRDefault="00A517BE" w:rsidP="00620A11">
      <w:pPr>
        <w:spacing w:after="0" w:line="480" w:lineRule="auto"/>
        <w:rPr>
          <w:rFonts w:ascii="Times New Roman" w:hAnsi="Times New Roman" w:cs="Times New Roman"/>
        </w:rPr>
      </w:pPr>
      <w:r w:rsidRPr="00B74EB8">
        <w:rPr>
          <w:rFonts w:ascii="Times New Roman" w:hAnsi="Times New Roman" w:cs="Times New Roman"/>
        </w:rPr>
        <w:t xml:space="preserve">Module </w:t>
      </w:r>
      <w:r w:rsidR="00D921E9">
        <w:rPr>
          <w:rFonts w:ascii="Times New Roman" w:hAnsi="Times New Roman" w:cs="Times New Roman"/>
        </w:rPr>
        <w:t>Eight</w:t>
      </w:r>
      <w:r w:rsidRPr="00B74EB8">
        <w:rPr>
          <w:rFonts w:ascii="Times New Roman" w:hAnsi="Times New Roman" w:cs="Times New Roman"/>
        </w:rPr>
        <w:t xml:space="preserve"> Assignment</w:t>
      </w:r>
    </w:p>
    <w:p w14:paraId="02E64A0D" w14:textId="5E32C557" w:rsidR="00A35941" w:rsidRPr="00B74EB8" w:rsidRDefault="00D921E9" w:rsidP="005E6985">
      <w:pPr>
        <w:spacing w:after="0"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Cybersecurity KPI</w:t>
      </w:r>
    </w:p>
    <w:p w14:paraId="234CF56F" w14:textId="77777777" w:rsidR="00D12998" w:rsidRDefault="00D921E9" w:rsidP="00D921E9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D921E9">
        <w:rPr>
          <w:rFonts w:ascii="Times New Roman" w:hAnsi="Times New Roman" w:cs="Times New Roman"/>
        </w:rPr>
        <w:t>Key Performance Indicators (KPIs) measure “performance around strategic business goals</w:t>
      </w:r>
      <w:r>
        <w:rPr>
          <w:rFonts w:ascii="Times New Roman" w:hAnsi="Times New Roman" w:cs="Times New Roman"/>
        </w:rPr>
        <w:t>.</w:t>
      </w:r>
      <w:r w:rsidRPr="00D921E9">
        <w:rPr>
          <w:rFonts w:ascii="Times New Roman" w:hAnsi="Times New Roman" w:cs="Times New Roman"/>
        </w:rPr>
        <w:t xml:space="preserve">” (Bonnie) </w:t>
      </w:r>
      <w:r>
        <w:rPr>
          <w:rFonts w:ascii="Times New Roman" w:hAnsi="Times New Roman" w:cs="Times New Roman"/>
        </w:rPr>
        <w:t xml:space="preserve">An important cybersecurity KPI is Mean Time to Detect or MTTD. </w:t>
      </w:r>
      <w:r w:rsidRPr="00D921E9">
        <w:rPr>
          <w:rFonts w:ascii="Times New Roman" w:hAnsi="Times New Roman" w:cs="Times New Roman"/>
        </w:rPr>
        <w:t>MTTD measures “the average amount of time between when an incident occurs and when it’s detected.” (Bonnie</w:t>
      </w:r>
      <w:r>
        <w:rPr>
          <w:rFonts w:ascii="Times New Roman" w:hAnsi="Times New Roman" w:cs="Times New Roman"/>
        </w:rPr>
        <w:t xml:space="preserve">) Because of this, MTTD can be a great barometer for how well </w:t>
      </w:r>
      <w:proofErr w:type="spellStart"/>
      <w:r>
        <w:rPr>
          <w:rFonts w:ascii="Times New Roman" w:hAnsi="Times New Roman" w:cs="Times New Roman"/>
        </w:rPr>
        <w:t>anti virus</w:t>
      </w:r>
      <w:proofErr w:type="spellEnd"/>
      <w:r>
        <w:rPr>
          <w:rFonts w:ascii="Times New Roman" w:hAnsi="Times New Roman" w:cs="Times New Roman"/>
        </w:rPr>
        <w:t xml:space="preserve">/malware software </w:t>
      </w:r>
      <w:proofErr w:type="gramStart"/>
      <w:r>
        <w:rPr>
          <w:rFonts w:ascii="Times New Roman" w:hAnsi="Times New Roman" w:cs="Times New Roman"/>
        </w:rPr>
        <w:t>is working</w:t>
      </w:r>
      <w:proofErr w:type="gramEnd"/>
      <w:r>
        <w:rPr>
          <w:rFonts w:ascii="Times New Roman" w:hAnsi="Times New Roman" w:cs="Times New Roman"/>
        </w:rPr>
        <w:t xml:space="preserve">, how well an incident detection team is trained, and how effective the organization’s measures are for incident detection. MTTD can also be a starting point to calculate average cost per security incident </w:t>
      </w:r>
      <w:proofErr w:type="gramStart"/>
      <w:r>
        <w:rPr>
          <w:rFonts w:ascii="Times New Roman" w:hAnsi="Times New Roman" w:cs="Times New Roman"/>
        </w:rPr>
        <w:t>and also</w:t>
      </w:r>
      <w:proofErr w:type="gramEnd"/>
      <w:r>
        <w:rPr>
          <w:rFonts w:ascii="Times New Roman" w:hAnsi="Times New Roman" w:cs="Times New Roman"/>
        </w:rPr>
        <w:t xml:space="preserve"> an organization’s return on security investment.</w:t>
      </w:r>
      <w:r w:rsidR="00D12998">
        <w:rPr>
          <w:rFonts w:ascii="Times New Roman" w:hAnsi="Times New Roman" w:cs="Times New Roman"/>
        </w:rPr>
        <w:t xml:space="preserve"> </w:t>
      </w:r>
    </w:p>
    <w:p w14:paraId="73EA874E" w14:textId="5891ACB6" w:rsidR="00D921E9" w:rsidRDefault="00D12998" w:rsidP="00D921E9">
      <w:pPr>
        <w:spacing w:after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assignment, I would like to use fictional data about MTTD to tell a story justifying an expensive onboarding training on for the recently expanded security team. In my fictional scenario, this data will be used in a quarterly board meeting to justify the hiring of 4 new employees, showing how their addition has been very valuable to the security team and to the organization overall. </w:t>
      </w:r>
      <w:proofErr w:type="gramStart"/>
      <w:r>
        <w:rPr>
          <w:rFonts w:ascii="Times New Roman" w:hAnsi="Times New Roman" w:cs="Times New Roman"/>
        </w:rPr>
        <w:t>In order to</w:t>
      </w:r>
      <w:proofErr w:type="gramEnd"/>
      <w:r>
        <w:rPr>
          <w:rFonts w:ascii="Times New Roman" w:hAnsi="Times New Roman" w:cs="Times New Roman"/>
        </w:rPr>
        <w:t xml:space="preserve"> accomplish this, I will be plotting these fictional data points on a line graph</w:t>
      </w:r>
      <w:r w:rsidR="00DB6D1E">
        <w:rPr>
          <w:rFonts w:ascii="Times New Roman" w:hAnsi="Times New Roman" w:cs="Times New Roman"/>
        </w:rPr>
        <w:t xml:space="preserve"> – the best graph to show change over time – demonstrating</w:t>
      </w:r>
      <w:r>
        <w:rPr>
          <w:rFonts w:ascii="Times New Roman" w:hAnsi="Times New Roman" w:cs="Times New Roman"/>
        </w:rPr>
        <w:t xml:space="preserve"> the downward trend of mean time to detect security events. </w:t>
      </w:r>
      <w:r w:rsidR="00196D37">
        <w:rPr>
          <w:rFonts w:ascii="Times New Roman" w:hAnsi="Times New Roman" w:cs="Times New Roman"/>
        </w:rPr>
        <w:t xml:space="preserve">(John James) </w:t>
      </w:r>
      <w:r w:rsidR="001B5F0D">
        <w:rPr>
          <w:rFonts w:ascii="Times New Roman" w:hAnsi="Times New Roman" w:cs="Times New Roman"/>
        </w:rPr>
        <w:t xml:space="preserve">This will demonstrate how increasing the size of the team has decreased the </w:t>
      </w:r>
      <w:proofErr w:type="gramStart"/>
      <w:r w:rsidR="001B5F0D">
        <w:rPr>
          <w:rFonts w:ascii="Times New Roman" w:hAnsi="Times New Roman" w:cs="Times New Roman"/>
        </w:rPr>
        <w:t>mean</w:t>
      </w:r>
      <w:proofErr w:type="gramEnd"/>
      <w:r w:rsidR="001B5F0D">
        <w:rPr>
          <w:rFonts w:ascii="Times New Roman" w:hAnsi="Times New Roman" w:cs="Times New Roman"/>
        </w:rPr>
        <w:t xml:space="preserve"> time to detect and thus has had a good return on security investment. </w:t>
      </w:r>
    </w:p>
    <w:p w14:paraId="7333FFBF" w14:textId="0B716D32" w:rsidR="009A326B" w:rsidRDefault="00D12998" w:rsidP="00990862">
      <w:pPr>
        <w:spacing w:after="0"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u w:val="single"/>
        </w:rPr>
        <w:t>The Data</w:t>
      </w:r>
      <w:proofErr w:type="gramEnd"/>
      <w:r>
        <w:rPr>
          <w:rFonts w:ascii="Times New Roman" w:hAnsi="Times New Roman" w:cs="Times New Roman"/>
          <w:b/>
          <w:bCs/>
          <w:u w:val="single"/>
        </w:rPr>
        <w:t xml:space="preserve"> and Chart</w:t>
      </w:r>
      <w:r w:rsidR="004B1D2C">
        <w:rPr>
          <w:rFonts w:ascii="Times New Roman" w:hAnsi="Times New Roman" w:cs="Times New Roman"/>
          <w:b/>
          <w:bCs/>
          <w:u w:val="single"/>
        </w:rPr>
        <w:t>s</w:t>
      </w:r>
    </w:p>
    <w:p w14:paraId="47049723" w14:textId="496D3C03" w:rsidR="00196D37" w:rsidRDefault="00990862" w:rsidP="00990862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My fictional data points represent the Mean Time to Detect in hours in every quarter since the beginning of 2023. </w:t>
      </w:r>
      <w:r>
        <w:rPr>
          <w:rFonts w:ascii="Times New Roman" w:hAnsi="Times New Roman" w:cs="Times New Roman"/>
        </w:rPr>
        <w:t xml:space="preserve">Below you will find a line graph and a table with values of the </w:t>
      </w:r>
      <w:r>
        <w:rPr>
          <w:rFonts w:ascii="Times New Roman" w:hAnsi="Times New Roman" w:cs="Times New Roman"/>
        </w:rPr>
        <w:lastRenderedPageBreak/>
        <w:t xml:space="preserve">MTTD in hours over every quarter </w:t>
      </w:r>
      <w:r w:rsidR="00196D37">
        <w:rPr>
          <w:rFonts w:ascii="Times New Roman" w:hAnsi="Times New Roman" w:cs="Times New Roman"/>
        </w:rPr>
        <w:t xml:space="preserve">from Q1 of 2023 until Q2 of 2025. Over the </w:t>
      </w:r>
      <w:proofErr w:type="gramStart"/>
      <w:r w:rsidR="00196D37">
        <w:rPr>
          <w:rFonts w:ascii="Times New Roman" w:hAnsi="Times New Roman" w:cs="Times New Roman"/>
        </w:rPr>
        <w:t>two and a half year</w:t>
      </w:r>
      <w:proofErr w:type="gramEnd"/>
      <w:r w:rsidR="00196D37">
        <w:rPr>
          <w:rFonts w:ascii="Times New Roman" w:hAnsi="Times New Roman" w:cs="Times New Roman"/>
        </w:rPr>
        <w:t xml:space="preserve"> span, you can see the trends of </w:t>
      </w:r>
      <w:proofErr w:type="gramStart"/>
      <w:r w:rsidR="00196D37">
        <w:rPr>
          <w:rFonts w:ascii="Times New Roman" w:hAnsi="Times New Roman" w:cs="Times New Roman"/>
        </w:rPr>
        <w:t>the MTTD</w:t>
      </w:r>
      <w:proofErr w:type="gramEnd"/>
      <w:r w:rsidR="00196D37">
        <w:rPr>
          <w:rFonts w:ascii="Times New Roman" w:hAnsi="Times New Roman" w:cs="Times New Roman"/>
        </w:rPr>
        <w:t>.</w:t>
      </w:r>
    </w:p>
    <w:p w14:paraId="6F48E725" w14:textId="5D1E6C77" w:rsidR="006D267C" w:rsidRDefault="001B5F0D" w:rsidP="009A326B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BEE60F" wp14:editId="13B58205">
            <wp:extent cx="5486400" cy="3200400"/>
            <wp:effectExtent l="0" t="0" r="0" b="0"/>
            <wp:docPr id="187159318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5"/>
        <w:gridCol w:w="1710"/>
        <w:gridCol w:w="1440"/>
        <w:gridCol w:w="1710"/>
        <w:gridCol w:w="1340"/>
        <w:gridCol w:w="1700"/>
      </w:tblGrid>
      <w:tr w:rsidR="00990862" w14:paraId="4C165095" w14:textId="77777777" w:rsidTr="00196D37">
        <w:trPr>
          <w:trHeight w:val="552"/>
          <w:jc w:val="center"/>
        </w:trPr>
        <w:tc>
          <w:tcPr>
            <w:tcW w:w="1345" w:type="dxa"/>
          </w:tcPr>
          <w:p w14:paraId="40475086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Timeframe</w:t>
            </w:r>
          </w:p>
        </w:tc>
        <w:tc>
          <w:tcPr>
            <w:tcW w:w="1710" w:type="dxa"/>
          </w:tcPr>
          <w:p w14:paraId="0AE90318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MTTD (hours)</w:t>
            </w:r>
          </w:p>
        </w:tc>
        <w:tc>
          <w:tcPr>
            <w:tcW w:w="1440" w:type="dxa"/>
          </w:tcPr>
          <w:p w14:paraId="28286BBD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Timeframe</w:t>
            </w:r>
          </w:p>
        </w:tc>
        <w:tc>
          <w:tcPr>
            <w:tcW w:w="1710" w:type="dxa"/>
          </w:tcPr>
          <w:p w14:paraId="31B9F818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MTTD (hours)</w:t>
            </w:r>
          </w:p>
        </w:tc>
        <w:tc>
          <w:tcPr>
            <w:tcW w:w="1340" w:type="dxa"/>
          </w:tcPr>
          <w:p w14:paraId="466F80AB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Timeframe</w:t>
            </w:r>
          </w:p>
        </w:tc>
        <w:tc>
          <w:tcPr>
            <w:tcW w:w="1700" w:type="dxa"/>
          </w:tcPr>
          <w:p w14:paraId="3EA7F2B1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MTTD (hours)</w:t>
            </w:r>
          </w:p>
        </w:tc>
      </w:tr>
      <w:tr w:rsidR="00990862" w14:paraId="05E975C0" w14:textId="77777777" w:rsidTr="00196D37">
        <w:trPr>
          <w:trHeight w:val="552"/>
          <w:jc w:val="center"/>
        </w:trPr>
        <w:tc>
          <w:tcPr>
            <w:tcW w:w="1345" w:type="dxa"/>
          </w:tcPr>
          <w:p w14:paraId="0F1E4DA2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 2023</w:t>
            </w:r>
          </w:p>
        </w:tc>
        <w:tc>
          <w:tcPr>
            <w:tcW w:w="1710" w:type="dxa"/>
          </w:tcPr>
          <w:p w14:paraId="1894E9BD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8.2</w:t>
            </w:r>
          </w:p>
        </w:tc>
        <w:tc>
          <w:tcPr>
            <w:tcW w:w="1440" w:type="dxa"/>
          </w:tcPr>
          <w:p w14:paraId="23D7BFBE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 2024</w:t>
            </w:r>
          </w:p>
        </w:tc>
        <w:tc>
          <w:tcPr>
            <w:tcW w:w="1710" w:type="dxa"/>
          </w:tcPr>
          <w:p w14:paraId="26E3ABD3" w14:textId="6CE28249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40" w:type="dxa"/>
          </w:tcPr>
          <w:p w14:paraId="0743824A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 2025</w:t>
            </w:r>
          </w:p>
        </w:tc>
        <w:tc>
          <w:tcPr>
            <w:tcW w:w="1700" w:type="dxa"/>
          </w:tcPr>
          <w:p w14:paraId="43EA130B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6.9</w:t>
            </w:r>
          </w:p>
        </w:tc>
      </w:tr>
      <w:tr w:rsidR="00990862" w14:paraId="6A4D62DC" w14:textId="77777777" w:rsidTr="00196D37">
        <w:trPr>
          <w:trHeight w:val="552"/>
          <w:jc w:val="center"/>
        </w:trPr>
        <w:tc>
          <w:tcPr>
            <w:tcW w:w="1345" w:type="dxa"/>
          </w:tcPr>
          <w:p w14:paraId="6856F7AD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 2023</w:t>
            </w:r>
          </w:p>
        </w:tc>
        <w:tc>
          <w:tcPr>
            <w:tcW w:w="1710" w:type="dxa"/>
          </w:tcPr>
          <w:p w14:paraId="6B689923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40" w:type="dxa"/>
          </w:tcPr>
          <w:p w14:paraId="26C7C622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 2024</w:t>
            </w:r>
          </w:p>
        </w:tc>
        <w:tc>
          <w:tcPr>
            <w:tcW w:w="1710" w:type="dxa"/>
          </w:tcPr>
          <w:p w14:paraId="5908C7EA" w14:textId="35A8F46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.7</w:t>
            </w:r>
          </w:p>
        </w:tc>
        <w:tc>
          <w:tcPr>
            <w:tcW w:w="1340" w:type="dxa"/>
          </w:tcPr>
          <w:p w14:paraId="40EA3360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0" w:type="dxa"/>
          </w:tcPr>
          <w:p w14:paraId="73C1BBC5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990862" w14:paraId="3B40640C" w14:textId="77777777" w:rsidTr="00196D37">
        <w:trPr>
          <w:trHeight w:val="552"/>
          <w:jc w:val="center"/>
        </w:trPr>
        <w:tc>
          <w:tcPr>
            <w:tcW w:w="1345" w:type="dxa"/>
          </w:tcPr>
          <w:p w14:paraId="35D67A26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Q3 2023</w:t>
            </w:r>
          </w:p>
        </w:tc>
        <w:tc>
          <w:tcPr>
            <w:tcW w:w="1710" w:type="dxa"/>
          </w:tcPr>
          <w:p w14:paraId="0018D0AF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8.1</w:t>
            </w:r>
          </w:p>
        </w:tc>
        <w:tc>
          <w:tcPr>
            <w:tcW w:w="1440" w:type="dxa"/>
          </w:tcPr>
          <w:p w14:paraId="530A8AFC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Q3 2024</w:t>
            </w:r>
          </w:p>
        </w:tc>
        <w:tc>
          <w:tcPr>
            <w:tcW w:w="1710" w:type="dxa"/>
          </w:tcPr>
          <w:p w14:paraId="5682D557" w14:textId="0DF99171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40" w:type="dxa"/>
          </w:tcPr>
          <w:p w14:paraId="743F5261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0" w:type="dxa"/>
          </w:tcPr>
          <w:p w14:paraId="3C484308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990862" w14:paraId="37BF00D8" w14:textId="77777777" w:rsidTr="00196D37">
        <w:trPr>
          <w:trHeight w:val="552"/>
          <w:jc w:val="center"/>
        </w:trPr>
        <w:tc>
          <w:tcPr>
            <w:tcW w:w="1345" w:type="dxa"/>
          </w:tcPr>
          <w:p w14:paraId="304AE78B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Q4 2023</w:t>
            </w:r>
          </w:p>
        </w:tc>
        <w:tc>
          <w:tcPr>
            <w:tcW w:w="1710" w:type="dxa"/>
          </w:tcPr>
          <w:p w14:paraId="44A18867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7.8</w:t>
            </w:r>
          </w:p>
        </w:tc>
        <w:tc>
          <w:tcPr>
            <w:tcW w:w="1440" w:type="dxa"/>
          </w:tcPr>
          <w:p w14:paraId="03FAA725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Q4 2024</w:t>
            </w:r>
          </w:p>
        </w:tc>
        <w:tc>
          <w:tcPr>
            <w:tcW w:w="1710" w:type="dxa"/>
          </w:tcPr>
          <w:p w14:paraId="41EAF41C" w14:textId="42864D81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8.1</w:t>
            </w:r>
          </w:p>
        </w:tc>
        <w:tc>
          <w:tcPr>
            <w:tcW w:w="1340" w:type="dxa"/>
          </w:tcPr>
          <w:p w14:paraId="6DA39C74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0" w:type="dxa"/>
          </w:tcPr>
          <w:p w14:paraId="38B5F684" w14:textId="77777777" w:rsidR="00990862" w:rsidRDefault="00990862" w:rsidP="0068205B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</w:tbl>
    <w:p w14:paraId="5EBCFB74" w14:textId="77777777" w:rsidR="00196D37" w:rsidRDefault="00196D37" w:rsidP="00196D37">
      <w:pPr>
        <w:spacing w:after="0" w:line="480" w:lineRule="auto"/>
        <w:ind w:firstLine="720"/>
        <w:rPr>
          <w:rFonts w:ascii="Times New Roman" w:hAnsi="Times New Roman" w:cs="Times New Roman"/>
        </w:rPr>
      </w:pPr>
    </w:p>
    <w:p w14:paraId="155DF78A" w14:textId="70326F35" w:rsidR="00990862" w:rsidRDefault="00196D37" w:rsidP="00196D37">
      <w:pPr>
        <w:spacing w:after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figures reflect a downward trend – that for a couple of quarters (Q1-Q3 of 2023) the rate stayed about the same, hovering around 8 hours, which steadily declines to a plateau at 7.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hours between Q2 and Q3 of 2024. Then there is a spike in Q4 of 2024. This is when the four new employees were hired. </w:t>
      </w:r>
      <w:r>
        <w:rPr>
          <w:rFonts w:ascii="Times New Roman" w:hAnsi="Times New Roman" w:cs="Times New Roman"/>
        </w:rPr>
        <w:t>Understandably, MTTD goes back up as they transition into the role. However, as they get used to it, MTTD trends sharply downward, displaying the benefit of adding the new employees – in just a couple of months they were able to decrease MTTD</w:t>
      </w:r>
      <w:r w:rsidR="00990862">
        <w:rPr>
          <w:rFonts w:ascii="Times New Roman" w:hAnsi="Times New Roman" w:cs="Times New Roman"/>
        </w:rPr>
        <w:t>.</w:t>
      </w:r>
    </w:p>
    <w:p w14:paraId="26D5F688" w14:textId="2D8470EE" w:rsidR="004513DB" w:rsidRDefault="004513DB" w:rsidP="004513DB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Conclusion</w:t>
      </w:r>
    </w:p>
    <w:p w14:paraId="21D19DFC" w14:textId="32F3FD03" w:rsidR="004513DB" w:rsidRDefault="004513DB" w:rsidP="00DB6D1E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d</w:t>
      </w:r>
      <w:r w:rsidR="00D12998">
        <w:rPr>
          <w:rFonts w:ascii="Times New Roman" w:hAnsi="Times New Roman" w:cs="Times New Roman"/>
        </w:rPr>
        <w:t xml:space="preserve">ata on the graph confirms the assertion that the new staff members have created a downward trend in MTTD. For this reason, the graph supports the story I wanted to tell. Though there is a temporary bump upward as the new staff got </w:t>
      </w:r>
      <w:r w:rsidR="00990862">
        <w:rPr>
          <w:rFonts w:ascii="Times New Roman" w:hAnsi="Times New Roman" w:cs="Times New Roman"/>
        </w:rPr>
        <w:t>hired, it clearly dips (at a higher rate than before) once they became mo</w:t>
      </w:r>
      <w:r w:rsidR="00D12998">
        <w:rPr>
          <w:rFonts w:ascii="Times New Roman" w:hAnsi="Times New Roman" w:cs="Times New Roman"/>
        </w:rPr>
        <w:t>re comfortable with their jobs</w:t>
      </w:r>
      <w:r w:rsidR="00990862">
        <w:rPr>
          <w:rFonts w:ascii="Times New Roman" w:hAnsi="Times New Roman" w:cs="Times New Roman"/>
        </w:rPr>
        <w:t>.</w:t>
      </w:r>
      <w:r w:rsidR="00196D37">
        <w:rPr>
          <w:rFonts w:ascii="Times New Roman" w:hAnsi="Times New Roman" w:cs="Times New Roman"/>
        </w:rPr>
        <w:t xml:space="preserve"> Decreased MTTD decreases overall costs related to security </w:t>
      </w:r>
      <w:r w:rsidR="00DB6D1E">
        <w:rPr>
          <w:rFonts w:ascii="Times New Roman" w:hAnsi="Times New Roman" w:cs="Times New Roman"/>
        </w:rPr>
        <w:t>incidents</w:t>
      </w:r>
      <w:r w:rsidR="00196D37">
        <w:rPr>
          <w:rFonts w:ascii="Times New Roman" w:hAnsi="Times New Roman" w:cs="Times New Roman"/>
        </w:rPr>
        <w:t>, downtime,</w:t>
      </w:r>
      <w:r w:rsidR="00DB6D1E">
        <w:rPr>
          <w:rFonts w:ascii="Times New Roman" w:hAnsi="Times New Roman" w:cs="Times New Roman"/>
        </w:rPr>
        <w:t xml:space="preserve"> man-hours, and data loss. Adding 4 new employees to the security team has had an immediate positive impact that will affirm the decision to hire them.</w:t>
      </w:r>
    </w:p>
    <w:p w14:paraId="6FC30739" w14:textId="77777777" w:rsidR="004513DB" w:rsidRDefault="004513DB" w:rsidP="005358DA">
      <w:pPr>
        <w:spacing w:after="0" w:line="480" w:lineRule="auto"/>
        <w:ind w:firstLine="720"/>
        <w:rPr>
          <w:rFonts w:ascii="Times New Roman" w:hAnsi="Times New Roman" w:cs="Times New Roman"/>
        </w:rPr>
      </w:pPr>
    </w:p>
    <w:p w14:paraId="177A4393" w14:textId="77777777" w:rsidR="004513DB" w:rsidRDefault="004513DB" w:rsidP="005358DA">
      <w:pPr>
        <w:spacing w:after="0" w:line="480" w:lineRule="auto"/>
        <w:ind w:firstLine="720"/>
        <w:rPr>
          <w:rFonts w:ascii="Times New Roman" w:hAnsi="Times New Roman" w:cs="Times New Roman"/>
        </w:rPr>
      </w:pPr>
    </w:p>
    <w:p w14:paraId="6754CED3" w14:textId="77777777" w:rsidR="003D3534" w:rsidRDefault="003D3534" w:rsidP="003D3534">
      <w:pPr>
        <w:spacing w:after="0" w:line="480" w:lineRule="auto"/>
        <w:rPr>
          <w:rFonts w:ascii="Times New Roman" w:hAnsi="Times New Roman" w:cs="Times New Roman"/>
        </w:rPr>
      </w:pPr>
    </w:p>
    <w:p w14:paraId="08469576" w14:textId="77777777" w:rsidR="003D3534" w:rsidRDefault="003D3534" w:rsidP="003D3534">
      <w:pPr>
        <w:spacing w:after="0" w:line="480" w:lineRule="auto"/>
        <w:rPr>
          <w:rFonts w:ascii="Times New Roman" w:hAnsi="Times New Roman" w:cs="Times New Roman"/>
        </w:rPr>
      </w:pPr>
    </w:p>
    <w:p w14:paraId="3CFC2593" w14:textId="77777777" w:rsidR="003D3534" w:rsidRDefault="003D3534" w:rsidP="003D3534">
      <w:pPr>
        <w:spacing w:after="0" w:line="480" w:lineRule="auto"/>
        <w:rPr>
          <w:rFonts w:ascii="Times New Roman" w:hAnsi="Times New Roman" w:cs="Times New Roman"/>
        </w:rPr>
      </w:pPr>
    </w:p>
    <w:p w14:paraId="46E5380B" w14:textId="77777777" w:rsidR="003D3534" w:rsidRDefault="003D3534" w:rsidP="003D3534">
      <w:pPr>
        <w:spacing w:after="0" w:line="480" w:lineRule="auto"/>
        <w:rPr>
          <w:rFonts w:ascii="Times New Roman" w:hAnsi="Times New Roman" w:cs="Times New Roman"/>
        </w:rPr>
      </w:pPr>
    </w:p>
    <w:p w14:paraId="41880AD4" w14:textId="77777777" w:rsidR="003D3534" w:rsidRDefault="003D3534" w:rsidP="003D3534">
      <w:pPr>
        <w:spacing w:after="0" w:line="480" w:lineRule="auto"/>
        <w:rPr>
          <w:rFonts w:ascii="Times New Roman" w:hAnsi="Times New Roman" w:cs="Times New Roman"/>
        </w:rPr>
      </w:pPr>
    </w:p>
    <w:p w14:paraId="4FBBB0B8" w14:textId="77777777" w:rsidR="00DB6D1E" w:rsidRDefault="00DB6D1E" w:rsidP="003D3534">
      <w:pPr>
        <w:spacing w:after="0" w:line="480" w:lineRule="auto"/>
        <w:rPr>
          <w:rFonts w:ascii="Times New Roman" w:hAnsi="Times New Roman" w:cs="Times New Roman"/>
        </w:rPr>
      </w:pPr>
    </w:p>
    <w:p w14:paraId="724E4CB6" w14:textId="77777777" w:rsidR="00DB6D1E" w:rsidRDefault="00DB6D1E" w:rsidP="003D3534">
      <w:pPr>
        <w:spacing w:after="0" w:line="480" w:lineRule="auto"/>
        <w:rPr>
          <w:rFonts w:ascii="Times New Roman" w:hAnsi="Times New Roman" w:cs="Times New Roman"/>
        </w:rPr>
      </w:pPr>
    </w:p>
    <w:p w14:paraId="33ABC16F" w14:textId="77777777" w:rsidR="00DB6D1E" w:rsidRDefault="00DB6D1E" w:rsidP="003D3534">
      <w:pPr>
        <w:spacing w:after="0" w:line="480" w:lineRule="auto"/>
        <w:rPr>
          <w:rFonts w:ascii="Times New Roman" w:hAnsi="Times New Roman" w:cs="Times New Roman"/>
        </w:rPr>
      </w:pPr>
    </w:p>
    <w:p w14:paraId="33D64E70" w14:textId="77777777" w:rsidR="00DB6D1E" w:rsidRDefault="00DB6D1E" w:rsidP="003D3534">
      <w:pPr>
        <w:spacing w:after="0" w:line="480" w:lineRule="auto"/>
        <w:rPr>
          <w:rFonts w:ascii="Times New Roman" w:hAnsi="Times New Roman" w:cs="Times New Roman"/>
        </w:rPr>
      </w:pPr>
    </w:p>
    <w:p w14:paraId="784B7EE4" w14:textId="77777777" w:rsidR="00DB6D1E" w:rsidRDefault="00DB6D1E" w:rsidP="003D3534">
      <w:pPr>
        <w:spacing w:after="0" w:line="480" w:lineRule="auto"/>
        <w:rPr>
          <w:rFonts w:ascii="Times New Roman" w:hAnsi="Times New Roman" w:cs="Times New Roman"/>
        </w:rPr>
      </w:pPr>
    </w:p>
    <w:p w14:paraId="2DC1A783" w14:textId="77777777" w:rsidR="00DB6D1E" w:rsidRDefault="00DB6D1E" w:rsidP="003D3534">
      <w:pPr>
        <w:spacing w:after="0" w:line="480" w:lineRule="auto"/>
        <w:rPr>
          <w:rFonts w:ascii="Times New Roman" w:hAnsi="Times New Roman" w:cs="Times New Roman"/>
        </w:rPr>
      </w:pPr>
    </w:p>
    <w:p w14:paraId="45BCDB8F" w14:textId="77777777" w:rsidR="00DB6D1E" w:rsidRDefault="00DB6D1E" w:rsidP="003D3534">
      <w:pPr>
        <w:spacing w:after="0" w:line="480" w:lineRule="auto"/>
        <w:rPr>
          <w:rFonts w:ascii="Times New Roman" w:hAnsi="Times New Roman" w:cs="Times New Roman"/>
        </w:rPr>
      </w:pPr>
    </w:p>
    <w:p w14:paraId="22114A32" w14:textId="77777777" w:rsidR="00DB6D1E" w:rsidRDefault="00DB6D1E" w:rsidP="003D3534">
      <w:pPr>
        <w:spacing w:after="0" w:line="480" w:lineRule="auto"/>
        <w:rPr>
          <w:rFonts w:ascii="Times New Roman" w:hAnsi="Times New Roman" w:cs="Times New Roman"/>
        </w:rPr>
      </w:pPr>
    </w:p>
    <w:p w14:paraId="438AA2DD" w14:textId="6DC61832" w:rsidR="003D3534" w:rsidRPr="00196D37" w:rsidRDefault="003D3534" w:rsidP="00D921E9">
      <w:pPr>
        <w:spacing w:after="0"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196D37">
        <w:rPr>
          <w:rFonts w:ascii="Times New Roman" w:hAnsi="Times New Roman" w:cs="Times New Roman"/>
          <w:b/>
          <w:bCs/>
          <w:u w:val="single"/>
        </w:rPr>
        <w:lastRenderedPageBreak/>
        <w:t>Sources</w:t>
      </w:r>
    </w:p>
    <w:p w14:paraId="2F57B422" w14:textId="77777777" w:rsidR="00D921E9" w:rsidRPr="00196D37" w:rsidRDefault="00D921E9" w:rsidP="00D921E9">
      <w:pPr>
        <w:ind w:left="720" w:hanging="720"/>
        <w:rPr>
          <w:rFonts w:ascii="Times New Roman" w:hAnsi="Times New Roman" w:cs="Times New Roman"/>
        </w:rPr>
      </w:pPr>
      <w:r w:rsidRPr="00196D37">
        <w:rPr>
          <w:rFonts w:ascii="Times New Roman" w:hAnsi="Times New Roman" w:cs="Times New Roman"/>
        </w:rPr>
        <w:t>Bonnie, Emily. “The 10 Most Important Cybersecurity Metrics &amp; KPIs for CISOs to Track.” </w:t>
      </w:r>
      <w:proofErr w:type="spellStart"/>
      <w:r w:rsidRPr="00196D37">
        <w:rPr>
          <w:rFonts w:ascii="Times New Roman" w:hAnsi="Times New Roman" w:cs="Times New Roman"/>
          <w:i/>
          <w:iCs/>
        </w:rPr>
        <w:t>Secureframe</w:t>
      </w:r>
      <w:proofErr w:type="spellEnd"/>
      <w:r w:rsidRPr="00196D37">
        <w:rPr>
          <w:rFonts w:ascii="Times New Roman" w:hAnsi="Times New Roman" w:cs="Times New Roman"/>
        </w:rPr>
        <w:t>, 21 Jan. 2023,  </w:t>
      </w:r>
      <w:hyperlink r:id="rId6" w:history="1">
        <w:r w:rsidRPr="00196D37">
          <w:rPr>
            <w:rStyle w:val="Hyperlink"/>
            <w:rFonts w:ascii="Times New Roman" w:hAnsi="Times New Roman" w:cs="Times New Roman"/>
          </w:rPr>
          <w:t>https://secureframe.com/blog/cybersecurity-metrics-and-kpis</w:t>
        </w:r>
      </w:hyperlink>
      <w:r w:rsidRPr="00196D37">
        <w:rPr>
          <w:rFonts w:ascii="Times New Roman" w:hAnsi="Times New Roman" w:cs="Times New Roman"/>
        </w:rPr>
        <w:t>.</w:t>
      </w:r>
    </w:p>
    <w:p w14:paraId="52A64C73" w14:textId="77777777" w:rsidR="00D921E9" w:rsidRPr="00196D37" w:rsidRDefault="00D921E9" w:rsidP="00D921E9">
      <w:pPr>
        <w:ind w:left="720" w:hanging="720"/>
        <w:rPr>
          <w:rFonts w:ascii="Times New Roman" w:hAnsi="Times New Roman" w:cs="Times New Roman"/>
        </w:rPr>
      </w:pPr>
      <w:r w:rsidRPr="00196D37">
        <w:rPr>
          <w:rFonts w:ascii="Times New Roman" w:hAnsi="Times New Roman" w:cs="Times New Roman"/>
        </w:rPr>
        <w:t>John James. “How to Use Graphs to Tell Your Story.” </w:t>
      </w:r>
      <w:r w:rsidRPr="00196D37">
        <w:rPr>
          <w:rFonts w:ascii="Times New Roman" w:hAnsi="Times New Roman" w:cs="Times New Roman"/>
          <w:i/>
          <w:iCs/>
        </w:rPr>
        <w:t>YouTube</w:t>
      </w:r>
      <w:r w:rsidRPr="00196D37">
        <w:rPr>
          <w:rFonts w:ascii="Times New Roman" w:hAnsi="Times New Roman" w:cs="Times New Roman"/>
        </w:rPr>
        <w:t>, 1 Mar. 2021, </w:t>
      </w:r>
      <w:hyperlink r:id="rId7" w:history="1">
        <w:r w:rsidRPr="00196D37">
          <w:rPr>
            <w:rStyle w:val="Hyperlink"/>
            <w:rFonts w:ascii="Times New Roman" w:hAnsi="Times New Roman" w:cs="Times New Roman"/>
          </w:rPr>
          <w:t>https://www.youtube.com/watch?v=ksfpEa6HSn0</w:t>
        </w:r>
      </w:hyperlink>
      <w:r w:rsidRPr="00196D37">
        <w:rPr>
          <w:rFonts w:ascii="Times New Roman" w:hAnsi="Times New Roman" w:cs="Times New Roman"/>
        </w:rPr>
        <w:t>. Accessed 8 Apr. 2025.</w:t>
      </w:r>
    </w:p>
    <w:p w14:paraId="548FE52C" w14:textId="77777777" w:rsidR="00D921E9" w:rsidRPr="00196D37" w:rsidRDefault="00D921E9" w:rsidP="00D921E9">
      <w:pPr>
        <w:spacing w:after="0" w:line="480" w:lineRule="auto"/>
        <w:rPr>
          <w:rFonts w:ascii="Times New Roman" w:hAnsi="Times New Roman" w:cs="Times New Roman"/>
        </w:rPr>
      </w:pPr>
    </w:p>
    <w:sectPr w:rsidR="00D921E9" w:rsidRPr="00196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1AE"/>
    <w:multiLevelType w:val="hybridMultilevel"/>
    <w:tmpl w:val="C35646CC"/>
    <w:lvl w:ilvl="0" w:tplc="262CD9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DF690C"/>
    <w:multiLevelType w:val="hybridMultilevel"/>
    <w:tmpl w:val="B9EAF8D0"/>
    <w:lvl w:ilvl="0" w:tplc="3940C8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901A0"/>
    <w:multiLevelType w:val="hybridMultilevel"/>
    <w:tmpl w:val="BAACC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925B8"/>
    <w:multiLevelType w:val="hybridMultilevel"/>
    <w:tmpl w:val="045ECDFC"/>
    <w:lvl w:ilvl="0" w:tplc="29B2D5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7A2F8F"/>
    <w:multiLevelType w:val="multilevel"/>
    <w:tmpl w:val="7FC2C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16359"/>
    <w:multiLevelType w:val="hybridMultilevel"/>
    <w:tmpl w:val="EC5401B8"/>
    <w:lvl w:ilvl="0" w:tplc="589844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757A7"/>
    <w:multiLevelType w:val="hybridMultilevel"/>
    <w:tmpl w:val="F91665DC"/>
    <w:lvl w:ilvl="0" w:tplc="6324B3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1C3726"/>
    <w:multiLevelType w:val="hybridMultilevel"/>
    <w:tmpl w:val="BC9C3D58"/>
    <w:lvl w:ilvl="0" w:tplc="D64805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158EA"/>
    <w:multiLevelType w:val="hybridMultilevel"/>
    <w:tmpl w:val="877C3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22D06"/>
    <w:multiLevelType w:val="hybridMultilevel"/>
    <w:tmpl w:val="7C4254BE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4301A0"/>
    <w:multiLevelType w:val="hybridMultilevel"/>
    <w:tmpl w:val="FBA6C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729E5"/>
    <w:multiLevelType w:val="hybridMultilevel"/>
    <w:tmpl w:val="A620C4C2"/>
    <w:lvl w:ilvl="0" w:tplc="31C484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D515E02"/>
    <w:multiLevelType w:val="hybridMultilevel"/>
    <w:tmpl w:val="7AA2F978"/>
    <w:lvl w:ilvl="0" w:tplc="F6DCF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1E3C23"/>
    <w:multiLevelType w:val="hybridMultilevel"/>
    <w:tmpl w:val="03F89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16F3C"/>
    <w:multiLevelType w:val="hybridMultilevel"/>
    <w:tmpl w:val="815E94D0"/>
    <w:lvl w:ilvl="0" w:tplc="C4DCD6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125B6E"/>
    <w:multiLevelType w:val="hybridMultilevel"/>
    <w:tmpl w:val="5B986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5426A6"/>
    <w:multiLevelType w:val="hybridMultilevel"/>
    <w:tmpl w:val="52F86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3400D1"/>
    <w:multiLevelType w:val="hybridMultilevel"/>
    <w:tmpl w:val="61E4EE9E"/>
    <w:lvl w:ilvl="0" w:tplc="267A61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A82073"/>
    <w:multiLevelType w:val="hybridMultilevel"/>
    <w:tmpl w:val="2CCE2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E93914"/>
    <w:multiLevelType w:val="hybridMultilevel"/>
    <w:tmpl w:val="EDE89DF2"/>
    <w:lvl w:ilvl="0" w:tplc="FD5A29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3320DCD"/>
    <w:multiLevelType w:val="hybridMultilevel"/>
    <w:tmpl w:val="C278EEDC"/>
    <w:lvl w:ilvl="0" w:tplc="34BEAA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C326339"/>
    <w:multiLevelType w:val="hybridMultilevel"/>
    <w:tmpl w:val="0D0E1D02"/>
    <w:lvl w:ilvl="0" w:tplc="34FC043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46144813">
    <w:abstractNumId w:val="17"/>
  </w:num>
  <w:num w:numId="2" w16cid:durableId="534856096">
    <w:abstractNumId w:val="7"/>
  </w:num>
  <w:num w:numId="3" w16cid:durableId="756445842">
    <w:abstractNumId w:val="1"/>
  </w:num>
  <w:num w:numId="4" w16cid:durableId="1204755710">
    <w:abstractNumId w:val="10"/>
  </w:num>
  <w:num w:numId="5" w16cid:durableId="1935361629">
    <w:abstractNumId w:val="6"/>
  </w:num>
  <w:num w:numId="6" w16cid:durableId="300118837">
    <w:abstractNumId w:val="20"/>
  </w:num>
  <w:num w:numId="7" w16cid:durableId="164711967">
    <w:abstractNumId w:val="4"/>
  </w:num>
  <w:num w:numId="8" w16cid:durableId="2094744277">
    <w:abstractNumId w:val="3"/>
  </w:num>
  <w:num w:numId="9" w16cid:durableId="1358503794">
    <w:abstractNumId w:val="9"/>
  </w:num>
  <w:num w:numId="10" w16cid:durableId="24059641">
    <w:abstractNumId w:val="12"/>
  </w:num>
  <w:num w:numId="11" w16cid:durableId="323094424">
    <w:abstractNumId w:val="5"/>
  </w:num>
  <w:num w:numId="12" w16cid:durableId="780103801">
    <w:abstractNumId w:val="0"/>
  </w:num>
  <w:num w:numId="13" w16cid:durableId="569582016">
    <w:abstractNumId w:val="19"/>
  </w:num>
  <w:num w:numId="14" w16cid:durableId="193540422">
    <w:abstractNumId w:val="13"/>
  </w:num>
  <w:num w:numId="15" w16cid:durableId="951744670">
    <w:abstractNumId w:val="11"/>
  </w:num>
  <w:num w:numId="16" w16cid:durableId="347295048">
    <w:abstractNumId w:val="18"/>
  </w:num>
  <w:num w:numId="17" w16cid:durableId="858735551">
    <w:abstractNumId w:val="15"/>
  </w:num>
  <w:num w:numId="18" w16cid:durableId="928275164">
    <w:abstractNumId w:val="14"/>
  </w:num>
  <w:num w:numId="19" w16cid:durableId="83115928">
    <w:abstractNumId w:val="2"/>
  </w:num>
  <w:num w:numId="20" w16cid:durableId="1289625119">
    <w:abstractNumId w:val="8"/>
  </w:num>
  <w:num w:numId="21" w16cid:durableId="1245993240">
    <w:abstractNumId w:val="16"/>
  </w:num>
  <w:num w:numId="22" w16cid:durableId="11737583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E30"/>
    <w:rsid w:val="00024C04"/>
    <w:rsid w:val="00050C9C"/>
    <w:rsid w:val="0007260D"/>
    <w:rsid w:val="00085EBD"/>
    <w:rsid w:val="000A2549"/>
    <w:rsid w:val="000A3328"/>
    <w:rsid w:val="000B1B15"/>
    <w:rsid w:val="000C1A1E"/>
    <w:rsid w:val="000C29AE"/>
    <w:rsid w:val="0010145A"/>
    <w:rsid w:val="00117C8B"/>
    <w:rsid w:val="001265A5"/>
    <w:rsid w:val="00152084"/>
    <w:rsid w:val="00154BE1"/>
    <w:rsid w:val="0015756C"/>
    <w:rsid w:val="0017227C"/>
    <w:rsid w:val="00173148"/>
    <w:rsid w:val="001931FE"/>
    <w:rsid w:val="00196D37"/>
    <w:rsid w:val="001B5F0D"/>
    <w:rsid w:val="001D52EA"/>
    <w:rsid w:val="001F0A48"/>
    <w:rsid w:val="001F398A"/>
    <w:rsid w:val="001F590F"/>
    <w:rsid w:val="00212E07"/>
    <w:rsid w:val="00231200"/>
    <w:rsid w:val="00232F3C"/>
    <w:rsid w:val="002439E1"/>
    <w:rsid w:val="002908F9"/>
    <w:rsid w:val="0029315A"/>
    <w:rsid w:val="002A7D37"/>
    <w:rsid w:val="002C35A1"/>
    <w:rsid w:val="002D248D"/>
    <w:rsid w:val="002D4BC0"/>
    <w:rsid w:val="002F58E4"/>
    <w:rsid w:val="00316E42"/>
    <w:rsid w:val="003365ED"/>
    <w:rsid w:val="003409AE"/>
    <w:rsid w:val="00342786"/>
    <w:rsid w:val="003444E5"/>
    <w:rsid w:val="003529D0"/>
    <w:rsid w:val="00353503"/>
    <w:rsid w:val="00361E19"/>
    <w:rsid w:val="0036369D"/>
    <w:rsid w:val="00366633"/>
    <w:rsid w:val="00384B84"/>
    <w:rsid w:val="00385DC2"/>
    <w:rsid w:val="0039572D"/>
    <w:rsid w:val="003B0437"/>
    <w:rsid w:val="003C7EB7"/>
    <w:rsid w:val="003D1C77"/>
    <w:rsid w:val="003D3534"/>
    <w:rsid w:val="003E1333"/>
    <w:rsid w:val="004028FB"/>
    <w:rsid w:val="004105B0"/>
    <w:rsid w:val="0041475E"/>
    <w:rsid w:val="00415A8F"/>
    <w:rsid w:val="00433A9D"/>
    <w:rsid w:val="004513DB"/>
    <w:rsid w:val="004654C7"/>
    <w:rsid w:val="004860ED"/>
    <w:rsid w:val="004A7605"/>
    <w:rsid w:val="004B1D2C"/>
    <w:rsid w:val="004B60F9"/>
    <w:rsid w:val="004F6B20"/>
    <w:rsid w:val="004F6E30"/>
    <w:rsid w:val="00511AA3"/>
    <w:rsid w:val="005217D2"/>
    <w:rsid w:val="005221E7"/>
    <w:rsid w:val="005252C4"/>
    <w:rsid w:val="005358DA"/>
    <w:rsid w:val="00536185"/>
    <w:rsid w:val="005425B7"/>
    <w:rsid w:val="0055187F"/>
    <w:rsid w:val="00587CA7"/>
    <w:rsid w:val="005A7E28"/>
    <w:rsid w:val="005B0D02"/>
    <w:rsid w:val="005C560D"/>
    <w:rsid w:val="005C6BBE"/>
    <w:rsid w:val="005E5FCE"/>
    <w:rsid w:val="005E6985"/>
    <w:rsid w:val="00606FC2"/>
    <w:rsid w:val="00611180"/>
    <w:rsid w:val="0061584D"/>
    <w:rsid w:val="00620A11"/>
    <w:rsid w:val="0064318F"/>
    <w:rsid w:val="00684EA5"/>
    <w:rsid w:val="00692BA8"/>
    <w:rsid w:val="00695C6C"/>
    <w:rsid w:val="006A05B2"/>
    <w:rsid w:val="006A5615"/>
    <w:rsid w:val="006D267C"/>
    <w:rsid w:val="006D3A70"/>
    <w:rsid w:val="006D63AF"/>
    <w:rsid w:val="006E5FE9"/>
    <w:rsid w:val="0070197B"/>
    <w:rsid w:val="0070270D"/>
    <w:rsid w:val="00714A82"/>
    <w:rsid w:val="00720E65"/>
    <w:rsid w:val="007214FA"/>
    <w:rsid w:val="007240F2"/>
    <w:rsid w:val="00742C09"/>
    <w:rsid w:val="00782B6C"/>
    <w:rsid w:val="007A4249"/>
    <w:rsid w:val="007B348D"/>
    <w:rsid w:val="007C21FF"/>
    <w:rsid w:val="007F54C9"/>
    <w:rsid w:val="00802215"/>
    <w:rsid w:val="00816E3F"/>
    <w:rsid w:val="008243C4"/>
    <w:rsid w:val="008268DF"/>
    <w:rsid w:val="00830548"/>
    <w:rsid w:val="00831876"/>
    <w:rsid w:val="008324D2"/>
    <w:rsid w:val="008411FA"/>
    <w:rsid w:val="0087500B"/>
    <w:rsid w:val="00904505"/>
    <w:rsid w:val="009077F5"/>
    <w:rsid w:val="009609F0"/>
    <w:rsid w:val="00964B6B"/>
    <w:rsid w:val="00971EEE"/>
    <w:rsid w:val="00984AB1"/>
    <w:rsid w:val="00990862"/>
    <w:rsid w:val="009A326B"/>
    <w:rsid w:val="009B0A6E"/>
    <w:rsid w:val="009D0376"/>
    <w:rsid w:val="009D7B3A"/>
    <w:rsid w:val="009F347C"/>
    <w:rsid w:val="00A10D64"/>
    <w:rsid w:val="00A35941"/>
    <w:rsid w:val="00A46B1A"/>
    <w:rsid w:val="00A517BE"/>
    <w:rsid w:val="00A5546E"/>
    <w:rsid w:val="00A717CD"/>
    <w:rsid w:val="00AA6CC7"/>
    <w:rsid w:val="00AB0B34"/>
    <w:rsid w:val="00AD5E96"/>
    <w:rsid w:val="00AF633E"/>
    <w:rsid w:val="00B242F5"/>
    <w:rsid w:val="00B47BB7"/>
    <w:rsid w:val="00B5070E"/>
    <w:rsid w:val="00B74EB8"/>
    <w:rsid w:val="00BD6951"/>
    <w:rsid w:val="00BD6D7B"/>
    <w:rsid w:val="00BE4CC8"/>
    <w:rsid w:val="00C040B5"/>
    <w:rsid w:val="00C16C05"/>
    <w:rsid w:val="00C71106"/>
    <w:rsid w:val="00C860E5"/>
    <w:rsid w:val="00CB0BA2"/>
    <w:rsid w:val="00CD0474"/>
    <w:rsid w:val="00CD712B"/>
    <w:rsid w:val="00CE2654"/>
    <w:rsid w:val="00CF7339"/>
    <w:rsid w:val="00D04A28"/>
    <w:rsid w:val="00D06A17"/>
    <w:rsid w:val="00D1143F"/>
    <w:rsid w:val="00D12998"/>
    <w:rsid w:val="00D52854"/>
    <w:rsid w:val="00D73DE5"/>
    <w:rsid w:val="00D76AAF"/>
    <w:rsid w:val="00D76C7B"/>
    <w:rsid w:val="00D921E9"/>
    <w:rsid w:val="00DA1085"/>
    <w:rsid w:val="00DB6D1E"/>
    <w:rsid w:val="00DF56A2"/>
    <w:rsid w:val="00DF77B3"/>
    <w:rsid w:val="00E006C6"/>
    <w:rsid w:val="00E05AD4"/>
    <w:rsid w:val="00E24449"/>
    <w:rsid w:val="00E3483C"/>
    <w:rsid w:val="00E37220"/>
    <w:rsid w:val="00E50133"/>
    <w:rsid w:val="00E738AD"/>
    <w:rsid w:val="00EB2436"/>
    <w:rsid w:val="00ED5D73"/>
    <w:rsid w:val="00F040D4"/>
    <w:rsid w:val="00F20700"/>
    <w:rsid w:val="00F5785E"/>
    <w:rsid w:val="00F60937"/>
    <w:rsid w:val="00FB2B96"/>
    <w:rsid w:val="00FC4939"/>
    <w:rsid w:val="00FD5A6C"/>
    <w:rsid w:val="00FE1DF4"/>
    <w:rsid w:val="00FE39F3"/>
    <w:rsid w:val="00FF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AA4D"/>
  <w15:chartTrackingRefBased/>
  <w15:docId w15:val="{FAF50E88-5C44-4D9D-96FB-966D3E81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E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0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DF77B3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AB0B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B34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C7110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7F54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75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534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85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70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374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16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08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373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64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85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1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sfpEa6HSn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cureframe.com/blog/cybersecurity-metrics-and-kpis" TargetMode="Externa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Mean</a:t>
            </a:r>
            <a:r>
              <a:rPr lang="en-US" b="1" baseline="0"/>
              <a:t> Time to Detect</a:t>
            </a:r>
            <a:endParaRPr lang="en-US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MTTD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9"/>
                <c:pt idx="0">
                  <c:v>Q1 '23</c:v>
                </c:pt>
                <c:pt idx="1">
                  <c:v>Q2 '23</c:v>
                </c:pt>
                <c:pt idx="2">
                  <c:v>Q3 '23</c:v>
                </c:pt>
                <c:pt idx="3">
                  <c:v>Q4 '23</c:v>
                </c:pt>
                <c:pt idx="4">
                  <c:v>Q1 '24</c:v>
                </c:pt>
                <c:pt idx="5">
                  <c:v>Q2 '24</c:v>
                </c:pt>
                <c:pt idx="6">
                  <c:v>Q3 '24</c:v>
                </c:pt>
                <c:pt idx="7">
                  <c:v>Q4 '24</c:v>
                </c:pt>
                <c:pt idx="8">
                  <c:v>Q1 '25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8.1999999999999993</c:v>
                </c:pt>
                <c:pt idx="1">
                  <c:v>8</c:v>
                </c:pt>
                <c:pt idx="2">
                  <c:v>8.1</c:v>
                </c:pt>
                <c:pt idx="3">
                  <c:v>7.8</c:v>
                </c:pt>
                <c:pt idx="4">
                  <c:v>7.9</c:v>
                </c:pt>
                <c:pt idx="5">
                  <c:v>7.7</c:v>
                </c:pt>
                <c:pt idx="6">
                  <c:v>7.7</c:v>
                </c:pt>
                <c:pt idx="7">
                  <c:v>8.1</c:v>
                </c:pt>
                <c:pt idx="8">
                  <c:v>6.9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D3D-40B4-9AFF-08C749EE4E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33129951"/>
        <c:axId val="433129471"/>
      </c:lineChart>
      <c:catAx>
        <c:axId val="43312995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Timeframe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3129471"/>
        <c:crosses val="autoZero"/>
        <c:auto val="1"/>
        <c:lblAlgn val="ctr"/>
        <c:lblOffset val="100"/>
        <c:noMultiLvlLbl val="0"/>
      </c:catAx>
      <c:valAx>
        <c:axId val="4331294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Hours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31299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Legarreta, Juan P</dc:creator>
  <cp:keywords/>
  <dc:description/>
  <cp:lastModifiedBy>De Legarreta, Juan P</cp:lastModifiedBy>
  <cp:revision>4</cp:revision>
  <dcterms:created xsi:type="dcterms:W3CDTF">2025-04-09T02:38:00Z</dcterms:created>
  <dcterms:modified xsi:type="dcterms:W3CDTF">2025-04-09T20:33:00Z</dcterms:modified>
</cp:coreProperties>
</file>