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A376C"/>
          <w:sz w:val="30"/>
        </w:rPr>
        <w:t>UNIVERSIDAD TECNOLÓGICA NACIONAL</w:t>
      </w:r>
    </w:p>
    <w:p>
      <w:pPr>
        <w:jc w:val="center"/>
      </w:pPr>
      <w:r>
        <w:rPr>
          <w:rFonts w:ascii="Arial" w:hAnsi="Arial"/>
          <w:color w:val="235AB5"/>
          <w:sz w:val="24"/>
        </w:rPr>
        <w:t>Tecnicatura Universitaria en Programación</w:t>
      </w:r>
    </w:p>
    <w:p/>
    <w:p>
      <w:pPr>
        <w:spacing w:before="600"/>
        <w:jc w:val="center"/>
        <w:pBdr>
          <w:bottom w:val="single" w:sz="20" w:space="4" w:color="D6E4F7"/>
        </w:pBdr>
      </w:pPr>
      <w:r>
        <w:rPr>
          <w:rFonts w:ascii="Arial" w:hAnsi="Arial"/>
          <w:b/>
          <w:color w:val="1A376C"/>
          <w:sz w:val="36"/>
        </w:rPr>
        <w:t>TRABAJO FINAL INTEGRADOR</w:t>
      </w:r>
    </w:p>
    <w:p>
      <w:pPr>
        <w:spacing w:before="160"/>
        <w:jc w:val="center"/>
      </w:pPr>
      <w:r>
        <w:rPr>
          <w:rFonts w:ascii="Arial" w:hAnsi="Arial"/>
          <w:i/>
          <w:color w:val="235AB5"/>
          <w:sz w:val="24"/>
        </w:rPr>
        <w:t>Primera Entrega — Propuesta de Proyecto y Repositorio</w:t>
      </w:r>
    </w:p>
    <w:p/>
    <w:p/>
    <w:p>
      <w:pPr>
        <w:spacing w:before="600"/>
        <w:jc w:val="center"/>
      </w:pPr>
      <w:r>
        <w:rPr>
          <w:rFonts w:ascii="Arial" w:hAnsi="Arial"/>
          <w:b/>
          <w:color w:val="333333"/>
          <w:sz w:val="28"/>
        </w:rPr>
        <w:t>Sistema Web de Gestión Financiera y Facturación Electrónica</w:t>
      </w:r>
    </w:p>
    <w:p/>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D6E4F7"/>
          </w:tcPr>
          <w:p>
            <w:r>
              <w:rPr>
                <w:rFonts w:ascii="Arial" w:hAnsi="Arial"/>
                <w:b/>
                <w:color w:val="1A376C"/>
                <w:sz w:val="20"/>
              </w:rPr>
              <w:t>Tipo de proyecto</w:t>
            </w:r>
          </w:p>
        </w:tc>
        <w:tc>
          <w:tcPr>
            <w:tcW w:type="dxa" w:w="4394"/>
            <w:shd w:val="clear" w:color="auto" w:fill="F2F4F8"/>
          </w:tcPr>
          <w:p>
            <w:r>
              <w:rPr>
                <w:rFonts w:ascii="Arial" w:hAnsi="Arial"/>
                <w:color w:val="333333"/>
                <w:sz w:val="20"/>
              </w:rPr>
              <w:t>Aplicación web</w:t>
            </w:r>
          </w:p>
        </w:tc>
      </w:tr>
      <w:tr>
        <w:tc>
          <w:tcPr>
            <w:tcW w:type="dxa" w:w="4394"/>
            <w:shd w:val="clear" w:color="auto" w:fill="D6E4F7"/>
          </w:tcPr>
          <w:p>
            <w:r>
              <w:rPr>
                <w:rFonts w:ascii="Arial" w:hAnsi="Arial"/>
                <w:b/>
                <w:color w:val="1A376C"/>
                <w:sz w:val="20"/>
              </w:rPr>
              <w:t>Modalidad</w:t>
            </w:r>
          </w:p>
        </w:tc>
        <w:tc>
          <w:tcPr>
            <w:tcW w:type="dxa" w:w="4394"/>
            <w:shd w:val="clear" w:color="auto" w:fill="F2F4F8"/>
          </w:tcPr>
          <w:p>
            <w:r>
              <w:rPr>
                <w:rFonts w:ascii="Arial" w:hAnsi="Arial"/>
                <w:color w:val="333333"/>
                <w:sz w:val="20"/>
              </w:rPr>
              <w:t>Trabajo Final Integrador</w:t>
            </w:r>
          </w:p>
        </w:tc>
      </w:tr>
      <w:tr>
        <w:tc>
          <w:tcPr>
            <w:tcW w:type="dxa" w:w="4394"/>
            <w:shd w:val="clear" w:color="auto" w:fill="D6E4F7"/>
          </w:tcPr>
          <w:p>
            <w:r>
              <w:rPr>
                <w:rFonts w:ascii="Arial" w:hAnsi="Arial"/>
                <w:b/>
                <w:color w:val="1A376C"/>
                <w:sz w:val="20"/>
              </w:rPr>
              <w:t>Estado</w:t>
            </w:r>
          </w:p>
        </w:tc>
        <w:tc>
          <w:tcPr>
            <w:tcW w:type="dxa" w:w="4394"/>
            <w:shd w:val="clear" w:color="auto" w:fill="F2F4F8"/>
          </w:tcPr>
          <w:p>
            <w:r>
              <w:rPr>
                <w:rFonts w:ascii="Arial" w:hAnsi="Arial"/>
                <w:color w:val="333333"/>
                <w:sz w:val="20"/>
              </w:rPr>
              <w:t>Primera Entrega — Propuesta inicial</w:t>
            </w:r>
          </w:p>
        </w:tc>
      </w:tr>
      <w:tr>
        <w:tc>
          <w:tcPr>
            <w:tcW w:type="dxa" w:w="4394"/>
            <w:shd w:val="clear" w:color="auto" w:fill="D6E4F7"/>
          </w:tcPr>
          <w:p>
            <w:r>
              <w:rPr>
                <w:rFonts w:ascii="Arial" w:hAnsi="Arial"/>
                <w:b/>
                <w:color w:val="1A376C"/>
                <w:sz w:val="20"/>
              </w:rPr>
              <w:t>Fecha</w:t>
            </w:r>
          </w:p>
        </w:tc>
        <w:tc>
          <w:tcPr>
            <w:tcW w:type="dxa" w:w="4394"/>
            <w:shd w:val="clear" w:color="auto" w:fill="F2F4F8"/>
          </w:tcPr>
          <w:p>
            <w:r>
              <w:rPr>
                <w:rFonts w:ascii="Arial" w:hAnsi="Arial"/>
                <w:color w:val="333333"/>
                <w:sz w:val="20"/>
              </w:rPr>
              <w:t>Agosto de 2026</w:t>
            </w:r>
          </w:p>
        </w:tc>
      </w:tr>
      <w:tr>
        <w:tc>
          <w:tcPr>
            <w:tcW w:type="dxa" w:w="4394"/>
            <w:shd w:val="clear" w:color="auto" w:fill="D6E4F7"/>
          </w:tcPr>
          <w:p>
            <w:r>
              <w:rPr>
                <w:rFonts w:ascii="Arial" w:hAnsi="Arial"/>
                <w:b/>
                <w:color w:val="1A376C"/>
                <w:sz w:val="20"/>
              </w:rPr>
              <w:t>Repositorio GitHub</w:t>
            </w:r>
          </w:p>
        </w:tc>
        <w:tc>
          <w:tcPr>
            <w:tcW w:type="dxa" w:w="4394"/>
            <w:shd w:val="clear" w:color="auto" w:fill="F2F4F8"/>
          </w:tcPr>
          <w:p>
            <w:r>
              <w:rPr>
                <w:rFonts w:ascii="Arial" w:hAnsi="Arial"/>
                <w:color w:val="333333"/>
                <w:sz w:val="20"/>
              </w:rPr>
              <w:t>https://github.com/juanpiRiv/TFI-UTN-TUPAD</w:t>
            </w:r>
          </w:p>
        </w:tc>
      </w:tr>
    </w:tbl>
    <w:p/>
    <w:p>
      <w:pPr>
        <w:spacing w:before="400"/>
        <w:jc w:val="center"/>
      </w:pPr>
      <w:r>
        <w:rPr>
          <w:rFonts w:ascii="Arial" w:hAnsi="Arial"/>
          <w:b/>
          <w:color w:val="1A376C"/>
          <w:sz w:val="22"/>
        </w:rPr>
        <w:t>Integrantes del equipo</w:t>
      </w:r>
    </w:p>
    <w:p>
      <w:pPr>
        <w:spacing w:before="60"/>
        <w:jc w:val="center"/>
      </w:pPr>
      <w:r>
        <w:rPr>
          <w:rFonts w:ascii="Arial" w:hAnsi="Arial"/>
          <w:color w:val="333333"/>
          <w:sz w:val="22"/>
        </w:rPr>
        <w:t>· Rivero Albornoz, Juan Pablo</w:t>
      </w:r>
    </w:p>
    <w:p>
      <w:pPr>
        <w:spacing w:before="60"/>
        <w:jc w:val="center"/>
      </w:pPr>
      <w:r>
        <w:rPr>
          <w:rFonts w:ascii="Arial" w:hAnsi="Arial"/>
          <w:color w:val="333333"/>
          <w:sz w:val="22"/>
        </w:rPr>
        <w:t>· Rios, Brian Emanuel</w:t>
      </w:r>
    </w:p>
    <w:p>
      <w:pPr>
        <w:spacing w:before="60"/>
        <w:jc w:val="center"/>
      </w:pPr>
      <w:r>
        <w:rPr>
          <w:rFonts w:ascii="Arial" w:hAnsi="Arial"/>
          <w:color w:val="333333"/>
          <w:sz w:val="22"/>
        </w:rPr>
        <w:t>· Riveros Valgañón, Nahuel Nicolás</w:t>
      </w:r>
    </w:p>
    <w:p>
      <w:r>
        <w:br w:type="page"/>
      </w:r>
    </w:p>
    <w:p>
      <w:pPr>
        <w:spacing w:before="440" w:after="120"/>
        <w:pBdr>
          <w:bottom w:val="single" w:sz="16" w:space="4" w:color="D6E4F7"/>
        </w:pBdr>
      </w:pPr>
      <w:r>
        <w:rPr>
          <w:rFonts w:ascii="Arial" w:hAnsi="Arial"/>
          <w:b/>
          <w:color w:val="1A376C"/>
          <w:sz w:val="26"/>
        </w:rPr>
        <w:t>ÍNDICE</w:t>
      </w:r>
    </w:p>
    <w:p>
      <w:pPr>
        <w:spacing w:before="40" w:after="40"/>
      </w:pPr>
      <w:r>
        <w:rPr>
          <w:rFonts w:ascii="Arial" w:hAnsi="Arial"/>
          <w:b/>
          <w:color w:val="1A376C"/>
          <w:sz w:val="21"/>
        </w:rPr>
        <w:t xml:space="preserve">1.  </w:t>
      </w:r>
      <w:r>
        <w:rPr>
          <w:rFonts w:ascii="Arial" w:hAnsi="Arial"/>
          <w:color w:val="333333"/>
          <w:sz w:val="21"/>
        </w:rPr>
        <w:t>Resumen ejecutivo</w:t>
      </w:r>
    </w:p>
    <w:p>
      <w:pPr>
        <w:spacing w:before="40" w:after="40"/>
      </w:pPr>
      <w:r>
        <w:rPr>
          <w:rFonts w:ascii="Arial" w:hAnsi="Arial"/>
          <w:b/>
          <w:color w:val="1A376C"/>
          <w:sz w:val="21"/>
        </w:rPr>
        <w:t xml:space="preserve">2.  </w:t>
      </w:r>
      <w:r>
        <w:rPr>
          <w:rFonts w:ascii="Arial" w:hAnsi="Arial"/>
          <w:color w:val="333333"/>
          <w:sz w:val="21"/>
        </w:rPr>
        <w:t>Problema identificado</w:t>
      </w:r>
    </w:p>
    <w:p>
      <w:pPr>
        <w:spacing w:before="40" w:after="40"/>
      </w:pPr>
      <w:r>
        <w:rPr>
          <w:rFonts w:ascii="Arial" w:hAnsi="Arial"/>
          <w:b/>
          <w:color w:val="1A376C"/>
          <w:sz w:val="21"/>
        </w:rPr>
        <w:t xml:space="preserve">3.  </w:t>
      </w:r>
      <w:r>
        <w:rPr>
          <w:rFonts w:ascii="Arial" w:hAnsi="Arial"/>
          <w:color w:val="333333"/>
          <w:sz w:val="21"/>
        </w:rPr>
        <w:t>Solución propuesta</w:t>
      </w:r>
    </w:p>
    <w:p>
      <w:pPr>
        <w:spacing w:before="40" w:after="40"/>
      </w:pPr>
      <w:r>
        <w:rPr>
          <w:rFonts w:ascii="Arial" w:hAnsi="Arial"/>
          <w:b/>
          <w:color w:val="1A376C"/>
          <w:sz w:val="21"/>
        </w:rPr>
        <w:t xml:space="preserve">4.  </w:t>
      </w:r>
      <w:r>
        <w:rPr>
          <w:rFonts w:ascii="Arial" w:hAnsi="Arial"/>
          <w:color w:val="333333"/>
          <w:sz w:val="21"/>
        </w:rPr>
        <w:t>Objetivo general y objetivos específicos</w:t>
      </w:r>
    </w:p>
    <w:p>
      <w:pPr>
        <w:spacing w:before="40" w:after="40"/>
      </w:pPr>
      <w:r>
        <w:rPr>
          <w:rFonts w:ascii="Arial" w:hAnsi="Arial"/>
          <w:b/>
          <w:color w:val="1A376C"/>
          <w:sz w:val="21"/>
        </w:rPr>
        <w:t xml:space="preserve">5.  </w:t>
      </w:r>
      <w:r>
        <w:rPr>
          <w:rFonts w:ascii="Arial" w:hAnsi="Arial"/>
          <w:color w:val="333333"/>
          <w:sz w:val="21"/>
        </w:rPr>
        <w:t>Usuarios objetivo</w:t>
      </w:r>
    </w:p>
    <w:p>
      <w:pPr>
        <w:spacing w:before="40" w:after="40"/>
      </w:pPr>
      <w:r>
        <w:rPr>
          <w:rFonts w:ascii="Arial" w:hAnsi="Arial"/>
          <w:b/>
          <w:color w:val="1A376C"/>
          <w:sz w:val="21"/>
        </w:rPr>
        <w:t xml:space="preserve">6.  </w:t>
      </w:r>
      <w:r>
        <w:rPr>
          <w:rFonts w:ascii="Arial" w:hAnsi="Arial"/>
          <w:color w:val="333333"/>
          <w:sz w:val="21"/>
        </w:rPr>
        <w:t>Propuesta de valor</w:t>
      </w:r>
    </w:p>
    <w:p>
      <w:pPr>
        <w:spacing w:before="40" w:after="40"/>
      </w:pPr>
      <w:r>
        <w:rPr>
          <w:rFonts w:ascii="Arial" w:hAnsi="Arial"/>
          <w:b/>
          <w:color w:val="1A376C"/>
          <w:sz w:val="21"/>
        </w:rPr>
        <w:t xml:space="preserve">7.  </w:t>
      </w:r>
      <w:r>
        <w:rPr>
          <w:rFonts w:ascii="Arial" w:hAnsi="Arial"/>
          <w:color w:val="333333"/>
          <w:sz w:val="21"/>
        </w:rPr>
        <w:t>Alcance del proyecto — MVP</w:t>
      </w:r>
    </w:p>
    <w:p>
      <w:pPr>
        <w:spacing w:before="40" w:after="40"/>
      </w:pPr>
      <w:r>
        <w:rPr>
          <w:rFonts w:ascii="Arial" w:hAnsi="Arial"/>
          <w:b/>
          <w:color w:val="1A376C"/>
          <w:sz w:val="21"/>
        </w:rPr>
        <w:t xml:space="preserve">8.  </w:t>
      </w:r>
      <w:r>
        <w:rPr>
          <w:rFonts w:ascii="Arial" w:hAnsi="Arial"/>
          <w:color w:val="333333"/>
          <w:sz w:val="21"/>
        </w:rPr>
        <w:t>Funcionalidades fuera del MVP</w:t>
      </w:r>
    </w:p>
    <w:p>
      <w:pPr>
        <w:spacing w:before="40" w:after="40"/>
      </w:pPr>
      <w:r>
        <w:rPr>
          <w:rFonts w:ascii="Arial" w:hAnsi="Arial"/>
          <w:b/>
          <w:color w:val="1A376C"/>
          <w:sz w:val="21"/>
        </w:rPr>
        <w:t xml:space="preserve">9.  </w:t>
      </w:r>
      <w:r>
        <w:rPr>
          <w:rFonts w:ascii="Arial" w:hAnsi="Arial"/>
          <w:color w:val="333333"/>
          <w:sz w:val="21"/>
        </w:rPr>
        <w:t>Stack tecnológico</w:t>
      </w:r>
    </w:p>
    <w:p>
      <w:pPr>
        <w:spacing w:before="40" w:after="40"/>
      </w:pPr>
      <w:r>
        <w:rPr>
          <w:rFonts w:ascii="Arial" w:hAnsi="Arial"/>
          <w:b/>
          <w:color w:val="1A376C"/>
          <w:sz w:val="21"/>
        </w:rPr>
        <w:t xml:space="preserve">10.  </w:t>
      </w:r>
      <w:r>
        <w:rPr>
          <w:rFonts w:ascii="Arial" w:hAnsi="Arial"/>
          <w:color w:val="333333"/>
          <w:sz w:val="21"/>
        </w:rPr>
        <w:t>Arquitectura propuesta</w:t>
      </w:r>
    </w:p>
    <w:p>
      <w:pPr>
        <w:spacing w:before="40" w:after="40"/>
      </w:pPr>
      <w:r>
        <w:rPr>
          <w:rFonts w:ascii="Arial" w:hAnsi="Arial"/>
          <w:b/>
          <w:color w:val="1A376C"/>
          <w:sz w:val="21"/>
        </w:rPr>
        <w:t xml:space="preserve">11.  </w:t>
      </w:r>
      <w:r>
        <w:rPr>
          <w:rFonts w:ascii="Arial" w:hAnsi="Arial"/>
          <w:color w:val="333333"/>
          <w:sz w:val="21"/>
        </w:rPr>
        <w:t>Descripción de los módulos principales</w:t>
      </w:r>
    </w:p>
    <w:p>
      <w:pPr>
        <w:spacing w:before="40" w:after="40"/>
      </w:pPr>
      <w:r>
        <w:rPr>
          <w:rFonts w:ascii="Arial" w:hAnsi="Arial"/>
          <w:b/>
          <w:color w:val="1A376C"/>
          <w:sz w:val="21"/>
        </w:rPr>
        <w:t xml:space="preserve">12.  </w:t>
      </w:r>
      <w:r>
        <w:rPr>
          <w:rFonts w:ascii="Arial" w:hAnsi="Arial"/>
          <w:color w:val="333333"/>
          <w:sz w:val="21"/>
        </w:rPr>
        <w:t>Modelo conceptual de datos</w:t>
      </w:r>
    </w:p>
    <w:p>
      <w:pPr>
        <w:spacing w:before="40" w:after="40"/>
      </w:pPr>
      <w:r>
        <w:rPr>
          <w:rFonts w:ascii="Arial" w:hAnsi="Arial"/>
          <w:b/>
          <w:color w:val="1A376C"/>
          <w:sz w:val="21"/>
        </w:rPr>
        <w:t xml:space="preserve">13.  </w:t>
      </w:r>
      <w:r>
        <w:rPr>
          <w:rFonts w:ascii="Arial" w:hAnsi="Arial"/>
          <w:color w:val="333333"/>
          <w:sz w:val="21"/>
        </w:rPr>
        <w:t>Requerimientos funcionales</w:t>
      </w:r>
    </w:p>
    <w:p>
      <w:pPr>
        <w:spacing w:before="40" w:after="40"/>
      </w:pPr>
      <w:r>
        <w:rPr>
          <w:rFonts w:ascii="Arial" w:hAnsi="Arial"/>
          <w:b/>
          <w:color w:val="1A376C"/>
          <w:sz w:val="21"/>
        </w:rPr>
        <w:t xml:space="preserve">14.  </w:t>
      </w:r>
      <w:r>
        <w:rPr>
          <w:rFonts w:ascii="Arial" w:hAnsi="Arial"/>
          <w:color w:val="333333"/>
          <w:sz w:val="21"/>
        </w:rPr>
        <w:t>Requerimientos no funcionales</w:t>
      </w:r>
    </w:p>
    <w:p>
      <w:pPr>
        <w:spacing w:before="40" w:after="40"/>
      </w:pPr>
      <w:r>
        <w:rPr>
          <w:rFonts w:ascii="Arial" w:hAnsi="Arial"/>
          <w:b/>
          <w:color w:val="1A376C"/>
          <w:sz w:val="21"/>
        </w:rPr>
        <w:t xml:space="preserve">15.  </w:t>
      </w:r>
      <w:r>
        <w:rPr>
          <w:rFonts w:ascii="Arial" w:hAnsi="Arial"/>
          <w:color w:val="333333"/>
          <w:sz w:val="21"/>
        </w:rPr>
        <w:t>Reglas de negocio</w:t>
      </w:r>
    </w:p>
    <w:p>
      <w:pPr>
        <w:spacing w:before="40" w:after="40"/>
      </w:pPr>
      <w:r>
        <w:rPr>
          <w:rFonts w:ascii="Arial" w:hAnsi="Arial"/>
          <w:b/>
          <w:color w:val="1A376C"/>
          <w:sz w:val="21"/>
        </w:rPr>
        <w:t xml:space="preserve">16.  </w:t>
      </w:r>
      <w:r>
        <w:rPr>
          <w:rFonts w:ascii="Arial" w:hAnsi="Arial"/>
          <w:color w:val="333333"/>
          <w:sz w:val="21"/>
        </w:rPr>
        <w:t>Gestión del proyecto y repositorio</w:t>
      </w:r>
    </w:p>
    <w:p>
      <w:pPr>
        <w:spacing w:before="40" w:after="40"/>
      </w:pPr>
      <w:r>
        <w:rPr>
          <w:rFonts w:ascii="Arial" w:hAnsi="Arial"/>
          <w:b/>
          <w:color w:val="1A376C"/>
          <w:sz w:val="21"/>
        </w:rPr>
        <w:t xml:space="preserve">17.  </w:t>
      </w:r>
      <w:r>
        <w:rPr>
          <w:rFonts w:ascii="Arial" w:hAnsi="Arial"/>
          <w:color w:val="333333"/>
          <w:sz w:val="21"/>
        </w:rPr>
        <w:t>Roadmap</w:t>
      </w:r>
    </w:p>
    <w:p>
      <w:pPr>
        <w:spacing w:before="40" w:after="40"/>
      </w:pPr>
      <w:r>
        <w:rPr>
          <w:rFonts w:ascii="Arial" w:hAnsi="Arial"/>
          <w:b/>
          <w:color w:val="1A376C"/>
          <w:sz w:val="21"/>
        </w:rPr>
        <w:t xml:space="preserve">18.  </w:t>
      </w:r>
      <w:r>
        <w:rPr>
          <w:rFonts w:ascii="Arial" w:hAnsi="Arial"/>
          <w:color w:val="333333"/>
          <w:sz w:val="21"/>
        </w:rPr>
        <w:t>Riesgos y mitigación</w:t>
      </w:r>
    </w:p>
    <w:p>
      <w:pPr>
        <w:spacing w:before="40" w:after="40"/>
      </w:pPr>
      <w:r>
        <w:rPr>
          <w:rFonts w:ascii="Arial" w:hAnsi="Arial"/>
          <w:b/>
          <w:color w:val="1A376C"/>
          <w:sz w:val="21"/>
        </w:rPr>
        <w:t xml:space="preserve">19.  </w:t>
      </w:r>
      <w:r>
        <w:rPr>
          <w:rFonts w:ascii="Arial" w:hAnsi="Arial"/>
          <w:color w:val="333333"/>
          <w:sz w:val="21"/>
        </w:rPr>
        <w:t>Criterios de éxito</w:t>
      </w:r>
    </w:p>
    <w:p>
      <w:pPr>
        <w:spacing w:before="40" w:after="40"/>
      </w:pPr>
      <w:r>
        <w:rPr>
          <w:rFonts w:ascii="Arial" w:hAnsi="Arial"/>
          <w:b/>
          <w:color w:val="1A376C"/>
          <w:sz w:val="21"/>
        </w:rPr>
        <w:t xml:space="preserve">20.  </w:t>
      </w:r>
      <w:r>
        <w:rPr>
          <w:rFonts w:ascii="Arial" w:hAnsi="Arial"/>
          <w:color w:val="333333"/>
          <w:sz w:val="21"/>
        </w:rPr>
        <w:t>Conclusión</w:t>
      </w:r>
    </w:p>
    <w:p>
      <w:r>
        <w:br w:type="page"/>
      </w:r>
    </w:p>
    <w:p>
      <w:pPr>
        <w:spacing w:before="440" w:after="120"/>
        <w:pBdr>
          <w:bottom w:val="single" w:sz="16" w:space="4" w:color="D6E4F7"/>
        </w:pBdr>
      </w:pPr>
      <w:r>
        <w:rPr>
          <w:rFonts w:ascii="Arial" w:hAnsi="Arial"/>
          <w:b/>
          <w:color w:val="1A376C"/>
          <w:sz w:val="26"/>
        </w:rPr>
        <w:t>1. RESUMEN EJECUTIVO</w:t>
      </w:r>
    </w:p>
    <w:p>
      <w:pPr>
        <w:spacing w:before="60" w:after="60"/>
      </w:pPr>
      <w:r>
        <w:rPr>
          <w:rFonts w:ascii="Arial" w:hAnsi="Arial"/>
          <w:b w:val="0"/>
          <w:i w:val="0"/>
          <w:color w:val="333333"/>
          <w:sz w:val="21"/>
        </w:rPr>
        <w:t>El proyecto propone desarrollar una plataforma web de gestión financiera y facturación electrónica orientada a profesionales independientes, emprendedores y pequeños negocios. La aplicación centraliza información que habitualmente se encuentra distribuida entre hojas de cálculo, sistemas de facturación, aplicaciones bancarias y registros manuales.</w:t>
      </w:r>
    </w:p>
    <w:p>
      <w:pPr>
        <w:spacing w:before="60" w:after="60"/>
      </w:pPr>
      <w:r>
        <w:rPr>
          <w:rFonts w:ascii="Arial" w:hAnsi="Arial"/>
          <w:b w:val="0"/>
          <w:i w:val="0"/>
          <w:color w:val="333333"/>
          <w:sz w:val="21"/>
        </w:rPr>
        <w:t>Desde una única interfaz, el usuario podrá registrar ingresos y egresos, administrar clientes, categorizar operaciones, visualizar indicadores financieros, trabajar con diferentes monedas y emitir comprobantes electrónicos mediante integración con ARCA. El sistema también incorporará cotizaciones actualizadas a través de las APIs oficiales del Banco Central de la República Argentina.</w:t>
      </w:r>
    </w:p>
    <w:p>
      <w:pPr>
        <w:spacing w:before="60" w:after="60"/>
      </w:pPr>
      <w:r>
        <w:rPr>
          <w:rFonts w:ascii="Arial" w:hAnsi="Arial"/>
          <w:b w:val="0"/>
          <w:i w:val="0"/>
          <w:color w:val="333333"/>
          <w:sz w:val="21"/>
        </w:rPr>
        <w:t>Como evolución del producto, se contempla consultar la Central de Deudores del BCRA e integrar WhatsApp mediante Kapso para el envío de facturas, notificaciones y recordatorios a clientes.</w:t>
      </w:r>
    </w:p>
    <w:p>
      <w:pPr>
        <w:spacing w:before="440" w:after="120"/>
        <w:pBdr>
          <w:bottom w:val="single" w:sz="16" w:space="4" w:color="D6E4F7"/>
        </w:pBdr>
      </w:pPr>
      <w:r>
        <w:rPr>
          <w:rFonts w:ascii="Arial" w:hAnsi="Arial"/>
          <w:b/>
          <w:color w:val="1A376C"/>
          <w:sz w:val="26"/>
        </w:rPr>
        <w:t>2. PROBLEMA IDENTIFICADO</w:t>
      </w:r>
    </w:p>
    <w:p>
      <w:pPr>
        <w:spacing w:before="60" w:after="60"/>
      </w:pPr>
      <w:r>
        <w:rPr>
          <w:rFonts w:ascii="Arial" w:hAnsi="Arial"/>
          <w:b w:val="0"/>
          <w:i w:val="0"/>
          <w:color w:val="333333"/>
          <w:sz w:val="21"/>
        </w:rPr>
        <w:t>Muchos profesionales independientes, monotributistas y pequeños negocios realizan cotidianamente tareas relacionadas con:</w:t>
      </w:r>
    </w:p>
    <w:p>
      <w:pPr>
        <w:pStyle w:val="ListBullet"/>
        <w:spacing w:before="40" w:after="40"/>
        <w:ind w:left="283"/>
      </w:pPr>
      <w:r>
        <w:rPr>
          <w:rFonts w:ascii="Arial" w:hAnsi="Arial"/>
          <w:color w:val="333333"/>
          <w:sz w:val="21"/>
        </w:rPr>
        <w:t>Registro de ingresos y gastos</w:t>
      </w:r>
    </w:p>
    <w:p>
      <w:pPr>
        <w:pStyle w:val="ListBullet"/>
        <w:spacing w:before="40" w:after="40"/>
        <w:ind w:left="283"/>
      </w:pPr>
      <w:r>
        <w:rPr>
          <w:rFonts w:ascii="Arial" w:hAnsi="Arial"/>
          <w:color w:val="333333"/>
          <w:sz w:val="21"/>
        </w:rPr>
        <w:t>Facturación electrónica</w:t>
      </w:r>
    </w:p>
    <w:p>
      <w:pPr>
        <w:pStyle w:val="ListBullet"/>
        <w:spacing w:before="40" w:after="40"/>
        <w:ind w:left="283"/>
      </w:pPr>
      <w:r>
        <w:rPr>
          <w:rFonts w:ascii="Arial" w:hAnsi="Arial"/>
          <w:color w:val="333333"/>
          <w:sz w:val="21"/>
        </w:rPr>
        <w:t>Control de pagos y cobros</w:t>
      </w:r>
    </w:p>
    <w:p>
      <w:pPr>
        <w:pStyle w:val="ListBullet"/>
        <w:spacing w:before="40" w:after="40"/>
        <w:ind w:left="283"/>
      </w:pPr>
      <w:r>
        <w:rPr>
          <w:rFonts w:ascii="Arial" w:hAnsi="Arial"/>
          <w:color w:val="333333"/>
          <w:sz w:val="21"/>
        </w:rPr>
        <w:t>Administración de clientes</w:t>
      </w:r>
    </w:p>
    <w:p>
      <w:pPr>
        <w:pStyle w:val="ListBullet"/>
        <w:spacing w:before="40" w:after="40"/>
        <w:ind w:left="283"/>
      </w:pPr>
      <w:r>
        <w:rPr>
          <w:rFonts w:ascii="Arial" w:hAnsi="Arial"/>
          <w:color w:val="333333"/>
          <w:sz w:val="21"/>
        </w:rPr>
        <w:t>Consulta de cotizaciones de moneda extranjera</w:t>
      </w:r>
    </w:p>
    <w:p>
      <w:pPr>
        <w:pStyle w:val="ListBullet"/>
        <w:spacing w:before="40" w:after="40"/>
        <w:ind w:left="283"/>
      </w:pPr>
      <w:r>
        <w:rPr>
          <w:rFonts w:ascii="Arial" w:hAnsi="Arial"/>
          <w:color w:val="333333"/>
          <w:sz w:val="21"/>
        </w:rPr>
        <w:t>Análisis de resultados financieros</w:t>
      </w:r>
    </w:p>
    <w:p>
      <w:pPr>
        <w:pStyle w:val="ListBullet"/>
        <w:spacing w:before="40" w:after="40"/>
        <w:ind w:left="283"/>
      </w:pPr>
      <w:r>
        <w:rPr>
          <w:rFonts w:ascii="Arial" w:hAnsi="Arial"/>
          <w:color w:val="333333"/>
          <w:sz w:val="21"/>
        </w:rPr>
        <w:t>Comunicación con clientes</w:t>
      </w:r>
    </w:p>
    <w:p>
      <w:pPr>
        <w:spacing w:before="60" w:after="60"/>
      </w:pPr>
      <w:r>
        <w:rPr>
          <w:rFonts w:ascii="Arial" w:hAnsi="Arial"/>
          <w:b w:val="0"/>
          <w:i w:val="0"/>
          <w:color w:val="333333"/>
          <w:sz w:val="21"/>
        </w:rPr>
        <w:t>Sin embargo, cada una de estas tareas se realiza con una herramienta diferente: ARCA para emitir facturas, una hoja de cálculo para registrar ingresos, otro sitio para consultar el tipo de cambio y WhatsApp para comunicarse con clientes.</w:t>
      </w:r>
    </w:p>
    <w:p>
      <w:pPr>
        <w:spacing w:before="60" w:after="60"/>
      </w:pPr>
      <w:r>
        <w:rPr>
          <w:rFonts w:ascii="Arial" w:hAnsi="Arial"/>
          <w:b/>
          <w:i w:val="0"/>
          <w:color w:val="333333"/>
          <w:sz w:val="21"/>
        </w:rPr>
        <w:t>Esta fragmentación genera los siguientes problemas:</w:t>
      </w:r>
    </w:p>
    <w:p>
      <w:pPr>
        <w:pStyle w:val="ListBullet"/>
        <w:spacing w:before="40" w:after="40"/>
        <w:ind w:left="283"/>
      </w:pPr>
      <w:r>
        <w:rPr>
          <w:rFonts w:ascii="Arial" w:hAnsi="Arial"/>
          <w:color w:val="333333"/>
          <w:sz w:val="21"/>
        </w:rPr>
        <w:t>Duplicación de información entre herramientas</w:t>
      </w:r>
    </w:p>
    <w:p>
      <w:pPr>
        <w:pStyle w:val="ListBullet"/>
        <w:spacing w:before="40" w:after="40"/>
        <w:ind w:left="283"/>
      </w:pPr>
      <w:r>
        <w:rPr>
          <w:rFonts w:ascii="Arial" w:hAnsi="Arial"/>
          <w:color w:val="333333"/>
          <w:sz w:val="21"/>
        </w:rPr>
        <w:t>Registros inconsistentes o desactualizados</w:t>
      </w:r>
    </w:p>
    <w:p>
      <w:pPr>
        <w:pStyle w:val="ListBullet"/>
        <w:spacing w:before="40" w:after="40"/>
        <w:ind w:left="283"/>
      </w:pPr>
      <w:r>
        <w:rPr>
          <w:rFonts w:ascii="Arial" w:hAnsi="Arial"/>
          <w:color w:val="333333"/>
          <w:sz w:val="21"/>
        </w:rPr>
        <w:t>Pérdida de tiempo en tareas repetitivas</w:t>
      </w:r>
    </w:p>
    <w:p>
      <w:pPr>
        <w:pStyle w:val="ListBullet"/>
        <w:spacing w:before="40" w:after="40"/>
        <w:ind w:left="283"/>
      </w:pPr>
      <w:r>
        <w:rPr>
          <w:rFonts w:ascii="Arial" w:hAnsi="Arial"/>
          <w:color w:val="333333"/>
          <w:sz w:val="21"/>
        </w:rPr>
        <w:t>Dificultad para conocer el resultado financiero real</w:t>
      </w:r>
    </w:p>
    <w:p>
      <w:pPr>
        <w:pStyle w:val="ListBullet"/>
        <w:spacing w:before="40" w:after="40"/>
        <w:ind w:left="283"/>
      </w:pPr>
      <w:r>
        <w:rPr>
          <w:rFonts w:ascii="Arial" w:hAnsi="Arial"/>
          <w:color w:val="333333"/>
          <w:sz w:val="21"/>
        </w:rPr>
        <w:t>Escasa trazabilidad de las operaciones</w:t>
      </w:r>
    </w:p>
    <w:p>
      <w:pPr>
        <w:pStyle w:val="ListBullet"/>
        <w:spacing w:before="40" w:after="40"/>
        <w:ind w:left="283"/>
      </w:pPr>
      <w:r>
        <w:rPr>
          <w:rFonts w:ascii="Arial" w:hAnsi="Arial"/>
          <w:color w:val="333333"/>
          <w:sz w:val="21"/>
        </w:rPr>
        <w:t>Mayor probabilidad de errores administrativos</w:t>
      </w:r>
    </w:p>
    <w:p>
      <w:pPr>
        <w:spacing w:before="440" w:after="120"/>
        <w:pBdr>
          <w:bottom w:val="single" w:sz="16" w:space="4" w:color="D6E4F7"/>
        </w:pBdr>
      </w:pPr>
      <w:r>
        <w:rPr>
          <w:rFonts w:ascii="Arial" w:hAnsi="Arial"/>
          <w:b/>
          <w:color w:val="1A376C"/>
          <w:sz w:val="26"/>
        </w:rPr>
        <w:t>3. SOLUCIÓN PROPUESTA</w:t>
      </w:r>
    </w:p>
    <w:p>
      <w:pPr>
        <w:spacing w:before="60" w:after="60"/>
      </w:pPr>
      <w:r>
        <w:rPr>
          <w:rFonts w:ascii="Arial" w:hAnsi="Arial"/>
          <w:b w:val="0"/>
          <w:i w:val="0"/>
          <w:color w:val="333333"/>
          <w:sz w:val="21"/>
        </w:rPr>
        <w:t>Se desarrollará una aplicación web que funcione como centro de gestión financiera para pequeños negocios. La plataforma permitirá realizar en un único lugar todo lo que hoy requiere varias herramientas:</w:t>
      </w:r>
    </w:p>
    <w:p>
      <w:pPr>
        <w:pStyle w:val="ListBullet"/>
        <w:spacing w:before="40" w:after="40"/>
        <w:ind w:left="283"/>
      </w:pPr>
      <w:r>
        <w:rPr>
          <w:rFonts w:ascii="Arial" w:hAnsi="Arial"/>
          <w:color w:val="333333"/>
          <w:sz w:val="21"/>
        </w:rPr>
        <w:t>Administrar clientes y su historial comercial</w:t>
      </w:r>
    </w:p>
    <w:p>
      <w:pPr>
        <w:pStyle w:val="ListBullet"/>
        <w:spacing w:before="40" w:after="40"/>
        <w:ind w:left="283"/>
      </w:pPr>
      <w:r>
        <w:rPr>
          <w:rFonts w:ascii="Arial" w:hAnsi="Arial"/>
          <w:color w:val="333333"/>
          <w:sz w:val="21"/>
        </w:rPr>
        <w:t>Registrar y categorizar ingresos y egresos</w:t>
      </w:r>
    </w:p>
    <w:p>
      <w:pPr>
        <w:pStyle w:val="ListBullet"/>
        <w:spacing w:before="40" w:after="40"/>
        <w:ind w:left="283"/>
      </w:pPr>
      <w:r>
        <w:rPr>
          <w:rFonts w:ascii="Arial" w:hAnsi="Arial"/>
          <w:color w:val="333333"/>
          <w:sz w:val="21"/>
        </w:rPr>
        <w:t>Consultar el estado financiero mediante un dashboard interactivo</w:t>
      </w:r>
    </w:p>
    <w:p>
      <w:pPr>
        <w:pStyle w:val="ListBullet"/>
        <w:spacing w:before="40" w:after="40"/>
        <w:ind w:left="283"/>
      </w:pPr>
      <w:r>
        <w:rPr>
          <w:rFonts w:ascii="Arial" w:hAnsi="Arial"/>
          <w:color w:val="333333"/>
          <w:sz w:val="21"/>
        </w:rPr>
        <w:t>Trabajar con múltiples monedas con consulta automática de cotizaciones</w:t>
      </w:r>
    </w:p>
    <w:p>
      <w:pPr>
        <w:pStyle w:val="ListBullet"/>
        <w:spacing w:before="40" w:after="40"/>
        <w:ind w:left="283"/>
      </w:pPr>
      <w:r>
        <w:rPr>
          <w:rFonts w:ascii="Arial" w:hAnsi="Arial"/>
          <w:color w:val="333333"/>
          <w:sz w:val="21"/>
        </w:rPr>
        <w:t>Emitir comprobantes electrónicos integrados con ARCA</w:t>
      </w:r>
    </w:p>
    <w:p>
      <w:pPr>
        <w:pStyle w:val="ListBullet"/>
        <w:spacing w:before="40" w:after="40"/>
        <w:ind w:left="283"/>
      </w:pPr>
      <w:r>
        <w:rPr>
          <w:rFonts w:ascii="Arial" w:hAnsi="Arial"/>
          <w:color w:val="333333"/>
          <w:sz w:val="21"/>
        </w:rPr>
        <w:t>Registrar pagos y diferenciar lo facturado de lo efectivamente cobrado</w:t>
      </w:r>
    </w:p>
    <w:p>
      <w:pPr>
        <w:pStyle w:val="ListBullet"/>
        <w:spacing w:before="40" w:after="40"/>
        <w:ind w:left="283"/>
      </w:pPr>
      <w:r>
        <w:rPr>
          <w:rFonts w:ascii="Arial" w:hAnsi="Arial"/>
          <w:color w:val="333333"/>
          <w:sz w:val="21"/>
        </w:rPr>
        <w:t>Generar reportes financieros del período</w:t>
      </w:r>
    </w:p>
    <w:p>
      <w:pPr>
        <w:spacing w:before="60" w:after="60"/>
      </w:pPr>
      <w:r>
        <w:rPr>
          <w:rFonts w:ascii="Arial" w:hAnsi="Arial"/>
          <w:b/>
          <w:i w:val="0"/>
          <w:color w:val="333333"/>
          <w:sz w:val="21"/>
        </w:rPr>
        <w:br/>
        <w:t>Integraciones externas principales:</w:t>
      </w:r>
    </w:p>
    <w:tbl>
      <w:tblPr>
        <w:tblStyle w:val="TableGrid"/>
        <w:tblW w:type="auto" w:w="0"/>
        <w:tblLook w:firstColumn="1" w:firstRow="1" w:lastColumn="0" w:lastRow="0" w:noHBand="0" w:noVBand="1" w:val="04A0"/>
      </w:tblPr>
      <w:tblGrid>
        <w:gridCol w:w="4394"/>
        <w:gridCol w:w="4394"/>
      </w:tblGrid>
      <w:tr>
        <w:tc>
          <w:tcPr>
            <w:tcW w:type="dxa" w:w="4394"/>
            <w:shd w:val="clear" w:color="auto" w:fill="D6E4F7"/>
          </w:tcPr>
          <w:p>
            <w:r>
              <w:rPr>
                <w:rFonts w:ascii="Arial" w:hAnsi="Arial"/>
                <w:b/>
                <w:color w:val="1A376C"/>
                <w:sz w:val="20"/>
              </w:rPr>
              <w:t>Servicio</w:t>
            </w:r>
          </w:p>
        </w:tc>
        <w:tc>
          <w:tcPr>
            <w:tcW w:type="dxa" w:w="4394"/>
            <w:shd w:val="clear" w:color="auto" w:fill="D6E4F7"/>
          </w:tcPr>
          <w:p>
            <w:r>
              <w:rPr>
                <w:rFonts w:ascii="Arial" w:hAnsi="Arial"/>
                <w:b/>
                <w:color w:val="1A376C"/>
                <w:sz w:val="20"/>
              </w:rPr>
              <w:t>Función</w:t>
            </w:r>
          </w:p>
        </w:tc>
      </w:tr>
      <w:tr>
        <w:tc>
          <w:tcPr>
            <w:tcW w:type="dxa" w:w="4394"/>
            <w:shd w:val="clear" w:color="auto" w:fill="F2F4F8"/>
          </w:tcPr>
          <w:p>
            <w:r>
              <w:rPr>
                <w:rFonts w:ascii="Arial" w:hAnsi="Arial"/>
                <w:b w:val="0"/>
                <w:color w:val="333333"/>
                <w:sz w:val="20"/>
              </w:rPr>
              <w:t>ARCA</w:t>
            </w:r>
          </w:p>
        </w:tc>
        <w:tc>
          <w:tcPr>
            <w:tcW w:type="dxa" w:w="4394"/>
            <w:shd w:val="clear" w:color="auto" w:fill="FFFFFF"/>
          </w:tcPr>
          <w:p>
            <w:r>
              <w:rPr>
                <w:rFonts w:ascii="Arial" w:hAnsi="Arial"/>
                <w:b w:val="0"/>
                <w:color w:val="333333"/>
                <w:sz w:val="20"/>
              </w:rPr>
              <w:t>Facturación electrónica — obtención de CAE</w:t>
            </w:r>
          </w:p>
        </w:tc>
      </w:tr>
      <w:tr>
        <w:tc>
          <w:tcPr>
            <w:tcW w:type="dxa" w:w="4394"/>
            <w:shd w:val="clear" w:color="auto" w:fill="F2F4F8"/>
          </w:tcPr>
          <w:p>
            <w:r>
              <w:rPr>
                <w:rFonts w:ascii="Arial" w:hAnsi="Arial"/>
                <w:b w:val="0"/>
                <w:color w:val="333333"/>
                <w:sz w:val="20"/>
              </w:rPr>
              <w:t>BCRA</w:t>
            </w:r>
          </w:p>
        </w:tc>
        <w:tc>
          <w:tcPr>
            <w:tcW w:type="dxa" w:w="4394"/>
            <w:shd w:val="clear" w:color="auto" w:fill="FFFFFF"/>
          </w:tcPr>
          <w:p>
            <w:r>
              <w:rPr>
                <w:rFonts w:ascii="Arial" w:hAnsi="Arial"/>
                <w:b w:val="0"/>
                <w:color w:val="333333"/>
                <w:sz w:val="20"/>
              </w:rPr>
              <w:t>Información cambiaria y financiera pública</w:t>
            </w:r>
          </w:p>
        </w:tc>
      </w:tr>
      <w:tr>
        <w:tc>
          <w:tcPr>
            <w:tcW w:type="dxa" w:w="4394"/>
            <w:shd w:val="clear" w:color="auto" w:fill="F2F4F8"/>
          </w:tcPr>
          <w:p>
            <w:r>
              <w:rPr>
                <w:rFonts w:ascii="Arial" w:hAnsi="Arial"/>
                <w:b w:val="0"/>
                <w:color w:val="333333"/>
                <w:sz w:val="20"/>
              </w:rPr>
              <w:t>Kapso / WhatsApp</w:t>
            </w:r>
          </w:p>
        </w:tc>
        <w:tc>
          <w:tcPr>
            <w:tcW w:type="dxa" w:w="4394"/>
            <w:shd w:val="clear" w:color="auto" w:fill="FFFFFF"/>
          </w:tcPr>
          <w:p>
            <w:r>
              <w:rPr>
                <w:rFonts w:ascii="Arial" w:hAnsi="Arial"/>
                <w:b w:val="0"/>
                <w:color w:val="333333"/>
                <w:sz w:val="20"/>
              </w:rPr>
              <w:t>Comunicación automatizada con clientes (fase evolutiva)</w:t>
            </w:r>
          </w:p>
        </w:tc>
      </w:tr>
    </w:tbl>
    <w:p>
      <w:pPr>
        <w:spacing w:before="440" w:after="120"/>
        <w:pBdr>
          <w:bottom w:val="single" w:sz="16" w:space="4" w:color="D6E4F7"/>
        </w:pBdr>
      </w:pPr>
      <w:r>
        <w:rPr>
          <w:rFonts w:ascii="Arial" w:hAnsi="Arial"/>
          <w:b/>
          <w:color w:val="1A376C"/>
          <w:sz w:val="26"/>
        </w:rPr>
        <w:t>4. OBJETIVO GENERAL Y OBJETIVOS ESPECÍFICOS</w:t>
      </w:r>
    </w:p>
    <w:p>
      <w:pPr>
        <w:spacing w:before="280" w:after="80"/>
      </w:pPr>
      <w:r>
        <w:rPr>
          <w:rFonts w:ascii="Arial" w:hAnsi="Arial"/>
          <w:b/>
          <w:color w:val="235AB5"/>
          <w:sz w:val="22"/>
        </w:rPr>
        <w:t>Objetivo general</w:t>
      </w:r>
    </w:p>
    <w:p>
      <w:pPr>
        <w:spacing w:before="60" w:after="60"/>
      </w:pPr>
      <w:r>
        <w:rPr>
          <w:rFonts w:ascii="Arial" w:hAnsi="Arial"/>
          <w:b w:val="0"/>
          <w:i w:val="0"/>
          <w:color w:val="333333"/>
          <w:sz w:val="21"/>
        </w:rPr>
        <w:t>Desarrollar una plataforma web que centralice la gestión financiera y la facturación electrónica de profesionales independientes y pequeños negocios, integrando información propia del usuario con servicios externos oficiales y herramientas de comunicación.</w:t>
      </w:r>
    </w:p>
    <w:p>
      <w:pPr>
        <w:spacing w:before="280" w:after="80"/>
      </w:pPr>
      <w:r>
        <w:rPr>
          <w:rFonts w:ascii="Arial" w:hAnsi="Arial"/>
          <w:b/>
          <w:color w:val="235AB5"/>
          <w:sz w:val="22"/>
        </w:rPr>
        <w:t>Objetivos específicos</w:t>
      </w:r>
    </w:p>
    <w:p>
      <w:pPr>
        <w:pStyle w:val="ListBullet"/>
        <w:spacing w:before="40" w:after="40"/>
        <w:ind w:left="283"/>
      </w:pPr>
      <w:r>
        <w:rPr>
          <w:rFonts w:ascii="Arial" w:hAnsi="Arial"/>
          <w:color w:val="333333"/>
          <w:sz w:val="21"/>
        </w:rPr>
        <w:t>Permitir registrar y clasificar ingresos y egresos.</w:t>
      </w:r>
    </w:p>
    <w:p>
      <w:pPr>
        <w:pStyle w:val="ListBullet"/>
        <w:spacing w:before="40" w:after="40"/>
        <w:ind w:left="283"/>
      </w:pPr>
      <w:r>
        <w:rPr>
          <w:rFonts w:ascii="Arial" w:hAnsi="Arial"/>
          <w:color w:val="333333"/>
          <w:sz w:val="21"/>
        </w:rPr>
        <w:t>Facilitar la administración de clientes y su historial.</w:t>
      </w:r>
    </w:p>
    <w:p>
      <w:pPr>
        <w:pStyle w:val="ListBullet"/>
        <w:spacing w:before="40" w:after="40"/>
        <w:ind w:left="283"/>
      </w:pPr>
      <w:r>
        <w:rPr>
          <w:rFonts w:ascii="Arial" w:hAnsi="Arial"/>
          <w:color w:val="333333"/>
          <w:sz w:val="21"/>
        </w:rPr>
        <w:t>Mostrar indicadores que reflejen la situación financiera real del negocio.</w:t>
      </w:r>
    </w:p>
    <w:p>
      <w:pPr>
        <w:pStyle w:val="ListBullet"/>
        <w:spacing w:before="40" w:after="40"/>
        <w:ind w:left="283"/>
      </w:pPr>
      <w:r>
        <w:rPr>
          <w:rFonts w:ascii="Arial" w:hAnsi="Arial"/>
          <w:color w:val="333333"/>
          <w:sz w:val="21"/>
        </w:rPr>
        <w:t>Soportar operaciones en múltiples monedas conservando el tipo de cambio histórico.</w:t>
      </w:r>
    </w:p>
    <w:p>
      <w:pPr>
        <w:pStyle w:val="ListBullet"/>
        <w:spacing w:before="40" w:after="40"/>
        <w:ind w:left="283"/>
      </w:pPr>
      <w:r>
        <w:rPr>
          <w:rFonts w:ascii="Arial" w:hAnsi="Arial"/>
          <w:color w:val="333333"/>
          <w:sz w:val="21"/>
        </w:rPr>
        <w:t>Consultar automáticamente cotizaciones mediante la API oficial del BCRA.</w:t>
      </w:r>
    </w:p>
    <w:p>
      <w:pPr>
        <w:pStyle w:val="ListBullet"/>
        <w:spacing w:before="40" w:after="40"/>
        <w:ind w:left="283"/>
      </w:pPr>
      <w:r>
        <w:rPr>
          <w:rFonts w:ascii="Arial" w:hAnsi="Arial"/>
          <w:color w:val="333333"/>
          <w:sz w:val="21"/>
        </w:rPr>
        <w:t>Emitir comprobantes electrónicos mediante integración con ARCA (WSFEv1).</w:t>
      </w:r>
    </w:p>
    <w:p>
      <w:pPr>
        <w:pStyle w:val="ListBullet"/>
        <w:spacing w:before="40" w:after="40"/>
        <w:ind w:left="283"/>
      </w:pPr>
      <w:r>
        <w:rPr>
          <w:rFonts w:ascii="Arial" w:hAnsi="Arial"/>
          <w:color w:val="333333"/>
          <w:sz w:val="21"/>
        </w:rPr>
        <w:t>Vincular facturas emitidas con los movimientos financieros correspondientes.</w:t>
      </w:r>
    </w:p>
    <w:p>
      <w:pPr>
        <w:pStyle w:val="ListBullet"/>
        <w:spacing w:before="40" w:after="40"/>
        <w:ind w:left="283"/>
      </w:pPr>
      <w:r>
        <w:rPr>
          <w:rFonts w:ascii="Arial" w:hAnsi="Arial"/>
          <w:color w:val="333333"/>
          <w:sz w:val="21"/>
        </w:rPr>
        <w:t>Implementar autenticación y mecanismos básicos de seguridad.</w:t>
      </w:r>
    </w:p>
    <w:p>
      <w:pPr>
        <w:pStyle w:val="ListBullet"/>
        <w:spacing w:before="40" w:after="40"/>
        <w:ind w:left="283"/>
      </w:pPr>
      <w:r>
        <w:rPr>
          <w:rFonts w:ascii="Arial" w:hAnsi="Arial"/>
          <w:color w:val="333333"/>
          <w:sz w:val="21"/>
        </w:rPr>
        <w:t>Diseñar una arquitectura extensible para incorporar nuevas integraciones.</w:t>
      </w:r>
    </w:p>
    <w:p>
      <w:pPr>
        <w:pStyle w:val="ListBullet"/>
        <w:spacing w:before="40" w:after="40"/>
        <w:ind w:left="283"/>
      </w:pPr>
      <w:r>
        <w:rPr>
          <w:rFonts w:ascii="Arial" w:hAnsi="Arial"/>
          <w:color w:val="333333"/>
          <w:sz w:val="21"/>
        </w:rPr>
        <w:t>Desplegar la solución utilizando servicios en la nube.</w:t>
      </w:r>
    </w:p>
    <w:p>
      <w:pPr>
        <w:spacing w:before="440" w:after="120"/>
        <w:pBdr>
          <w:bottom w:val="single" w:sz="16" w:space="4" w:color="D6E4F7"/>
        </w:pBdr>
      </w:pPr>
      <w:r>
        <w:rPr>
          <w:rFonts w:ascii="Arial" w:hAnsi="Arial"/>
          <w:b/>
          <w:color w:val="1A376C"/>
          <w:sz w:val="26"/>
        </w:rPr>
        <w:t>5. USUARIOS OBJETIVO</w:t>
      </w:r>
    </w:p>
    <w:p>
      <w:pPr>
        <w:spacing w:before="60" w:after="60"/>
      </w:pPr>
      <w:r>
        <w:rPr>
          <w:rFonts w:ascii="Arial" w:hAnsi="Arial"/>
          <w:b w:val="0"/>
          <w:i w:val="0"/>
          <w:color w:val="333333"/>
          <w:sz w:val="21"/>
        </w:rPr>
        <w:t>El producto está orientado principalmente a:</w:t>
      </w:r>
    </w:p>
    <w:p>
      <w:pPr>
        <w:pStyle w:val="ListBullet"/>
        <w:spacing w:before="40" w:after="40"/>
        <w:ind w:left="283"/>
      </w:pPr>
      <w:r>
        <w:rPr>
          <w:rFonts w:ascii="Arial" w:hAnsi="Arial"/>
          <w:color w:val="333333"/>
          <w:sz w:val="21"/>
        </w:rPr>
        <w:t>Profesionales independientes y freelancers</w:t>
      </w:r>
    </w:p>
    <w:p>
      <w:pPr>
        <w:pStyle w:val="ListBullet"/>
        <w:spacing w:before="40" w:after="40"/>
        <w:ind w:left="283"/>
      </w:pPr>
      <w:r>
        <w:rPr>
          <w:rFonts w:ascii="Arial" w:hAnsi="Arial"/>
          <w:color w:val="333333"/>
          <w:sz w:val="21"/>
        </w:rPr>
        <w:t>Monotributistas y prestadores de servicios</w:t>
      </w:r>
    </w:p>
    <w:p>
      <w:pPr>
        <w:pStyle w:val="ListBullet"/>
        <w:spacing w:before="40" w:after="40"/>
        <w:ind w:left="283"/>
      </w:pPr>
      <w:r>
        <w:rPr>
          <w:rFonts w:ascii="Arial" w:hAnsi="Arial"/>
          <w:color w:val="333333"/>
          <w:sz w:val="21"/>
        </w:rPr>
        <w:t>Emprendedores y microempresas</w:t>
      </w:r>
    </w:p>
    <w:p>
      <w:pPr>
        <w:pStyle w:val="ListBullet"/>
        <w:spacing w:before="40" w:after="40"/>
        <w:ind w:left="283"/>
      </w:pPr>
      <w:r>
        <w:rPr>
          <w:rFonts w:ascii="Arial" w:hAnsi="Arial"/>
          <w:color w:val="333333"/>
          <w:sz w:val="21"/>
        </w:rPr>
        <w:t>Pequeños comercios</w:t>
      </w:r>
    </w:p>
    <w:p>
      <w:pPr>
        <w:spacing w:before="60" w:after="60"/>
      </w:pPr>
      <w:r>
        <w:rPr>
          <w:rFonts w:ascii="Arial" w:hAnsi="Arial"/>
          <w:b w:val="0"/>
          <w:i w:val="0"/>
          <w:color w:val="333333"/>
          <w:sz w:val="21"/>
        </w:rPr>
        <w:t>El sistema no pretende reemplazar un software contable profesional ni la labor de un contador. Su objetivo es brindar una herramienta de gestión financiera y administrativa accesible para el día a día del negocio.</w:t>
      </w:r>
    </w:p>
    <w:p>
      <w:pPr>
        <w:spacing w:before="440" w:after="120"/>
        <w:pBdr>
          <w:bottom w:val="single" w:sz="16" w:space="4" w:color="D6E4F7"/>
        </w:pBdr>
      </w:pPr>
      <w:r>
        <w:rPr>
          <w:rFonts w:ascii="Arial" w:hAnsi="Arial"/>
          <w:b/>
          <w:color w:val="1A376C"/>
          <w:sz w:val="26"/>
        </w:rPr>
        <w:t>6. PROPUESTA DE VALOR</w:t>
      </w:r>
    </w:p>
    <w:p>
      <w:pPr>
        <w:spacing w:before="60" w:after="60"/>
      </w:pPr>
      <w:r>
        <w:rPr>
          <w:rFonts w:ascii="Arial" w:hAnsi="Arial"/>
          <w:b w:val="0"/>
          <w:i w:val="0"/>
          <w:color w:val="333333"/>
          <w:sz w:val="21"/>
        </w:rPr>
        <w:t>El diferencial del producto radica en reunir dentro de una misma plataforma información financiera interna del negocio e información obtenida desde servicios externos oficiales. El usuario pasa de trabajar con múltiples herramientas desconectadas a operar desde un único entorno que integra tres áreas: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D6E4F7"/>
          </w:tcPr>
          <w:p>
            <w:pPr>
              <w:jc w:val="center"/>
            </w:pPr>
            <w:r>
              <w:rPr>
                <w:rFonts w:ascii="Arial" w:hAnsi="Arial"/>
                <w:b/>
                <w:color w:val="1A376C"/>
                <w:sz w:val="20"/>
              </w:rPr>
              <w:t>Gestión</w:t>
            </w:r>
          </w:p>
        </w:tc>
        <w:tc>
          <w:tcPr>
            <w:tcW w:type="dxa" w:w="2929"/>
            <w:shd w:val="clear" w:color="auto" w:fill="D6E4F7"/>
          </w:tcPr>
          <w:p>
            <w:pPr>
              <w:jc w:val="center"/>
            </w:pPr>
            <w:r>
              <w:rPr>
                <w:rFonts w:ascii="Arial" w:hAnsi="Arial"/>
                <w:b/>
                <w:color w:val="1A376C"/>
                <w:sz w:val="20"/>
              </w:rPr>
              <w:t>Información</w:t>
            </w:r>
          </w:p>
        </w:tc>
        <w:tc>
          <w:tcPr>
            <w:tcW w:type="dxa" w:w="2929"/>
            <w:shd w:val="clear" w:color="auto" w:fill="D6E4F7"/>
          </w:tcPr>
          <w:p>
            <w:pPr>
              <w:jc w:val="center"/>
            </w:pPr>
            <w:r>
              <w:rPr>
                <w:rFonts w:ascii="Arial" w:hAnsi="Arial"/>
                <w:b/>
                <w:color w:val="1A376C"/>
                <w:sz w:val="20"/>
              </w:rPr>
              <w:t>Automatización</w:t>
            </w:r>
          </w:p>
        </w:tc>
      </w:tr>
      <w:tr>
        <w:tc>
          <w:tcPr>
            <w:tcW w:type="dxa" w:w="2929"/>
            <w:shd w:val="clear" w:color="auto" w:fill="F2F4F8"/>
          </w:tcPr>
          <w:p>
            <w:pPr>
              <w:jc w:val="center"/>
            </w:pPr>
            <w:r>
              <w:rPr>
                <w:rFonts w:ascii="Arial" w:hAnsi="Arial"/>
                <w:color w:val="333333"/>
                <w:sz w:val="19"/>
              </w:rPr>
              <w:t>Clientes · Ingresos</w:t>
              <w:br/>
              <w:t>Egresos · Facturas</w:t>
              <w:br/>
              <w:t>Pagos · Reportes</w:t>
            </w:r>
          </w:p>
        </w:tc>
        <w:tc>
          <w:tcPr>
            <w:tcW w:type="dxa" w:w="2929"/>
            <w:shd w:val="clear" w:color="auto" w:fill="F2F4F8"/>
          </w:tcPr>
          <w:p>
            <w:pPr>
              <w:jc w:val="center"/>
            </w:pPr>
            <w:r>
              <w:rPr>
                <w:rFonts w:ascii="Arial" w:hAnsi="Arial"/>
                <w:color w:val="333333"/>
                <w:sz w:val="19"/>
              </w:rPr>
              <w:t>BCRA · Cotizaciones</w:t>
              <w:br/>
              <w:t>Central de Deudores</w:t>
              <w:br/>
              <w:t>Datos financieros</w:t>
            </w:r>
          </w:p>
        </w:tc>
        <w:tc>
          <w:tcPr>
            <w:tcW w:type="dxa" w:w="2929"/>
            <w:shd w:val="clear" w:color="auto" w:fill="F2F4F8"/>
          </w:tcPr>
          <w:p>
            <w:pPr>
              <w:jc w:val="center"/>
            </w:pPr>
            <w:r>
              <w:rPr>
                <w:rFonts w:ascii="Arial" w:hAnsi="Arial"/>
                <w:color w:val="333333"/>
                <w:sz w:val="19"/>
              </w:rPr>
              <w:t>ARCA · Facturación</w:t>
              <w:br/>
              <w:t>WhatsApp · Kapso</w:t>
              <w:br/>
              <w:t>Notificaciones</w:t>
            </w:r>
          </w:p>
        </w:tc>
      </w:tr>
    </w:tbl>
    <w:p/>
    <w:p>
      <w:pPr>
        <w:spacing w:before="440" w:after="120"/>
        <w:pBdr>
          <w:bottom w:val="single" w:sz="16" w:space="4" w:color="D6E4F7"/>
        </w:pBdr>
      </w:pPr>
      <w:r>
        <w:rPr>
          <w:rFonts w:ascii="Arial" w:hAnsi="Arial"/>
          <w:b/>
          <w:color w:val="1A376C"/>
          <w:sz w:val="26"/>
        </w:rPr>
        <w:t>7. ALCANCE DEL PROYECTO — MVP</w:t>
      </w:r>
    </w:p>
    <w:p>
      <w:pPr>
        <w:spacing w:before="60" w:after="60"/>
      </w:pPr>
      <w:r>
        <w:rPr>
          <w:rFonts w:ascii="Arial" w:hAnsi="Arial"/>
          <w:b w:val="0"/>
          <w:i w:val="0"/>
          <w:color w:val="333333"/>
          <w:sz w:val="21"/>
        </w:rPr>
        <w:t>El desarrollo se organizará en dos niveles: MVP (producto mínimo viable) y funcionalidades evolutivas. El MVP representa las funcionalidades necesarias para considerar el producto operativo y apto para evaluación.</w:t>
      </w:r>
    </w:p>
    <w:p>
      <w:pPr>
        <w:spacing w:before="280" w:after="80"/>
      </w:pPr>
      <w:r>
        <w:rPr>
          <w:rFonts w:ascii="Arial" w:hAnsi="Arial"/>
          <w:b/>
          <w:color w:val="235AB5"/>
          <w:sz w:val="22"/>
        </w:rPr>
        <w:t>Usuarios</w:t>
      </w:r>
    </w:p>
    <w:p>
      <w:pPr>
        <w:pStyle w:val="ListBullet"/>
        <w:spacing w:before="40" w:after="40"/>
        <w:ind w:left="283"/>
      </w:pPr>
      <w:r>
        <w:rPr>
          <w:rFonts w:ascii="Arial" w:hAnsi="Arial"/>
          <w:color w:val="333333"/>
          <w:sz w:val="21"/>
        </w:rPr>
        <w:t>Registro e inicio de sesión</w:t>
      </w:r>
    </w:p>
    <w:p>
      <w:pPr>
        <w:pStyle w:val="ListBullet"/>
        <w:spacing w:before="40" w:after="40"/>
        <w:ind w:left="283"/>
      </w:pPr>
      <w:r>
        <w:rPr>
          <w:rFonts w:ascii="Arial" w:hAnsi="Arial"/>
          <w:color w:val="333333"/>
          <w:sz w:val="21"/>
        </w:rPr>
        <w:t>Cierre de sesión</w:t>
      </w:r>
    </w:p>
    <w:p>
      <w:pPr>
        <w:pStyle w:val="ListBullet"/>
        <w:spacing w:before="40" w:after="40"/>
        <w:ind w:left="283"/>
      </w:pPr>
      <w:r>
        <w:rPr>
          <w:rFonts w:ascii="Arial" w:hAnsi="Arial"/>
          <w:color w:val="333333"/>
          <w:sz w:val="21"/>
        </w:rPr>
        <w:t>Recuperación de contraseña</w:t>
      </w:r>
    </w:p>
    <w:p>
      <w:pPr>
        <w:pStyle w:val="ListBullet"/>
        <w:spacing w:before="40" w:after="40"/>
        <w:ind w:left="283"/>
      </w:pPr>
      <w:r>
        <w:rPr>
          <w:rFonts w:ascii="Arial" w:hAnsi="Arial"/>
          <w:color w:val="333333"/>
          <w:sz w:val="21"/>
        </w:rPr>
        <w:t>Gestión de perfil</w:t>
      </w:r>
    </w:p>
    <w:p>
      <w:pPr>
        <w:spacing w:before="280" w:after="80"/>
      </w:pPr>
      <w:r>
        <w:rPr>
          <w:rFonts w:ascii="Arial" w:hAnsi="Arial"/>
          <w:b/>
          <w:color w:val="235AB5"/>
          <w:sz w:val="22"/>
        </w:rPr>
        <w:t>Organización</w:t>
      </w:r>
    </w:p>
    <w:p>
      <w:pPr>
        <w:pStyle w:val="ListBullet"/>
        <w:spacing w:before="40" w:after="40"/>
        <w:ind w:left="283"/>
      </w:pPr>
      <w:r>
        <w:rPr>
          <w:rFonts w:ascii="Arial" w:hAnsi="Arial"/>
          <w:color w:val="333333"/>
          <w:sz w:val="21"/>
        </w:rPr>
        <w:t>Datos del negocio o actividad</w:t>
      </w:r>
    </w:p>
    <w:p>
      <w:pPr>
        <w:pStyle w:val="ListBullet"/>
        <w:spacing w:before="40" w:after="40"/>
        <w:ind w:left="283"/>
      </w:pPr>
      <w:r>
        <w:rPr>
          <w:rFonts w:ascii="Arial" w:hAnsi="Arial"/>
          <w:color w:val="333333"/>
          <w:sz w:val="21"/>
        </w:rPr>
        <w:t>CUIT y razón social</w:t>
      </w:r>
    </w:p>
    <w:p>
      <w:pPr>
        <w:pStyle w:val="ListBullet"/>
        <w:spacing w:before="40" w:after="40"/>
        <w:ind w:left="283"/>
      </w:pPr>
      <w:r>
        <w:rPr>
          <w:rFonts w:ascii="Arial" w:hAnsi="Arial"/>
          <w:color w:val="333333"/>
          <w:sz w:val="21"/>
        </w:rPr>
        <w:t>Moneda base</w:t>
      </w:r>
    </w:p>
    <w:p>
      <w:pPr>
        <w:pStyle w:val="ListBullet"/>
        <w:spacing w:before="40" w:after="40"/>
        <w:ind w:left="283"/>
      </w:pPr>
      <w:r>
        <w:rPr>
          <w:rFonts w:ascii="Arial" w:hAnsi="Arial"/>
          <w:color w:val="333333"/>
          <w:sz w:val="21"/>
        </w:rPr>
        <w:t>Configuración fiscal básica</w:t>
      </w:r>
    </w:p>
    <w:p>
      <w:pPr>
        <w:spacing w:before="280" w:after="80"/>
      </w:pPr>
      <w:r>
        <w:rPr>
          <w:rFonts w:ascii="Arial" w:hAnsi="Arial"/>
          <w:b/>
          <w:color w:val="235AB5"/>
          <w:sz w:val="22"/>
        </w:rPr>
        <w:t>Clientes</w:t>
      </w:r>
    </w:p>
    <w:p>
      <w:pPr>
        <w:pStyle w:val="ListBullet"/>
        <w:spacing w:before="40" w:after="40"/>
        <w:ind w:left="283"/>
      </w:pPr>
      <w:r>
        <w:rPr>
          <w:rFonts w:ascii="Arial" w:hAnsi="Arial"/>
          <w:color w:val="333333"/>
          <w:sz w:val="21"/>
        </w:rPr>
        <w:t>Alta, modificación y baja lógica</w:t>
      </w:r>
    </w:p>
    <w:p>
      <w:pPr>
        <w:pStyle w:val="ListBullet"/>
        <w:spacing w:before="40" w:after="40"/>
        <w:ind w:left="283"/>
      </w:pPr>
      <w:r>
        <w:rPr>
          <w:rFonts w:ascii="Arial" w:hAnsi="Arial"/>
          <w:color w:val="333333"/>
          <w:sz w:val="21"/>
        </w:rPr>
        <w:t>Búsqueda de clientes</w:t>
      </w:r>
    </w:p>
    <w:p>
      <w:pPr>
        <w:pStyle w:val="ListBullet"/>
        <w:spacing w:before="40" w:after="40"/>
        <w:ind w:left="283"/>
      </w:pPr>
      <w:r>
        <w:rPr>
          <w:rFonts w:ascii="Arial" w:hAnsi="Arial"/>
          <w:color w:val="333333"/>
          <w:sz w:val="21"/>
        </w:rPr>
        <w:t>Historial de operaciones por cliente</w:t>
      </w:r>
    </w:p>
    <w:p>
      <w:pPr>
        <w:spacing w:before="280" w:after="80"/>
      </w:pPr>
      <w:r>
        <w:rPr>
          <w:rFonts w:ascii="Arial" w:hAnsi="Arial"/>
          <w:b/>
          <w:color w:val="235AB5"/>
          <w:sz w:val="22"/>
        </w:rPr>
        <w:t>Finanzas</w:t>
      </w:r>
    </w:p>
    <w:p>
      <w:pPr>
        <w:pStyle w:val="ListBullet"/>
        <w:spacing w:before="40" w:after="40"/>
        <w:ind w:left="283"/>
      </w:pPr>
      <w:r>
        <w:rPr>
          <w:rFonts w:ascii="Arial" w:hAnsi="Arial"/>
          <w:color w:val="333333"/>
          <w:sz w:val="21"/>
        </w:rPr>
        <w:t>Registro de ingresos y egresos</w:t>
      </w:r>
    </w:p>
    <w:p>
      <w:pPr>
        <w:pStyle w:val="ListBullet"/>
        <w:spacing w:before="40" w:after="40"/>
        <w:ind w:left="283"/>
      </w:pPr>
      <w:r>
        <w:rPr>
          <w:rFonts w:ascii="Arial" w:hAnsi="Arial"/>
          <w:color w:val="333333"/>
          <w:sz w:val="21"/>
        </w:rPr>
        <w:t>Categorización de movimientos</w:t>
      </w:r>
    </w:p>
    <w:p>
      <w:pPr>
        <w:pStyle w:val="ListBullet"/>
        <w:spacing w:before="40" w:after="40"/>
        <w:ind w:left="283"/>
      </w:pPr>
      <w:r>
        <w:rPr>
          <w:rFonts w:ascii="Arial" w:hAnsi="Arial"/>
          <w:color w:val="333333"/>
          <w:sz w:val="21"/>
        </w:rPr>
        <w:t>Filtros e historial</w:t>
      </w:r>
    </w:p>
    <w:p>
      <w:pPr>
        <w:spacing w:before="280" w:after="80"/>
      </w:pPr>
      <w:r>
        <w:rPr>
          <w:rFonts w:ascii="Arial" w:hAnsi="Arial"/>
          <w:b/>
          <w:color w:val="235AB5"/>
          <w:sz w:val="22"/>
        </w:rPr>
        <w:t>Dashboard</w:t>
      </w:r>
    </w:p>
    <w:p>
      <w:pPr>
        <w:pStyle w:val="ListBullet"/>
        <w:spacing w:before="40" w:after="40"/>
        <w:ind w:left="283"/>
      </w:pPr>
      <w:r>
        <w:rPr>
          <w:rFonts w:ascii="Arial" w:hAnsi="Arial"/>
          <w:color w:val="333333"/>
          <w:sz w:val="21"/>
        </w:rPr>
        <w:t>Ingresos y egresos del período</w:t>
      </w:r>
    </w:p>
    <w:p>
      <w:pPr>
        <w:pStyle w:val="ListBullet"/>
        <w:spacing w:before="40" w:after="40"/>
        <w:ind w:left="283"/>
      </w:pPr>
      <w:r>
        <w:rPr>
          <w:rFonts w:ascii="Arial" w:hAnsi="Arial"/>
          <w:color w:val="333333"/>
          <w:sz w:val="21"/>
        </w:rPr>
        <w:t>Resultado financiero</w:t>
      </w:r>
    </w:p>
    <w:p>
      <w:pPr>
        <w:pStyle w:val="ListBullet"/>
        <w:spacing w:before="40" w:after="40"/>
        <w:ind w:left="283"/>
      </w:pPr>
      <w:r>
        <w:rPr>
          <w:rFonts w:ascii="Arial" w:hAnsi="Arial"/>
          <w:color w:val="333333"/>
          <w:sz w:val="21"/>
        </w:rPr>
        <w:t>Evolución mensual</w:t>
      </w:r>
    </w:p>
    <w:p>
      <w:pPr>
        <w:pStyle w:val="ListBullet"/>
        <w:spacing w:before="40" w:after="40"/>
        <w:ind w:left="283"/>
      </w:pPr>
      <w:r>
        <w:rPr>
          <w:rFonts w:ascii="Arial" w:hAnsi="Arial"/>
          <w:color w:val="333333"/>
          <w:sz w:val="21"/>
        </w:rPr>
        <w:t>Distribución por categoría</w:t>
      </w:r>
    </w:p>
    <w:p>
      <w:pPr>
        <w:spacing w:before="280" w:after="80"/>
      </w:pPr>
      <w:r>
        <w:rPr>
          <w:rFonts w:ascii="Arial" w:hAnsi="Arial"/>
          <w:b/>
          <w:color w:val="235AB5"/>
          <w:sz w:val="22"/>
        </w:rPr>
        <w:t>Multimoneda</w:t>
      </w:r>
    </w:p>
    <w:p>
      <w:pPr>
        <w:pStyle w:val="ListBullet"/>
        <w:spacing w:before="40" w:after="40"/>
        <w:ind w:left="283"/>
      </w:pPr>
      <w:r>
        <w:rPr>
          <w:rFonts w:ascii="Arial" w:hAnsi="Arial"/>
          <w:color w:val="333333"/>
          <w:sz w:val="21"/>
        </w:rPr>
        <w:t>Soporte ARS y USD</w:t>
      </w:r>
    </w:p>
    <w:p>
      <w:pPr>
        <w:pStyle w:val="ListBullet"/>
        <w:spacing w:before="40" w:after="40"/>
        <w:ind w:left="283"/>
      </w:pPr>
      <w:r>
        <w:rPr>
          <w:rFonts w:ascii="Arial" w:hAnsi="Arial"/>
          <w:color w:val="333333"/>
          <w:sz w:val="21"/>
        </w:rPr>
        <w:t>Consulta automática de cotizaciones (BCRA)</w:t>
      </w:r>
    </w:p>
    <w:p>
      <w:pPr>
        <w:pStyle w:val="ListBullet"/>
        <w:spacing w:before="40" w:after="40"/>
        <w:ind w:left="283"/>
      </w:pPr>
      <w:r>
        <w:rPr>
          <w:rFonts w:ascii="Arial" w:hAnsi="Arial"/>
          <w:color w:val="333333"/>
          <w:sz w:val="21"/>
        </w:rPr>
        <w:t>Conservación del tipo de cambio histórico</w:t>
      </w:r>
    </w:p>
    <w:p>
      <w:pPr>
        <w:spacing w:before="280" w:after="80"/>
      </w:pPr>
      <w:r>
        <w:rPr>
          <w:rFonts w:ascii="Arial" w:hAnsi="Arial"/>
          <w:b/>
          <w:color w:val="235AB5"/>
          <w:sz w:val="22"/>
        </w:rPr>
        <w:t>Facturación (ARCA)</w:t>
      </w:r>
    </w:p>
    <w:p>
      <w:pPr>
        <w:pStyle w:val="ListBullet"/>
        <w:spacing w:before="40" w:after="40"/>
        <w:ind w:left="283"/>
      </w:pPr>
      <w:r>
        <w:rPr>
          <w:rFonts w:ascii="Arial" w:hAnsi="Arial"/>
          <w:color w:val="333333"/>
          <w:sz w:val="21"/>
        </w:rPr>
        <w:t>Creación de comprobantes con ítems</w:t>
      </w:r>
    </w:p>
    <w:p>
      <w:pPr>
        <w:pStyle w:val="ListBullet"/>
        <w:spacing w:before="40" w:after="40"/>
        <w:ind w:left="283"/>
      </w:pPr>
      <w:r>
        <w:rPr>
          <w:rFonts w:ascii="Arial" w:hAnsi="Arial"/>
          <w:color w:val="333333"/>
          <w:sz w:val="21"/>
        </w:rPr>
        <w:t>Integración con WSFEv1</w:t>
      </w:r>
    </w:p>
    <w:p>
      <w:pPr>
        <w:pStyle w:val="ListBullet"/>
        <w:spacing w:before="40" w:after="40"/>
        <w:ind w:left="283"/>
      </w:pPr>
      <w:r>
        <w:rPr>
          <w:rFonts w:ascii="Arial" w:hAnsi="Arial"/>
          <w:color w:val="333333"/>
          <w:sz w:val="21"/>
        </w:rPr>
        <w:t>Obtención y almacenamiento de CAE</w:t>
      </w:r>
    </w:p>
    <w:p>
      <w:pPr>
        <w:pStyle w:val="ListBullet"/>
        <w:spacing w:before="40" w:after="40"/>
        <w:ind w:left="283"/>
      </w:pPr>
      <w:r>
        <w:rPr>
          <w:rFonts w:ascii="Arial" w:hAnsi="Arial"/>
          <w:color w:val="333333"/>
          <w:sz w:val="21"/>
        </w:rPr>
        <w:t>Generación de PDF del comprobante</w:t>
      </w:r>
    </w:p>
    <w:p>
      <w:pPr>
        <w:spacing w:before="280" w:after="80"/>
      </w:pPr>
      <w:r>
        <w:rPr>
          <w:rFonts w:ascii="Arial" w:hAnsi="Arial"/>
          <w:b/>
          <w:color w:val="235AB5"/>
          <w:sz w:val="22"/>
        </w:rPr>
        <w:t>Despliegue cloud</w:t>
      </w:r>
    </w:p>
    <w:p>
      <w:pPr>
        <w:pStyle w:val="ListBullet"/>
        <w:spacing w:before="40" w:after="40"/>
        <w:ind w:left="283"/>
      </w:pPr>
      <w:r>
        <w:rPr>
          <w:rFonts w:ascii="Arial" w:hAnsi="Arial"/>
          <w:color w:val="333333"/>
          <w:sz w:val="21"/>
        </w:rPr>
        <w:t>Frontend en Cloudflare Pages</w:t>
      </w:r>
    </w:p>
    <w:p>
      <w:pPr>
        <w:pStyle w:val="ListBullet"/>
        <w:spacing w:before="40" w:after="40"/>
        <w:ind w:left="283"/>
      </w:pPr>
      <w:r>
        <w:rPr>
          <w:rFonts w:ascii="Arial" w:hAnsi="Arial"/>
          <w:color w:val="333333"/>
          <w:sz w:val="21"/>
        </w:rPr>
        <w:t>Backend en Railway</w:t>
      </w:r>
    </w:p>
    <w:p>
      <w:pPr>
        <w:pStyle w:val="ListBullet"/>
        <w:spacing w:before="40" w:after="40"/>
        <w:ind w:left="283"/>
      </w:pPr>
      <w:r>
        <w:rPr>
          <w:rFonts w:ascii="Arial" w:hAnsi="Arial"/>
          <w:color w:val="333333"/>
          <w:sz w:val="21"/>
        </w:rPr>
        <w:t>Base de datos online</w:t>
      </w:r>
    </w:p>
    <w:p>
      <w:pPr>
        <w:spacing w:before="440" w:after="120"/>
        <w:pBdr>
          <w:bottom w:val="single" w:sz="16" w:space="4" w:color="D6E4F7"/>
        </w:pBdr>
      </w:pPr>
      <w:r>
        <w:rPr>
          <w:rFonts w:ascii="Arial" w:hAnsi="Arial"/>
          <w:b/>
          <w:color w:val="1A376C"/>
          <w:sz w:val="26"/>
        </w:rPr>
        <w:t>8. FUNCIONALIDADES FUERA DEL MVP</w:t>
      </w:r>
    </w:p>
    <w:p>
      <w:pPr>
        <w:spacing w:before="60" w:after="60"/>
      </w:pPr>
      <w:r>
        <w:rPr>
          <w:rFonts w:ascii="Arial" w:hAnsi="Arial"/>
          <w:b w:val="0"/>
          <w:i w:val="0"/>
          <w:color w:val="333333"/>
          <w:sz w:val="21"/>
        </w:rPr>
        <w:t>Para mantener un alcance viable en los plazos disponibles, las siguientes funcionalidades quedan expresamente fuera de la primera versión:</w:t>
      </w:r>
    </w:p>
    <w:p>
      <w:pPr>
        <w:pStyle w:val="ListBullet"/>
        <w:spacing w:before="40" w:after="40"/>
        <w:ind w:left="283"/>
      </w:pPr>
      <w:r>
        <w:rPr>
          <w:rFonts w:ascii="Arial" w:hAnsi="Arial"/>
          <w:color w:val="333333"/>
          <w:sz w:val="21"/>
        </w:rPr>
        <w:t>Liquidación de IVA, Ganancias y declaraciones juradas</w:t>
      </w:r>
    </w:p>
    <w:p>
      <w:pPr>
        <w:pStyle w:val="ListBullet"/>
        <w:spacing w:before="40" w:after="40"/>
        <w:ind w:left="283"/>
      </w:pPr>
      <w:r>
        <w:rPr>
          <w:rFonts w:ascii="Arial" w:hAnsi="Arial"/>
          <w:color w:val="333333"/>
          <w:sz w:val="21"/>
        </w:rPr>
        <w:t>Liquidación de sueldos y balances contables completos</w:t>
      </w:r>
    </w:p>
    <w:p>
      <w:pPr>
        <w:pStyle w:val="ListBullet"/>
        <w:spacing w:before="40" w:after="40"/>
        <w:ind w:left="283"/>
      </w:pPr>
      <w:r>
        <w:rPr>
          <w:rFonts w:ascii="Arial" w:hAnsi="Arial"/>
          <w:color w:val="333333"/>
          <w:sz w:val="21"/>
        </w:rPr>
        <w:t>Libro diario y contabilidad de partida doble</w:t>
      </w:r>
    </w:p>
    <w:p>
      <w:pPr>
        <w:pStyle w:val="ListBullet"/>
        <w:spacing w:before="40" w:after="40"/>
        <w:ind w:left="283"/>
      </w:pPr>
      <w:r>
        <w:rPr>
          <w:rFonts w:ascii="Arial" w:hAnsi="Arial"/>
          <w:color w:val="333333"/>
          <w:sz w:val="21"/>
        </w:rPr>
        <w:t>Integración bancaria automática (Open Banking)</w:t>
      </w:r>
    </w:p>
    <w:p>
      <w:pPr>
        <w:pStyle w:val="ListBullet"/>
        <w:spacing w:before="40" w:after="40"/>
        <w:ind w:left="283"/>
      </w:pPr>
      <w:r>
        <w:rPr>
          <w:rFonts w:ascii="Arial" w:hAnsi="Arial"/>
          <w:color w:val="333333"/>
          <w:sz w:val="21"/>
        </w:rPr>
        <w:t>Sistema de inventario y módulo de e-commerce</w:t>
      </w:r>
    </w:p>
    <w:p>
      <w:pPr>
        <w:pStyle w:val="ListBullet"/>
        <w:spacing w:before="40" w:after="40"/>
        <w:ind w:left="283"/>
      </w:pPr>
      <w:r>
        <w:rPr>
          <w:rFonts w:ascii="Arial" w:hAnsi="Arial"/>
          <w:color w:val="333333"/>
          <w:sz w:val="21"/>
        </w:rPr>
        <w:t>Aplicación móvil nativa</w:t>
      </w:r>
    </w:p>
    <w:p>
      <w:pPr>
        <w:pStyle w:val="ListBullet"/>
        <w:spacing w:before="40" w:after="40"/>
        <w:ind w:left="283"/>
      </w:pPr>
      <w:r>
        <w:rPr>
          <w:rFonts w:ascii="Arial" w:hAnsi="Arial"/>
          <w:color w:val="333333"/>
          <w:sz w:val="21"/>
        </w:rPr>
        <w:t>Inteligencia artificial y scoring crediticio automatizado</w:t>
      </w:r>
    </w:p>
    <w:p>
      <w:pPr>
        <w:spacing w:before="60" w:after="60"/>
      </w:pPr>
      <w:r>
        <w:rPr>
          <w:rFonts w:ascii="Arial" w:hAnsi="Arial"/>
          <w:b w:val="0"/>
          <w:i/>
          <w:color w:val="333333"/>
          <w:sz w:val="21"/>
        </w:rPr>
        <w:t>Estas funcionalidades podrán evaluarse en versiones posteriores al MVP.</w:t>
      </w:r>
    </w:p>
    <w:p>
      <w:r>
        <w:br w:type="page"/>
      </w:r>
    </w:p>
    <w:p>
      <w:pPr>
        <w:spacing w:before="440" w:after="120"/>
        <w:pBdr>
          <w:bottom w:val="single" w:sz="16" w:space="4" w:color="D6E4F7"/>
        </w:pBdr>
      </w:pPr>
      <w:r>
        <w:rPr>
          <w:rFonts w:ascii="Arial" w:hAnsi="Arial"/>
          <w:b/>
          <w:color w:val="1A376C"/>
          <w:sz w:val="26"/>
        </w:rPr>
        <w:t>9. STACK TECNOLÓGICO</w:t>
      </w:r>
    </w:p>
    <w:tbl>
      <w:tblPr>
        <w:tblStyle w:val="TableGrid"/>
        <w:tblW w:type="auto" w:w="0"/>
        <w:tblLook w:firstColumn="1" w:firstRow="1" w:lastColumn="0" w:lastRow="0" w:noHBand="0" w:noVBand="1" w:val="04A0"/>
      </w:tblPr>
      <w:tblGrid>
        <w:gridCol w:w="4394"/>
        <w:gridCol w:w="4394"/>
      </w:tblGrid>
      <w:tr>
        <w:tc>
          <w:tcPr>
            <w:tcW w:type="dxa" w:w="4394"/>
            <w:shd w:val="clear" w:color="auto" w:fill="D6E4F7"/>
          </w:tcPr>
          <w:p>
            <w:r>
              <w:rPr>
                <w:rFonts w:ascii="Arial" w:hAnsi="Arial"/>
                <w:b/>
                <w:color w:val="1A376C"/>
                <w:sz w:val="20"/>
              </w:rPr>
              <w:t>Área</w:t>
            </w:r>
          </w:p>
        </w:tc>
        <w:tc>
          <w:tcPr>
            <w:tcW w:type="dxa" w:w="4394"/>
            <w:shd w:val="clear" w:color="auto" w:fill="D6E4F7"/>
          </w:tcPr>
          <w:p>
            <w:r>
              <w:rPr>
                <w:rFonts w:ascii="Arial" w:hAnsi="Arial"/>
                <w:b/>
                <w:color w:val="1A376C"/>
                <w:sz w:val="20"/>
              </w:rPr>
              <w:t>Tecnologías</w:t>
            </w:r>
          </w:p>
        </w:tc>
      </w:tr>
      <w:tr>
        <w:tc>
          <w:tcPr>
            <w:tcW w:type="dxa" w:w="4394"/>
            <w:shd w:val="clear" w:color="auto" w:fill="F2F4F8"/>
          </w:tcPr>
          <w:p>
            <w:r>
              <w:rPr>
                <w:rFonts w:ascii="Arial" w:hAnsi="Arial"/>
                <w:b/>
                <w:color w:val="1A376C"/>
                <w:sz w:val="20"/>
              </w:rPr>
              <w:t>Frontend</w:t>
            </w:r>
          </w:p>
        </w:tc>
        <w:tc>
          <w:tcPr>
            <w:tcW w:type="dxa" w:w="4394"/>
            <w:shd w:val="clear" w:color="auto" w:fill="F2F4F8"/>
          </w:tcPr>
          <w:p>
            <w:r>
              <w:rPr>
                <w:rFonts w:ascii="Arial" w:hAnsi="Arial"/>
                <w:color w:val="333333"/>
                <w:sz w:val="20"/>
              </w:rPr>
              <w:t>React · TypeScript · Vite · Tailwind CSS · React Router · TanStack Query · Recharts</w:t>
            </w:r>
          </w:p>
        </w:tc>
      </w:tr>
      <w:tr>
        <w:tc>
          <w:tcPr>
            <w:tcW w:type="dxa" w:w="4394"/>
            <w:shd w:val="clear" w:color="auto" w:fill="FFFFFF"/>
          </w:tcPr>
          <w:p>
            <w:r>
              <w:rPr>
                <w:rFonts w:ascii="Arial" w:hAnsi="Arial"/>
                <w:b/>
                <w:color w:val="1A376C"/>
                <w:sz w:val="20"/>
              </w:rPr>
              <w:t>Backend</w:t>
            </w:r>
          </w:p>
        </w:tc>
        <w:tc>
          <w:tcPr>
            <w:tcW w:type="dxa" w:w="4394"/>
            <w:shd w:val="clear" w:color="auto" w:fill="FFFFFF"/>
          </w:tcPr>
          <w:p>
            <w:r>
              <w:rPr>
                <w:rFonts w:ascii="Arial" w:hAnsi="Arial"/>
                <w:color w:val="333333"/>
                <w:sz w:val="20"/>
              </w:rPr>
              <w:t>Node.js · TypeScript · Express</w:t>
            </w:r>
          </w:p>
        </w:tc>
      </w:tr>
      <w:tr>
        <w:tc>
          <w:tcPr>
            <w:tcW w:type="dxa" w:w="4394"/>
            <w:shd w:val="clear" w:color="auto" w:fill="F2F4F8"/>
          </w:tcPr>
          <w:p>
            <w:r>
              <w:rPr>
                <w:rFonts w:ascii="Arial" w:hAnsi="Arial"/>
                <w:b/>
                <w:color w:val="1A376C"/>
                <w:sz w:val="20"/>
              </w:rPr>
              <w:t>Base de datos</w:t>
            </w:r>
          </w:p>
        </w:tc>
        <w:tc>
          <w:tcPr>
            <w:tcW w:type="dxa" w:w="4394"/>
            <w:shd w:val="clear" w:color="auto" w:fill="F2F4F8"/>
          </w:tcPr>
          <w:p>
            <w:r>
              <w:rPr>
                <w:rFonts w:ascii="Arial" w:hAnsi="Arial"/>
                <w:color w:val="333333"/>
                <w:sz w:val="20"/>
              </w:rPr>
              <w:t>PostgreSQL · Prisma ORM</w:t>
            </w:r>
          </w:p>
        </w:tc>
      </w:tr>
      <w:tr>
        <w:tc>
          <w:tcPr>
            <w:tcW w:type="dxa" w:w="4394"/>
            <w:shd w:val="clear" w:color="auto" w:fill="FFFFFF"/>
          </w:tcPr>
          <w:p>
            <w:r>
              <w:rPr>
                <w:rFonts w:ascii="Arial" w:hAnsi="Arial"/>
                <w:b/>
                <w:color w:val="1A376C"/>
                <w:sz w:val="20"/>
              </w:rPr>
              <w:t>Seguridad</w:t>
            </w:r>
          </w:p>
        </w:tc>
        <w:tc>
          <w:tcPr>
            <w:tcW w:type="dxa" w:w="4394"/>
            <w:shd w:val="clear" w:color="auto" w:fill="FFFFFF"/>
          </w:tcPr>
          <w:p>
            <w:r>
              <w:rPr>
                <w:rFonts w:ascii="Arial" w:hAnsi="Arial"/>
                <w:color w:val="333333"/>
                <w:sz w:val="20"/>
              </w:rPr>
              <w:t>JWT · bcrypt / Argon2 · HTTPS · Validación de datos</w:t>
            </w:r>
          </w:p>
        </w:tc>
      </w:tr>
      <w:tr>
        <w:tc>
          <w:tcPr>
            <w:tcW w:type="dxa" w:w="4394"/>
            <w:shd w:val="clear" w:color="auto" w:fill="F2F4F8"/>
          </w:tcPr>
          <w:p>
            <w:r>
              <w:rPr>
                <w:rFonts w:ascii="Arial" w:hAnsi="Arial"/>
                <w:b/>
                <w:color w:val="1A376C"/>
                <w:sz w:val="20"/>
              </w:rPr>
              <w:t>Integraciones</w:t>
            </w:r>
          </w:p>
        </w:tc>
        <w:tc>
          <w:tcPr>
            <w:tcW w:type="dxa" w:w="4394"/>
            <w:shd w:val="clear" w:color="auto" w:fill="F2F4F8"/>
          </w:tcPr>
          <w:p>
            <w:r>
              <w:rPr>
                <w:rFonts w:ascii="Arial" w:hAnsi="Arial"/>
                <w:color w:val="333333"/>
                <w:sz w:val="20"/>
              </w:rPr>
              <w:t>ARCA (WSAA + WSFEv1) · BCRA APIs · Kapso / WhatsApp</w:t>
            </w:r>
          </w:p>
        </w:tc>
      </w:tr>
      <w:tr>
        <w:tc>
          <w:tcPr>
            <w:tcW w:type="dxa" w:w="4394"/>
            <w:shd w:val="clear" w:color="auto" w:fill="FFFFFF"/>
          </w:tcPr>
          <w:p>
            <w:r>
              <w:rPr>
                <w:rFonts w:ascii="Arial" w:hAnsi="Arial"/>
                <w:b/>
                <w:color w:val="1A376C"/>
                <w:sz w:val="20"/>
              </w:rPr>
              <w:t>Testing</w:t>
            </w:r>
          </w:p>
        </w:tc>
        <w:tc>
          <w:tcPr>
            <w:tcW w:type="dxa" w:w="4394"/>
            <w:shd w:val="clear" w:color="auto" w:fill="FFFFFF"/>
          </w:tcPr>
          <w:p>
            <w:r>
              <w:rPr>
                <w:rFonts w:ascii="Arial" w:hAnsi="Arial"/>
                <w:color w:val="333333"/>
                <w:sz w:val="20"/>
              </w:rPr>
              <w:t>Vitest · Jest · Supertest · Postman</w:t>
            </w:r>
          </w:p>
        </w:tc>
      </w:tr>
      <w:tr>
        <w:tc>
          <w:tcPr>
            <w:tcW w:type="dxa" w:w="4394"/>
            <w:shd w:val="clear" w:color="auto" w:fill="F2F4F8"/>
          </w:tcPr>
          <w:p>
            <w:r>
              <w:rPr>
                <w:rFonts w:ascii="Arial" w:hAnsi="Arial"/>
                <w:b/>
                <w:color w:val="1A376C"/>
                <w:sz w:val="20"/>
              </w:rPr>
              <w:t>Infraestructura</w:t>
            </w:r>
          </w:p>
        </w:tc>
        <w:tc>
          <w:tcPr>
            <w:tcW w:type="dxa" w:w="4394"/>
            <w:shd w:val="clear" w:color="auto" w:fill="F2F4F8"/>
          </w:tcPr>
          <w:p>
            <w:r>
              <w:rPr>
                <w:rFonts w:ascii="Arial" w:hAnsi="Arial"/>
                <w:color w:val="333333"/>
                <w:sz w:val="20"/>
              </w:rPr>
              <w:t>Frontend → Cloudflare Pages  |  Backend → Railway  |  DB → Railway / PlanetScale</w:t>
            </w:r>
          </w:p>
        </w:tc>
      </w:tr>
      <w:tr>
        <w:tc>
          <w:tcPr>
            <w:tcW w:type="dxa" w:w="4394"/>
            <w:shd w:val="clear" w:color="auto" w:fill="FFFFFF"/>
          </w:tcPr>
          <w:p>
            <w:r>
              <w:rPr>
                <w:rFonts w:ascii="Arial" w:hAnsi="Arial"/>
                <w:b/>
                <w:color w:val="1A376C"/>
                <w:sz w:val="20"/>
              </w:rPr>
              <w:t>Gestión</w:t>
            </w:r>
          </w:p>
        </w:tc>
        <w:tc>
          <w:tcPr>
            <w:tcW w:type="dxa" w:w="4394"/>
            <w:shd w:val="clear" w:color="auto" w:fill="FFFFFF"/>
          </w:tcPr>
          <w:p>
            <w:r>
              <w:rPr>
                <w:rFonts w:ascii="Arial" w:hAnsi="Arial"/>
                <w:color w:val="333333"/>
                <w:sz w:val="20"/>
              </w:rPr>
              <w:t>Git · GitHub · GitHub Projects</w:t>
            </w:r>
          </w:p>
        </w:tc>
      </w:tr>
    </w:tbl>
    <w:p>
      <w:pPr>
        <w:spacing w:before="440" w:after="120"/>
        <w:pBdr>
          <w:bottom w:val="single" w:sz="16" w:space="4" w:color="D6E4F7"/>
        </w:pBdr>
      </w:pPr>
      <w:r>
        <w:rPr>
          <w:rFonts w:ascii="Arial" w:hAnsi="Arial"/>
          <w:b/>
          <w:color w:val="1A376C"/>
          <w:sz w:val="26"/>
        </w:rPr>
        <w:t>10. ARQUITECTURA PROPUESTA</w:t>
      </w:r>
    </w:p>
    <w:p>
      <w:pPr>
        <w:spacing w:before="60" w:after="60"/>
      </w:pPr>
      <w:r>
        <w:rPr>
          <w:rFonts w:ascii="Arial" w:hAnsi="Arial"/>
          <w:b w:val="0"/>
          <w:i w:val="0"/>
          <w:color w:val="333333"/>
          <w:sz w:val="21"/>
        </w:rPr>
        <w:t>Se adoptará una arquitectura web cliente-servidor con un monolito modular en el backend. Esta decisión permite mantener la aplicación manejable con separación clara de responsabilidades, evitando la complejidad de microservicios innecesarios para el alcance del proyecto.</w:t>
      </w:r>
    </w:p>
    <w:p>
      <w:pPr>
        <w:spacing w:before="280" w:after="80"/>
      </w:pPr>
      <w:r>
        <w:rPr>
          <w:rFonts w:ascii="Arial" w:hAnsi="Arial"/>
          <w:b/>
          <w:color w:val="235AB5"/>
          <w:sz w:val="22"/>
        </w:rPr>
        <w:t>Capas principales</w:t>
      </w:r>
    </w:p>
    <w:p>
      <w:pPr>
        <w:spacing w:before="80" w:after="40"/>
      </w:pPr>
      <w:r>
        <w:rPr>
          <w:rFonts w:ascii="Arial" w:hAnsi="Arial"/>
          <w:b/>
          <w:color w:val="235AB5"/>
          <w:sz w:val="21"/>
        </w:rPr>
        <w:t xml:space="preserve">Frontend (React/TypeScript): </w:t>
      </w:r>
      <w:r>
        <w:rPr>
          <w:rFonts w:ascii="Arial" w:hAnsi="Arial"/>
          <w:color w:val="333333"/>
          <w:sz w:val="21"/>
        </w:rPr>
        <w:t>Interfaz de usuario. Desplegado en Cloudflare Pages.</w:t>
      </w:r>
    </w:p>
    <w:p>
      <w:pPr>
        <w:spacing w:before="80" w:after="40"/>
      </w:pPr>
      <w:r>
        <w:rPr>
          <w:rFonts w:ascii="Arial" w:hAnsi="Arial"/>
          <w:b/>
          <w:color w:val="235AB5"/>
          <w:sz w:val="21"/>
        </w:rPr>
        <w:t xml:space="preserve">Backend (Node.js/Express/TS): </w:t>
      </w:r>
      <w:r>
        <w:rPr>
          <w:rFonts w:ascii="Arial" w:hAnsi="Arial"/>
          <w:color w:val="333333"/>
          <w:sz w:val="21"/>
        </w:rPr>
        <w:t>API REST, lógica de negocio e integración con servicios externos. Desplegado en Railway.</w:t>
      </w:r>
    </w:p>
    <w:p>
      <w:pPr>
        <w:spacing w:before="80" w:after="40"/>
      </w:pPr>
      <w:r>
        <w:rPr>
          <w:rFonts w:ascii="Arial" w:hAnsi="Arial"/>
          <w:b/>
          <w:color w:val="235AB5"/>
          <w:sz w:val="21"/>
        </w:rPr>
        <w:t xml:space="preserve">Base de datos (PostgreSQL): </w:t>
      </w:r>
      <w:r>
        <w:rPr>
          <w:rFonts w:ascii="Arial" w:hAnsi="Arial"/>
          <w:color w:val="333333"/>
          <w:sz w:val="21"/>
        </w:rPr>
        <w:t>Persistencia de datos, gestionada con Prisma ORM.</w:t>
      </w:r>
    </w:p>
    <w:p>
      <w:pPr>
        <w:spacing w:before="80" w:after="40"/>
      </w:pPr>
      <w:r>
        <w:rPr>
          <w:rFonts w:ascii="Arial" w:hAnsi="Arial"/>
          <w:b/>
          <w:color w:val="235AB5"/>
          <w:sz w:val="21"/>
        </w:rPr>
        <w:t xml:space="preserve">Servicios externos: </w:t>
      </w:r>
      <w:r>
        <w:rPr>
          <w:rFonts w:ascii="Arial" w:hAnsi="Arial"/>
          <w:color w:val="333333"/>
          <w:sz w:val="21"/>
        </w:rPr>
        <w:t>ARCA (facturación) · BCRA (cotizaciones) · Kapso (WhatsApp)</w:t>
      </w:r>
    </w:p>
    <w:p>
      <w:pPr>
        <w:spacing w:before="280" w:after="80"/>
      </w:pPr>
      <w:r>
        <w:rPr>
          <w:rFonts w:ascii="Arial" w:hAnsi="Arial"/>
          <w:b/>
          <w:color w:val="235AB5"/>
          <w:sz w:val="22"/>
        </w:rPr>
        <w:t>Módulos del backend</w:t>
      </w:r>
    </w:p>
    <w:p>
      <w:pPr>
        <w:spacing w:before="60" w:after="60"/>
      </w:pPr>
      <w:r>
        <w:rPr>
          <w:rFonts w:ascii="Arial" w:hAnsi="Arial"/>
          <w:b w:val="0"/>
          <w:i w:val="0"/>
          <w:color w:val="333333"/>
          <w:sz w:val="21"/>
        </w:rPr>
        <w:t>El backend se organiza en módulos independientes con responsabilidades claras:</w:t>
      </w:r>
    </w:p>
    <w:p>
      <w:pPr>
        <w:pStyle w:val="ListBullet"/>
        <w:spacing w:before="40" w:after="40"/>
        <w:ind w:left="283"/>
      </w:pPr>
      <w:r>
        <w:rPr>
          <w:rFonts w:ascii="Arial" w:hAnsi="Arial"/>
          <w:color w:val="333333"/>
          <w:sz w:val="21"/>
        </w:rPr>
        <w:t>Authentication</w:t>
      </w:r>
    </w:p>
    <w:p>
      <w:pPr>
        <w:pStyle w:val="ListBullet"/>
        <w:spacing w:before="40" w:after="40"/>
        <w:ind w:left="283"/>
      </w:pPr>
      <w:r>
        <w:rPr>
          <w:rFonts w:ascii="Arial" w:hAnsi="Arial"/>
          <w:color w:val="333333"/>
          <w:sz w:val="21"/>
        </w:rPr>
        <w:t>Users</w:t>
      </w:r>
    </w:p>
    <w:p>
      <w:pPr>
        <w:pStyle w:val="ListBullet"/>
        <w:spacing w:before="40" w:after="40"/>
        <w:ind w:left="283"/>
      </w:pPr>
      <w:r>
        <w:rPr>
          <w:rFonts w:ascii="Arial" w:hAnsi="Arial"/>
          <w:color w:val="333333"/>
          <w:sz w:val="21"/>
        </w:rPr>
        <w:t>Organizations</w:t>
      </w:r>
    </w:p>
    <w:p>
      <w:pPr>
        <w:pStyle w:val="ListBullet"/>
        <w:spacing w:before="40" w:after="40"/>
        <w:ind w:left="283"/>
      </w:pPr>
      <w:r>
        <w:rPr>
          <w:rFonts w:ascii="Arial" w:hAnsi="Arial"/>
          <w:color w:val="333333"/>
          <w:sz w:val="21"/>
        </w:rPr>
        <w:t>Clients</w:t>
      </w:r>
    </w:p>
    <w:p>
      <w:pPr>
        <w:pStyle w:val="ListBullet"/>
        <w:spacing w:before="40" w:after="40"/>
        <w:ind w:left="283"/>
      </w:pPr>
      <w:r>
        <w:rPr>
          <w:rFonts w:ascii="Arial" w:hAnsi="Arial"/>
          <w:color w:val="333333"/>
          <w:sz w:val="21"/>
        </w:rPr>
        <w:t>Categories</w:t>
      </w:r>
    </w:p>
    <w:p>
      <w:pPr>
        <w:pStyle w:val="ListBullet"/>
        <w:spacing w:before="40" w:after="40"/>
        <w:ind w:left="283"/>
      </w:pPr>
      <w:r>
        <w:rPr>
          <w:rFonts w:ascii="Arial" w:hAnsi="Arial"/>
          <w:color w:val="333333"/>
          <w:sz w:val="21"/>
        </w:rPr>
        <w:t>Transactions</w:t>
      </w:r>
    </w:p>
    <w:p>
      <w:pPr>
        <w:pStyle w:val="ListBullet"/>
        <w:spacing w:before="40" w:after="40"/>
        <w:ind w:left="283"/>
      </w:pPr>
      <w:r>
        <w:rPr>
          <w:rFonts w:ascii="Arial" w:hAnsi="Arial"/>
          <w:color w:val="333333"/>
          <w:sz w:val="21"/>
        </w:rPr>
        <w:t>Dashboard</w:t>
      </w:r>
    </w:p>
    <w:p>
      <w:pPr>
        <w:pStyle w:val="ListBullet"/>
        <w:spacing w:before="40" w:after="40"/>
        <w:ind w:left="283"/>
      </w:pPr>
      <w:r>
        <w:rPr>
          <w:rFonts w:ascii="Arial" w:hAnsi="Arial"/>
          <w:color w:val="333333"/>
          <w:sz w:val="21"/>
        </w:rPr>
        <w:t>Exchange Rates</w:t>
      </w:r>
    </w:p>
    <w:p>
      <w:pPr>
        <w:pStyle w:val="ListBullet"/>
        <w:spacing w:before="40" w:after="40"/>
        <w:ind w:left="283"/>
      </w:pPr>
      <w:r>
        <w:rPr>
          <w:rFonts w:ascii="Arial" w:hAnsi="Arial"/>
          <w:color w:val="333333"/>
          <w:sz w:val="21"/>
        </w:rPr>
        <w:t>Invoices</w:t>
      </w:r>
    </w:p>
    <w:p>
      <w:pPr>
        <w:pStyle w:val="ListBullet"/>
        <w:spacing w:before="40" w:after="40"/>
        <w:ind w:left="283"/>
      </w:pPr>
      <w:r>
        <w:rPr>
          <w:rFonts w:ascii="Arial" w:hAnsi="Arial"/>
          <w:color w:val="333333"/>
          <w:sz w:val="21"/>
        </w:rPr>
        <w:t>Payments</w:t>
      </w:r>
    </w:p>
    <w:p>
      <w:pPr>
        <w:pStyle w:val="ListBullet"/>
        <w:spacing w:before="40" w:after="40"/>
        <w:ind w:left="283"/>
      </w:pPr>
      <w:r>
        <w:rPr>
          <w:rFonts w:ascii="Arial" w:hAnsi="Arial"/>
          <w:color w:val="333333"/>
          <w:sz w:val="21"/>
        </w:rPr>
        <w:t>ARCA Integration</w:t>
      </w:r>
    </w:p>
    <w:p>
      <w:pPr>
        <w:pStyle w:val="ListBullet"/>
        <w:spacing w:before="40" w:after="40"/>
        <w:ind w:left="283"/>
      </w:pPr>
      <w:r>
        <w:rPr>
          <w:rFonts w:ascii="Arial" w:hAnsi="Arial"/>
          <w:color w:val="333333"/>
          <w:sz w:val="21"/>
        </w:rPr>
        <w:t>BCRA Integration</w:t>
      </w:r>
    </w:p>
    <w:p>
      <w:pPr>
        <w:pStyle w:val="ListBullet"/>
        <w:spacing w:before="40" w:after="40"/>
        <w:ind w:left="283"/>
      </w:pPr>
      <w:r>
        <w:rPr>
          <w:rFonts w:ascii="Arial" w:hAnsi="Arial"/>
          <w:color w:val="333333"/>
          <w:sz w:val="21"/>
        </w:rPr>
        <w:t>Notifications</w:t>
      </w:r>
    </w:p>
    <w:p>
      <w:pPr>
        <w:pStyle w:val="ListBullet"/>
        <w:spacing w:before="40" w:after="40"/>
        <w:ind w:left="283"/>
      </w:pPr>
      <w:r>
        <w:rPr>
          <w:rFonts w:ascii="Arial" w:hAnsi="Arial"/>
          <w:color w:val="333333"/>
          <w:sz w:val="21"/>
        </w:rPr>
        <w:t>Reports</w:t>
      </w:r>
    </w:p>
    <w:p>
      <w:pPr>
        <w:pStyle w:val="ListBullet"/>
        <w:spacing w:before="40" w:after="40"/>
        <w:ind w:left="283"/>
      </w:pPr>
      <w:r>
        <w:rPr>
          <w:rFonts w:ascii="Arial" w:hAnsi="Arial"/>
          <w:color w:val="333333"/>
          <w:sz w:val="21"/>
        </w:rPr>
        <w:t>Audit</w:t>
      </w:r>
    </w:p>
    <w:p>
      <w:pPr>
        <w:spacing w:before="440" w:after="120"/>
        <w:pBdr>
          <w:bottom w:val="single" w:sz="16" w:space="4" w:color="D6E4F7"/>
        </w:pBdr>
      </w:pPr>
      <w:r>
        <w:rPr>
          <w:rFonts w:ascii="Arial" w:hAnsi="Arial"/>
          <w:b/>
          <w:color w:val="1A376C"/>
          <w:sz w:val="26"/>
        </w:rPr>
        <w:t>11. DESCRIPCIÓN DE LOS MÓDULOS PRINCIPALES</w:t>
      </w:r>
    </w:p>
    <w:p>
      <w:pPr>
        <w:spacing w:before="280" w:after="80"/>
      </w:pPr>
      <w:r>
        <w:rPr>
          <w:rFonts w:ascii="Arial" w:hAnsi="Arial"/>
          <w:b/>
          <w:color w:val="235AB5"/>
          <w:sz w:val="22"/>
        </w:rPr>
        <w:t>Autenticación</w:t>
      </w:r>
    </w:p>
    <w:p>
      <w:pPr>
        <w:spacing w:before="60" w:after="60"/>
      </w:pPr>
      <w:r>
        <w:rPr>
          <w:rFonts w:ascii="Arial" w:hAnsi="Arial"/>
          <w:b w:val="0"/>
          <w:i w:val="0"/>
          <w:color w:val="333333"/>
          <w:sz w:val="21"/>
        </w:rPr>
        <w:t>Registro, inicio y cierre de sesión, validación de credenciales y protección de endpoints. Las contraseñas se almacenan con hashing seguro.</w:t>
      </w:r>
    </w:p>
    <w:p>
      <w:pPr>
        <w:spacing w:before="280" w:after="80"/>
      </w:pPr>
      <w:r>
        <w:rPr>
          <w:rFonts w:ascii="Arial" w:hAnsi="Arial"/>
          <w:b/>
          <w:color w:val="235AB5"/>
          <w:sz w:val="22"/>
        </w:rPr>
        <w:t>Clientes</w:t>
      </w:r>
    </w:p>
    <w:p>
      <w:pPr>
        <w:spacing w:before="60" w:after="60"/>
      </w:pPr>
      <w:r>
        <w:rPr>
          <w:rFonts w:ascii="Arial" w:hAnsi="Arial"/>
          <w:b w:val="0"/>
          <w:i w:val="0"/>
          <w:color w:val="333333"/>
          <w:sz w:val="21"/>
        </w:rPr>
        <w:t>Administración de personas o empresas: nombre, CUIT/CUIL, condición fiscal, contacto y domicilio. La baja es lógica para preservar el historial.</w:t>
      </w:r>
    </w:p>
    <w:p>
      <w:pPr>
        <w:spacing w:before="280" w:after="80"/>
      </w:pPr>
      <w:r>
        <w:rPr>
          <w:rFonts w:ascii="Arial" w:hAnsi="Arial"/>
          <w:b/>
          <w:color w:val="235AB5"/>
          <w:sz w:val="22"/>
        </w:rPr>
        <w:t>Ingresos y egresos</w:t>
      </w:r>
    </w:p>
    <w:p>
      <w:pPr>
        <w:spacing w:before="60" w:after="60"/>
      </w:pPr>
      <w:r>
        <w:rPr>
          <w:rFonts w:ascii="Arial" w:hAnsi="Arial"/>
          <w:b w:val="0"/>
          <w:i w:val="0"/>
          <w:color w:val="333333"/>
          <w:sz w:val="21"/>
        </w:rPr>
        <w:t>Módulo central. Cada movimiento registra tipo, importe, moneda, tipo de cambio, categoría, fecha y relación con cliente o factura.</w:t>
      </w:r>
    </w:p>
    <w:p>
      <w:pPr>
        <w:spacing w:before="280" w:after="80"/>
      </w:pPr>
      <w:r>
        <w:rPr>
          <w:rFonts w:ascii="Arial" w:hAnsi="Arial"/>
          <w:b/>
          <w:color w:val="235AB5"/>
          <w:sz w:val="22"/>
        </w:rPr>
        <w:t>Multimoneda</w:t>
      </w:r>
    </w:p>
    <w:p>
      <w:pPr>
        <w:spacing w:before="60" w:after="60"/>
      </w:pPr>
      <w:r>
        <w:rPr>
          <w:rFonts w:ascii="Arial" w:hAnsi="Arial"/>
          <w:b w:val="0"/>
          <w:i w:val="0"/>
          <w:color w:val="333333"/>
          <w:sz w:val="21"/>
        </w:rPr>
        <w:t>La organización define su moneda base (ARS). Los movimientos en otras monedas conservan el tipo de cambio histórico, garantizando integridad financiera.</w:t>
      </w:r>
    </w:p>
    <w:p>
      <w:pPr>
        <w:spacing w:before="280" w:after="80"/>
      </w:pPr>
      <w:r>
        <w:rPr>
          <w:rFonts w:ascii="Arial" w:hAnsi="Arial"/>
          <w:b/>
          <w:color w:val="235AB5"/>
          <w:sz w:val="22"/>
        </w:rPr>
        <w:t>Facturación ARCA</w:t>
      </w:r>
    </w:p>
    <w:p>
      <w:pPr>
        <w:spacing w:before="60" w:after="60"/>
      </w:pPr>
      <w:r>
        <w:rPr>
          <w:rFonts w:ascii="Arial" w:hAnsi="Arial"/>
          <w:b w:val="0"/>
          <w:i w:val="0"/>
          <w:color w:val="333333"/>
          <w:sz w:val="21"/>
        </w:rPr>
        <w:t>Creación de comprobantes, cálculo de totales, autorización mediante WSFEv1, obtención del CAE y generación de PDF. Operación inicial en homologación.</w:t>
      </w:r>
    </w:p>
    <w:p>
      <w:pPr>
        <w:spacing w:before="280" w:after="80"/>
      </w:pPr>
      <w:r>
        <w:rPr>
          <w:rFonts w:ascii="Arial" w:hAnsi="Arial"/>
          <w:b/>
          <w:color w:val="235AB5"/>
          <w:sz w:val="22"/>
        </w:rPr>
        <w:t>Dashboard</w:t>
      </w:r>
    </w:p>
    <w:p>
      <w:pPr>
        <w:spacing w:before="60" w:after="60"/>
      </w:pPr>
      <w:r>
        <w:rPr>
          <w:rFonts w:ascii="Arial" w:hAnsi="Arial"/>
          <w:b w:val="0"/>
          <w:i w:val="0"/>
          <w:color w:val="333333"/>
          <w:sz w:val="21"/>
        </w:rPr>
        <w:t>Panel con ingresos, egresos, resultado del período, evolución mensual, distribución por categoría y diferenciación entre facturado y cobrado.</w:t>
      </w:r>
    </w:p>
    <w:p>
      <w:pPr>
        <w:spacing w:before="280" w:after="80"/>
      </w:pPr>
      <w:r>
        <w:rPr>
          <w:rFonts w:ascii="Arial" w:hAnsi="Arial"/>
          <w:b/>
          <w:color w:val="235AB5"/>
          <w:sz w:val="22"/>
        </w:rPr>
        <w:t>Integración BCRA</w:t>
      </w:r>
    </w:p>
    <w:p>
      <w:pPr>
        <w:spacing w:before="60" w:after="60"/>
      </w:pPr>
      <w:r>
        <w:rPr>
          <w:rFonts w:ascii="Arial" w:hAnsi="Arial"/>
          <w:b w:val="0"/>
          <w:i w:val="0"/>
          <w:color w:val="333333"/>
          <w:sz w:val="21"/>
        </w:rPr>
        <w:t>Consulta de cotizaciones mediante la API oficial. El resultado se almacena temporalmente con fecha de actualización. No requiere autenticación.</w:t>
      </w:r>
    </w:p>
    <w:p>
      <w:pPr>
        <w:spacing w:before="280" w:after="80"/>
      </w:pPr>
      <w:r>
        <w:rPr>
          <w:rFonts w:ascii="Arial" w:hAnsi="Arial"/>
          <w:b/>
          <w:color w:val="235AB5"/>
          <w:sz w:val="22"/>
        </w:rPr>
        <w:t>Pagos</w:t>
      </w:r>
    </w:p>
    <w:p>
      <w:pPr>
        <w:spacing w:before="60" w:after="60"/>
      </w:pPr>
      <w:r>
        <w:rPr>
          <w:rFonts w:ascii="Arial" w:hAnsi="Arial"/>
          <w:b w:val="0"/>
          <w:i w:val="0"/>
          <w:color w:val="333333"/>
          <w:sz w:val="21"/>
        </w:rPr>
        <w:t>Registro de pagos vinculados a facturas. Permite distinguir estado fiscal (AUTHORIZED) del estado comercial (PAID / PENDING).</w:t>
      </w:r>
    </w:p>
    <w:p>
      <w:pPr>
        <w:spacing w:before="280" w:after="80"/>
      </w:pPr>
      <w:r>
        <w:rPr>
          <w:rFonts w:ascii="Arial" w:hAnsi="Arial"/>
          <w:b/>
          <w:color w:val="235AB5"/>
          <w:sz w:val="22"/>
        </w:rPr>
        <w:t>Notificaciones</w:t>
      </w:r>
    </w:p>
    <w:p>
      <w:pPr>
        <w:spacing w:before="60" w:after="60"/>
      </w:pPr>
      <w:r>
        <w:rPr>
          <w:rFonts w:ascii="Arial" w:hAnsi="Arial"/>
          <w:b w:val="0"/>
          <w:i w:val="0"/>
          <w:color w:val="333333"/>
          <w:sz w:val="21"/>
        </w:rPr>
        <w:t>Módulo desacoplado para conectar proveedores externos. En fase evolutiva integrará Kapso para envíos por WhatsApp.</w:t>
      </w:r>
    </w:p>
    <w:p>
      <w:pPr>
        <w:spacing w:before="280" w:after="80"/>
      </w:pPr>
      <w:r>
        <w:rPr>
          <w:rFonts w:ascii="Arial" w:hAnsi="Arial"/>
          <w:b/>
          <w:color w:val="235AB5"/>
          <w:sz w:val="22"/>
        </w:rPr>
        <w:t>Auditoría</w:t>
      </w:r>
    </w:p>
    <w:p>
      <w:pPr>
        <w:spacing w:before="60" w:after="60"/>
      </w:pPr>
      <w:r>
        <w:rPr>
          <w:rFonts w:ascii="Arial" w:hAnsi="Arial"/>
          <w:b w:val="0"/>
          <w:i w:val="0"/>
          <w:color w:val="333333"/>
          <w:sz w:val="21"/>
        </w:rPr>
        <w:t>Registro de eventos clave (login, creación de facturas, pagos) para trazabilidad básica del sistema.</w:t>
      </w:r>
    </w:p>
    <w:p>
      <w:r>
        <w:br w:type="page"/>
      </w:r>
    </w:p>
    <w:p>
      <w:pPr>
        <w:spacing w:before="440" w:after="120"/>
        <w:pBdr>
          <w:bottom w:val="single" w:sz="16" w:space="4" w:color="D6E4F7"/>
        </w:pBdr>
      </w:pPr>
      <w:r>
        <w:rPr>
          <w:rFonts w:ascii="Arial" w:hAnsi="Arial"/>
          <w:b/>
          <w:color w:val="1A376C"/>
          <w:sz w:val="26"/>
        </w:rPr>
        <w:t>12. MODELO CONCEPTUAL DE DATOS</w:t>
      </w:r>
    </w:p>
    <w:p>
      <w:pPr>
        <w:spacing w:before="60" w:after="60"/>
      </w:pPr>
      <w:r>
        <w:rPr>
          <w:rFonts w:ascii="Arial" w:hAnsi="Arial"/>
          <w:b w:val="0"/>
          <w:i w:val="0"/>
          <w:color w:val="333333"/>
          <w:sz w:val="21"/>
        </w:rPr>
        <w:t>Las entidades principales del sistema y sus relaciones se describen a continuación. El esquema completo de base de datos se desarrollará en la Segunda Entrega.</w:t>
      </w:r>
    </w:p>
    <w:tbl>
      <w:tblPr>
        <w:tblStyle w:val="TableGrid"/>
        <w:tblW w:type="auto" w:w="0"/>
        <w:tblLook w:firstColumn="1" w:firstRow="1" w:lastColumn="0" w:lastRow="0" w:noHBand="0" w:noVBand="1" w:val="04A0"/>
      </w:tblPr>
      <w:tblGrid>
        <w:gridCol w:w="4394"/>
        <w:gridCol w:w="4394"/>
      </w:tblGrid>
      <w:tr>
        <w:tc>
          <w:tcPr>
            <w:tcW w:type="dxa" w:w="4394"/>
            <w:shd w:val="clear" w:color="auto" w:fill="D6E4F7"/>
          </w:tcPr>
          <w:p>
            <w:r>
              <w:rPr>
                <w:rFonts w:ascii="Arial" w:hAnsi="Arial"/>
                <w:b/>
                <w:color w:val="1A376C"/>
                <w:sz w:val="20"/>
              </w:rPr>
              <w:t>Entidad</w:t>
            </w:r>
          </w:p>
        </w:tc>
        <w:tc>
          <w:tcPr>
            <w:tcW w:type="dxa" w:w="4394"/>
            <w:shd w:val="clear" w:color="auto" w:fill="D6E4F7"/>
          </w:tcPr>
          <w:p>
            <w:r>
              <w:rPr>
                <w:rFonts w:ascii="Arial" w:hAnsi="Arial"/>
                <w:b/>
                <w:color w:val="1A376C"/>
                <w:sz w:val="20"/>
              </w:rPr>
              <w:t>Descripción</w:t>
            </w:r>
          </w:p>
        </w:tc>
      </w:tr>
      <w:tr>
        <w:tc>
          <w:tcPr>
            <w:tcW w:type="dxa" w:w="4394"/>
            <w:shd w:val="clear" w:color="auto" w:fill="F2F4F8"/>
          </w:tcPr>
          <w:p>
            <w:r>
              <w:rPr>
                <w:rFonts w:ascii="Arial" w:hAnsi="Arial"/>
                <w:b/>
                <w:color w:val="1A376C"/>
                <w:sz w:val="20"/>
              </w:rPr>
              <w:t>User</w:t>
            </w:r>
          </w:p>
        </w:tc>
        <w:tc>
          <w:tcPr>
            <w:tcW w:type="dxa" w:w="4394"/>
            <w:shd w:val="clear" w:color="auto" w:fill="F2F4F8"/>
          </w:tcPr>
          <w:p>
            <w:r>
              <w:rPr>
                <w:rFonts w:ascii="Arial" w:hAnsi="Arial"/>
                <w:color w:val="333333"/>
                <w:sz w:val="20"/>
              </w:rPr>
              <w:t>Credenciales de acceso al sistema.</w:t>
            </w:r>
          </w:p>
        </w:tc>
      </w:tr>
      <w:tr>
        <w:tc>
          <w:tcPr>
            <w:tcW w:type="dxa" w:w="4394"/>
            <w:shd w:val="clear" w:color="auto" w:fill="FFFFFF"/>
          </w:tcPr>
          <w:p>
            <w:r>
              <w:rPr>
                <w:rFonts w:ascii="Arial" w:hAnsi="Arial"/>
                <w:b/>
                <w:color w:val="1A376C"/>
                <w:sz w:val="20"/>
              </w:rPr>
              <w:t>Organization</w:t>
            </w:r>
          </w:p>
        </w:tc>
        <w:tc>
          <w:tcPr>
            <w:tcW w:type="dxa" w:w="4394"/>
            <w:shd w:val="clear" w:color="auto" w:fill="FFFFFF"/>
          </w:tcPr>
          <w:p>
            <w:r>
              <w:rPr>
                <w:rFonts w:ascii="Arial" w:hAnsi="Arial"/>
                <w:color w:val="333333"/>
                <w:sz w:val="20"/>
              </w:rPr>
              <w:t>Datos del negocio o actividad profesional del usuario.</w:t>
            </w:r>
          </w:p>
        </w:tc>
      </w:tr>
      <w:tr>
        <w:tc>
          <w:tcPr>
            <w:tcW w:type="dxa" w:w="4394"/>
            <w:shd w:val="clear" w:color="auto" w:fill="F2F4F8"/>
          </w:tcPr>
          <w:p>
            <w:r>
              <w:rPr>
                <w:rFonts w:ascii="Arial" w:hAnsi="Arial"/>
                <w:b/>
                <w:color w:val="1A376C"/>
                <w:sz w:val="20"/>
              </w:rPr>
              <w:t>Client</w:t>
            </w:r>
          </w:p>
        </w:tc>
        <w:tc>
          <w:tcPr>
            <w:tcW w:type="dxa" w:w="4394"/>
            <w:shd w:val="clear" w:color="auto" w:fill="F2F4F8"/>
          </w:tcPr>
          <w:p>
            <w:r>
              <w:rPr>
                <w:rFonts w:ascii="Arial" w:hAnsi="Arial"/>
                <w:color w:val="333333"/>
                <w:sz w:val="20"/>
              </w:rPr>
              <w:t>Personas o empresas con las que opera el negocio.</w:t>
            </w:r>
          </w:p>
        </w:tc>
      </w:tr>
      <w:tr>
        <w:tc>
          <w:tcPr>
            <w:tcW w:type="dxa" w:w="4394"/>
            <w:shd w:val="clear" w:color="auto" w:fill="FFFFFF"/>
          </w:tcPr>
          <w:p>
            <w:r>
              <w:rPr>
                <w:rFonts w:ascii="Arial" w:hAnsi="Arial"/>
                <w:b/>
                <w:color w:val="1A376C"/>
                <w:sz w:val="20"/>
              </w:rPr>
              <w:t>Transaction</w:t>
            </w:r>
          </w:p>
        </w:tc>
        <w:tc>
          <w:tcPr>
            <w:tcW w:type="dxa" w:w="4394"/>
            <w:shd w:val="clear" w:color="auto" w:fill="FFFFFF"/>
          </w:tcPr>
          <w:p>
            <w:r>
              <w:rPr>
                <w:rFonts w:ascii="Arial" w:hAnsi="Arial"/>
                <w:color w:val="333333"/>
                <w:sz w:val="20"/>
              </w:rPr>
              <w:t>Movimientos financieros: ingresos y egresos.</w:t>
            </w:r>
          </w:p>
        </w:tc>
      </w:tr>
      <w:tr>
        <w:tc>
          <w:tcPr>
            <w:tcW w:type="dxa" w:w="4394"/>
            <w:shd w:val="clear" w:color="auto" w:fill="F2F4F8"/>
          </w:tcPr>
          <w:p>
            <w:r>
              <w:rPr>
                <w:rFonts w:ascii="Arial" w:hAnsi="Arial"/>
                <w:b/>
                <w:color w:val="1A376C"/>
                <w:sz w:val="20"/>
              </w:rPr>
              <w:t>Category</w:t>
            </w:r>
          </w:p>
        </w:tc>
        <w:tc>
          <w:tcPr>
            <w:tcW w:type="dxa" w:w="4394"/>
            <w:shd w:val="clear" w:color="auto" w:fill="F2F4F8"/>
          </w:tcPr>
          <w:p>
            <w:r>
              <w:rPr>
                <w:rFonts w:ascii="Arial" w:hAnsi="Arial"/>
                <w:color w:val="333333"/>
                <w:sz w:val="20"/>
              </w:rPr>
              <w:t>Clasificación de movimientos financieros.</w:t>
            </w:r>
          </w:p>
        </w:tc>
      </w:tr>
      <w:tr>
        <w:tc>
          <w:tcPr>
            <w:tcW w:type="dxa" w:w="4394"/>
            <w:shd w:val="clear" w:color="auto" w:fill="FFFFFF"/>
          </w:tcPr>
          <w:p>
            <w:r>
              <w:rPr>
                <w:rFonts w:ascii="Arial" w:hAnsi="Arial"/>
                <w:b/>
                <w:color w:val="1A376C"/>
                <w:sz w:val="20"/>
              </w:rPr>
              <w:t>ExchangeRate</w:t>
            </w:r>
          </w:p>
        </w:tc>
        <w:tc>
          <w:tcPr>
            <w:tcW w:type="dxa" w:w="4394"/>
            <w:shd w:val="clear" w:color="auto" w:fill="FFFFFF"/>
          </w:tcPr>
          <w:p>
            <w:r>
              <w:rPr>
                <w:rFonts w:ascii="Arial" w:hAnsi="Arial"/>
                <w:color w:val="333333"/>
                <w:sz w:val="20"/>
              </w:rPr>
              <w:t>Cotizaciones consultadas desde el BCRA.</w:t>
            </w:r>
          </w:p>
        </w:tc>
      </w:tr>
      <w:tr>
        <w:tc>
          <w:tcPr>
            <w:tcW w:type="dxa" w:w="4394"/>
            <w:shd w:val="clear" w:color="auto" w:fill="F2F4F8"/>
          </w:tcPr>
          <w:p>
            <w:r>
              <w:rPr>
                <w:rFonts w:ascii="Arial" w:hAnsi="Arial"/>
                <w:b/>
                <w:color w:val="1A376C"/>
                <w:sz w:val="20"/>
              </w:rPr>
              <w:t>Invoice</w:t>
            </w:r>
          </w:p>
        </w:tc>
        <w:tc>
          <w:tcPr>
            <w:tcW w:type="dxa" w:w="4394"/>
            <w:shd w:val="clear" w:color="auto" w:fill="F2F4F8"/>
          </w:tcPr>
          <w:p>
            <w:r>
              <w:rPr>
                <w:rFonts w:ascii="Arial" w:hAnsi="Arial"/>
                <w:color w:val="333333"/>
                <w:sz w:val="20"/>
              </w:rPr>
              <w:t>Comprobante electrónico con estado fiscal y comercial.</w:t>
            </w:r>
          </w:p>
        </w:tc>
      </w:tr>
      <w:tr>
        <w:tc>
          <w:tcPr>
            <w:tcW w:type="dxa" w:w="4394"/>
            <w:shd w:val="clear" w:color="auto" w:fill="FFFFFF"/>
          </w:tcPr>
          <w:p>
            <w:r>
              <w:rPr>
                <w:rFonts w:ascii="Arial" w:hAnsi="Arial"/>
                <w:b/>
                <w:color w:val="1A376C"/>
                <w:sz w:val="20"/>
              </w:rPr>
              <w:t>InvoiceItem</w:t>
            </w:r>
          </w:p>
        </w:tc>
        <w:tc>
          <w:tcPr>
            <w:tcW w:type="dxa" w:w="4394"/>
            <w:shd w:val="clear" w:color="auto" w:fill="FFFFFF"/>
          </w:tcPr>
          <w:p>
            <w:r>
              <w:rPr>
                <w:rFonts w:ascii="Arial" w:hAnsi="Arial"/>
                <w:color w:val="333333"/>
                <w:sz w:val="20"/>
              </w:rPr>
              <w:t>Ítems que componen una factura.</w:t>
            </w:r>
          </w:p>
        </w:tc>
      </w:tr>
      <w:tr>
        <w:tc>
          <w:tcPr>
            <w:tcW w:type="dxa" w:w="4394"/>
            <w:shd w:val="clear" w:color="auto" w:fill="F2F4F8"/>
          </w:tcPr>
          <w:p>
            <w:r>
              <w:rPr>
                <w:rFonts w:ascii="Arial" w:hAnsi="Arial"/>
                <w:b/>
                <w:color w:val="1A376C"/>
                <w:sz w:val="20"/>
              </w:rPr>
              <w:t>Payment</w:t>
            </w:r>
          </w:p>
        </w:tc>
        <w:tc>
          <w:tcPr>
            <w:tcW w:type="dxa" w:w="4394"/>
            <w:shd w:val="clear" w:color="auto" w:fill="F2F4F8"/>
          </w:tcPr>
          <w:p>
            <w:r>
              <w:rPr>
                <w:rFonts w:ascii="Arial" w:hAnsi="Arial"/>
                <w:color w:val="333333"/>
                <w:sz w:val="20"/>
              </w:rPr>
              <w:t>Registro de cobros vinculados a facturas.</w:t>
            </w:r>
          </w:p>
        </w:tc>
      </w:tr>
      <w:tr>
        <w:tc>
          <w:tcPr>
            <w:tcW w:type="dxa" w:w="4394"/>
            <w:shd w:val="clear" w:color="auto" w:fill="FFFFFF"/>
          </w:tcPr>
          <w:p>
            <w:r>
              <w:rPr>
                <w:rFonts w:ascii="Arial" w:hAnsi="Arial"/>
                <w:b/>
                <w:color w:val="1A376C"/>
                <w:sz w:val="20"/>
              </w:rPr>
              <w:t>FinancialInquiry</w:t>
            </w:r>
          </w:p>
        </w:tc>
        <w:tc>
          <w:tcPr>
            <w:tcW w:type="dxa" w:w="4394"/>
            <w:shd w:val="clear" w:color="auto" w:fill="FFFFFF"/>
          </w:tcPr>
          <w:p>
            <w:r>
              <w:rPr>
                <w:rFonts w:ascii="Arial" w:hAnsi="Arial"/>
                <w:color w:val="333333"/>
                <w:sz w:val="20"/>
              </w:rPr>
              <w:t>Snapshot de consulta BCRA (Central de Deudores).</w:t>
            </w:r>
          </w:p>
        </w:tc>
      </w:tr>
      <w:tr>
        <w:tc>
          <w:tcPr>
            <w:tcW w:type="dxa" w:w="4394"/>
            <w:shd w:val="clear" w:color="auto" w:fill="F2F4F8"/>
          </w:tcPr>
          <w:p>
            <w:r>
              <w:rPr>
                <w:rFonts w:ascii="Arial" w:hAnsi="Arial"/>
                <w:b/>
                <w:color w:val="1A376C"/>
                <w:sz w:val="20"/>
              </w:rPr>
              <w:t>Notification</w:t>
            </w:r>
          </w:p>
        </w:tc>
        <w:tc>
          <w:tcPr>
            <w:tcW w:type="dxa" w:w="4394"/>
            <w:shd w:val="clear" w:color="auto" w:fill="F2F4F8"/>
          </w:tcPr>
          <w:p>
            <w:r>
              <w:rPr>
                <w:rFonts w:ascii="Arial" w:hAnsi="Arial"/>
                <w:color w:val="333333"/>
                <w:sz w:val="20"/>
              </w:rPr>
              <w:t>Registro de mensajes enviados a clientes.</w:t>
            </w:r>
          </w:p>
        </w:tc>
      </w:tr>
      <w:tr>
        <w:tc>
          <w:tcPr>
            <w:tcW w:type="dxa" w:w="4394"/>
            <w:shd w:val="clear" w:color="auto" w:fill="FFFFFF"/>
          </w:tcPr>
          <w:p>
            <w:r>
              <w:rPr>
                <w:rFonts w:ascii="Arial" w:hAnsi="Arial"/>
                <w:b/>
                <w:color w:val="1A376C"/>
                <w:sz w:val="20"/>
              </w:rPr>
              <w:t>AuditLog</w:t>
            </w:r>
          </w:p>
        </w:tc>
        <w:tc>
          <w:tcPr>
            <w:tcW w:type="dxa" w:w="4394"/>
            <w:shd w:val="clear" w:color="auto" w:fill="FFFFFF"/>
          </w:tcPr>
          <w:p>
            <w:r>
              <w:rPr>
                <w:rFonts w:ascii="Arial" w:hAnsi="Arial"/>
                <w:color w:val="333333"/>
                <w:sz w:val="20"/>
              </w:rPr>
              <w:t>Eventos auditables del sistema.</w:t>
            </w:r>
          </w:p>
        </w:tc>
      </w:tr>
    </w:tbl>
    <w:p>
      <w:pPr>
        <w:spacing w:before="440" w:after="120"/>
        <w:pBdr>
          <w:bottom w:val="single" w:sz="16" w:space="4" w:color="D6E4F7"/>
        </w:pBdr>
      </w:pPr>
      <w:r>
        <w:rPr>
          <w:rFonts w:ascii="Arial" w:hAnsi="Arial"/>
          <w:b/>
          <w:color w:val="1A376C"/>
          <w:sz w:val="26"/>
        </w:rPr>
        <w:t>13. REQUERIMIENTOS FUNCIONALES</w:t>
      </w:r>
    </w:p>
    <w:p>
      <w:pPr>
        <w:spacing w:before="60" w:after="60"/>
      </w:pPr>
      <w:r>
        <w:rPr>
          <w:rFonts w:ascii="Arial" w:hAnsi="Arial"/>
          <w:b w:val="0"/>
          <w:i w:val="0"/>
          <w:color w:val="333333"/>
          <w:sz w:val="21"/>
        </w:rPr>
        <w:t>Se listan los requerimientos funcionales agrupados por módulo.</w:t>
      </w:r>
    </w:p>
    <w:p>
      <w:pPr>
        <w:spacing w:before="280" w:after="80"/>
      </w:pPr>
      <w:r>
        <w:rPr>
          <w:rFonts w:ascii="Arial" w:hAnsi="Arial"/>
          <w:b/>
          <w:color w:val="235AB5"/>
          <w:sz w:val="22"/>
        </w:rPr>
        <w:t>Usuarios</w:t>
      </w:r>
    </w:p>
    <w:p>
      <w:pPr>
        <w:spacing w:before="40" w:after="40"/>
        <w:ind w:left="283"/>
      </w:pPr>
      <w:r>
        <w:rPr>
          <w:rFonts w:ascii="Arial" w:hAnsi="Arial"/>
          <w:b/>
          <w:color w:val="235AB5"/>
          <w:sz w:val="20"/>
        </w:rPr>
        <w:t xml:space="preserve">RF-01  </w:t>
      </w:r>
      <w:r>
        <w:rPr>
          <w:rFonts w:ascii="Arial" w:hAnsi="Arial"/>
          <w:color w:val="333333"/>
          <w:sz w:val="20"/>
        </w:rPr>
        <w:t>El sistema debe permitir registrar un usuario.</w:t>
      </w:r>
    </w:p>
    <w:p>
      <w:pPr>
        <w:spacing w:before="40" w:after="40"/>
        <w:ind w:left="283"/>
      </w:pPr>
      <w:r>
        <w:rPr>
          <w:rFonts w:ascii="Arial" w:hAnsi="Arial"/>
          <w:b/>
          <w:color w:val="235AB5"/>
          <w:sz w:val="20"/>
        </w:rPr>
        <w:t xml:space="preserve">RF-02  </w:t>
      </w:r>
      <w:r>
        <w:rPr>
          <w:rFonts w:ascii="Arial" w:hAnsi="Arial"/>
          <w:color w:val="333333"/>
          <w:sz w:val="20"/>
        </w:rPr>
        <w:t>El sistema debe permitir iniciar sesión.</w:t>
      </w:r>
    </w:p>
    <w:p>
      <w:pPr>
        <w:spacing w:before="40" w:after="40"/>
        <w:ind w:left="283"/>
      </w:pPr>
      <w:r>
        <w:rPr>
          <w:rFonts w:ascii="Arial" w:hAnsi="Arial"/>
          <w:b/>
          <w:color w:val="235AB5"/>
          <w:sz w:val="20"/>
        </w:rPr>
        <w:t xml:space="preserve">RF-03  </w:t>
      </w:r>
      <w:r>
        <w:rPr>
          <w:rFonts w:ascii="Arial" w:hAnsi="Arial"/>
          <w:color w:val="333333"/>
          <w:sz w:val="20"/>
        </w:rPr>
        <w:t>El sistema debe permitir cerrar sesión.</w:t>
      </w:r>
    </w:p>
    <w:p>
      <w:pPr>
        <w:spacing w:before="40" w:after="40"/>
        <w:ind w:left="283"/>
      </w:pPr>
      <w:r>
        <w:rPr>
          <w:rFonts w:ascii="Arial" w:hAnsi="Arial"/>
          <w:b/>
          <w:color w:val="235AB5"/>
          <w:sz w:val="20"/>
        </w:rPr>
        <w:t xml:space="preserve">RF-04  </w:t>
      </w:r>
      <w:r>
        <w:rPr>
          <w:rFonts w:ascii="Arial" w:hAnsi="Arial"/>
          <w:color w:val="333333"/>
          <w:sz w:val="20"/>
        </w:rPr>
        <w:t>El usuario debe poder modificar su perfil.</w:t>
      </w:r>
    </w:p>
    <w:p>
      <w:pPr>
        <w:spacing w:before="280" w:after="80"/>
      </w:pPr>
      <w:r>
        <w:rPr>
          <w:rFonts w:ascii="Arial" w:hAnsi="Arial"/>
          <w:b/>
          <w:color w:val="235AB5"/>
          <w:sz w:val="22"/>
        </w:rPr>
        <w:t>Organización</w:t>
      </w:r>
    </w:p>
    <w:p>
      <w:pPr>
        <w:spacing w:before="40" w:after="40"/>
        <w:ind w:left="283"/>
      </w:pPr>
      <w:r>
        <w:rPr>
          <w:rFonts w:ascii="Arial" w:hAnsi="Arial"/>
          <w:b/>
          <w:color w:val="235AB5"/>
          <w:sz w:val="20"/>
        </w:rPr>
        <w:t xml:space="preserve">RF-05  </w:t>
      </w:r>
      <w:r>
        <w:rPr>
          <w:rFonts w:ascii="Arial" w:hAnsi="Arial"/>
          <w:color w:val="333333"/>
          <w:sz w:val="20"/>
        </w:rPr>
        <w:t>El usuario debe poder configurar los datos básicos de su actividad.</w:t>
      </w:r>
    </w:p>
    <w:p>
      <w:pPr>
        <w:spacing w:before="40" w:after="40"/>
        <w:ind w:left="283"/>
      </w:pPr>
      <w:r>
        <w:rPr>
          <w:rFonts w:ascii="Arial" w:hAnsi="Arial"/>
          <w:b/>
          <w:color w:val="235AB5"/>
          <w:sz w:val="20"/>
        </w:rPr>
        <w:t xml:space="preserve">RF-06  </w:t>
      </w:r>
      <w:r>
        <w:rPr>
          <w:rFonts w:ascii="Arial" w:hAnsi="Arial"/>
          <w:color w:val="333333"/>
          <w:sz w:val="20"/>
        </w:rPr>
        <w:t>El sistema debe permitir establecer una moneda base.</w:t>
      </w:r>
    </w:p>
    <w:p>
      <w:pPr>
        <w:spacing w:before="280" w:after="80"/>
      </w:pPr>
      <w:r>
        <w:rPr>
          <w:rFonts w:ascii="Arial" w:hAnsi="Arial"/>
          <w:b/>
          <w:color w:val="235AB5"/>
          <w:sz w:val="22"/>
        </w:rPr>
        <w:t>Clientes</w:t>
      </w:r>
    </w:p>
    <w:p>
      <w:pPr>
        <w:spacing w:before="40" w:after="40"/>
        <w:ind w:left="283"/>
      </w:pPr>
      <w:r>
        <w:rPr>
          <w:rFonts w:ascii="Arial" w:hAnsi="Arial"/>
          <w:b/>
          <w:color w:val="235AB5"/>
          <w:sz w:val="20"/>
        </w:rPr>
        <w:t xml:space="preserve">RF-07  </w:t>
      </w:r>
      <w:r>
        <w:rPr>
          <w:rFonts w:ascii="Arial" w:hAnsi="Arial"/>
          <w:color w:val="333333"/>
          <w:sz w:val="20"/>
        </w:rPr>
        <w:t>El usuario debe poder registrar clientes.</w:t>
      </w:r>
    </w:p>
    <w:p>
      <w:pPr>
        <w:spacing w:before="40" w:after="40"/>
        <w:ind w:left="283"/>
      </w:pPr>
      <w:r>
        <w:rPr>
          <w:rFonts w:ascii="Arial" w:hAnsi="Arial"/>
          <w:b/>
          <w:color w:val="235AB5"/>
          <w:sz w:val="20"/>
        </w:rPr>
        <w:t xml:space="preserve">RF-08  </w:t>
      </w:r>
      <w:r>
        <w:rPr>
          <w:rFonts w:ascii="Arial" w:hAnsi="Arial"/>
          <w:color w:val="333333"/>
          <w:sz w:val="20"/>
        </w:rPr>
        <w:t>El usuario debe poder modificar datos de clientes.</w:t>
      </w:r>
    </w:p>
    <w:p>
      <w:pPr>
        <w:spacing w:before="40" w:after="40"/>
        <w:ind w:left="283"/>
      </w:pPr>
      <w:r>
        <w:rPr>
          <w:rFonts w:ascii="Arial" w:hAnsi="Arial"/>
          <w:b/>
          <w:color w:val="235AB5"/>
          <w:sz w:val="20"/>
        </w:rPr>
        <w:t xml:space="preserve">RF-09  </w:t>
      </w:r>
      <w:r>
        <w:rPr>
          <w:rFonts w:ascii="Arial" w:hAnsi="Arial"/>
          <w:color w:val="333333"/>
          <w:sz w:val="20"/>
        </w:rPr>
        <w:t>El sistema debe soportar baja lógica de clientes.</w:t>
      </w:r>
    </w:p>
    <w:p>
      <w:pPr>
        <w:spacing w:before="40" w:after="40"/>
        <w:ind w:left="283"/>
      </w:pPr>
      <w:r>
        <w:rPr>
          <w:rFonts w:ascii="Arial" w:hAnsi="Arial"/>
          <w:b/>
          <w:color w:val="235AB5"/>
          <w:sz w:val="20"/>
        </w:rPr>
        <w:t xml:space="preserve">RF-10  </w:t>
      </w:r>
      <w:r>
        <w:rPr>
          <w:rFonts w:ascii="Arial" w:hAnsi="Arial"/>
          <w:color w:val="333333"/>
          <w:sz w:val="20"/>
        </w:rPr>
        <w:t>El usuario debe poder buscar clientes.</w:t>
      </w:r>
    </w:p>
    <w:p>
      <w:pPr>
        <w:spacing w:before="40" w:after="40"/>
        <w:ind w:left="283"/>
      </w:pPr>
      <w:r>
        <w:rPr>
          <w:rFonts w:ascii="Arial" w:hAnsi="Arial"/>
          <w:b/>
          <w:color w:val="235AB5"/>
          <w:sz w:val="20"/>
        </w:rPr>
        <w:t xml:space="preserve">RF-11  </w:t>
      </w:r>
      <w:r>
        <w:rPr>
          <w:rFonts w:ascii="Arial" w:hAnsi="Arial"/>
          <w:color w:val="333333"/>
          <w:sz w:val="20"/>
        </w:rPr>
        <w:t>El sistema debe mostrar el historial comercial de cada cliente.</w:t>
      </w:r>
    </w:p>
    <w:p>
      <w:pPr>
        <w:spacing w:before="280" w:after="80"/>
      </w:pPr>
      <w:r>
        <w:rPr>
          <w:rFonts w:ascii="Arial" w:hAnsi="Arial"/>
          <w:b/>
          <w:color w:val="235AB5"/>
          <w:sz w:val="22"/>
        </w:rPr>
        <w:t>Finanzas</w:t>
      </w:r>
    </w:p>
    <w:p>
      <w:pPr>
        <w:spacing w:before="40" w:after="40"/>
        <w:ind w:left="283"/>
      </w:pPr>
      <w:r>
        <w:rPr>
          <w:rFonts w:ascii="Arial" w:hAnsi="Arial"/>
          <w:b/>
          <w:color w:val="235AB5"/>
          <w:sz w:val="20"/>
        </w:rPr>
        <w:t xml:space="preserve">RF-12  </w:t>
      </w:r>
      <w:r>
        <w:rPr>
          <w:rFonts w:ascii="Arial" w:hAnsi="Arial"/>
          <w:color w:val="333333"/>
          <w:sz w:val="20"/>
        </w:rPr>
        <w:t>El sistema debe permitir registrar ingresos.</w:t>
      </w:r>
    </w:p>
    <w:p>
      <w:pPr>
        <w:spacing w:before="40" w:after="40"/>
        <w:ind w:left="283"/>
      </w:pPr>
      <w:r>
        <w:rPr>
          <w:rFonts w:ascii="Arial" w:hAnsi="Arial"/>
          <w:b/>
          <w:color w:val="235AB5"/>
          <w:sz w:val="20"/>
        </w:rPr>
        <w:t xml:space="preserve">RF-13  </w:t>
      </w:r>
      <w:r>
        <w:rPr>
          <w:rFonts w:ascii="Arial" w:hAnsi="Arial"/>
          <w:color w:val="333333"/>
          <w:sz w:val="20"/>
        </w:rPr>
        <w:t>El sistema debe permitir registrar egresos.</w:t>
      </w:r>
    </w:p>
    <w:p>
      <w:pPr>
        <w:spacing w:before="40" w:after="40"/>
        <w:ind w:left="283"/>
      </w:pPr>
      <w:r>
        <w:rPr>
          <w:rFonts w:ascii="Arial" w:hAnsi="Arial"/>
          <w:b/>
          <w:color w:val="235AB5"/>
          <w:sz w:val="20"/>
        </w:rPr>
        <w:t xml:space="preserve">RF-14  </w:t>
      </w:r>
      <w:r>
        <w:rPr>
          <w:rFonts w:ascii="Arial" w:hAnsi="Arial"/>
          <w:color w:val="333333"/>
          <w:sz w:val="20"/>
        </w:rPr>
        <w:t>Los movimientos deben poder clasificarse mediante categorías.</w:t>
      </w:r>
    </w:p>
    <w:p>
      <w:pPr>
        <w:spacing w:before="40" w:after="40"/>
        <w:ind w:left="283"/>
      </w:pPr>
      <w:r>
        <w:rPr>
          <w:rFonts w:ascii="Arial" w:hAnsi="Arial"/>
          <w:b/>
          <w:color w:val="235AB5"/>
          <w:sz w:val="20"/>
        </w:rPr>
        <w:t xml:space="preserve">RF-15  </w:t>
      </w:r>
      <w:r>
        <w:rPr>
          <w:rFonts w:ascii="Arial" w:hAnsi="Arial"/>
          <w:color w:val="333333"/>
          <w:sz w:val="20"/>
        </w:rPr>
        <w:t>El usuario debe poder filtrar movimientos por período, tipo y categoría.</w:t>
      </w:r>
    </w:p>
    <w:p>
      <w:pPr>
        <w:spacing w:before="40" w:after="40"/>
        <w:ind w:left="283"/>
      </w:pPr>
      <w:r>
        <w:rPr>
          <w:rFonts w:ascii="Arial" w:hAnsi="Arial"/>
          <w:b/>
          <w:color w:val="235AB5"/>
          <w:sz w:val="20"/>
        </w:rPr>
        <w:t xml:space="preserve">RF-16  </w:t>
      </w:r>
      <w:r>
        <w:rPr>
          <w:rFonts w:ascii="Arial" w:hAnsi="Arial"/>
          <w:color w:val="333333"/>
          <w:sz w:val="20"/>
        </w:rPr>
        <w:t>El sistema debe almacenar la moneda de cada movimiento.</w:t>
      </w:r>
    </w:p>
    <w:p>
      <w:pPr>
        <w:spacing w:before="40" w:after="40"/>
        <w:ind w:left="283"/>
      </w:pPr>
      <w:r>
        <w:rPr>
          <w:rFonts w:ascii="Arial" w:hAnsi="Arial"/>
          <w:b/>
          <w:color w:val="235AB5"/>
          <w:sz w:val="20"/>
        </w:rPr>
        <w:t xml:space="preserve">RF-17  </w:t>
      </w:r>
      <w:r>
        <w:rPr>
          <w:rFonts w:ascii="Arial" w:hAnsi="Arial"/>
          <w:color w:val="333333"/>
          <w:sz w:val="20"/>
        </w:rPr>
        <w:t>Los movimientos en moneda extranjera deben conservar el tipo de cambio utilizado.</w:t>
      </w:r>
    </w:p>
    <w:p>
      <w:pPr>
        <w:spacing w:before="280" w:after="80"/>
      </w:pPr>
      <w:r>
        <w:rPr>
          <w:rFonts w:ascii="Arial" w:hAnsi="Arial"/>
          <w:b/>
          <w:color w:val="235AB5"/>
          <w:sz w:val="22"/>
        </w:rPr>
        <w:t>BCRA / Cotizaciones</w:t>
      </w:r>
    </w:p>
    <w:p>
      <w:pPr>
        <w:spacing w:before="40" w:after="40"/>
        <w:ind w:left="283"/>
      </w:pPr>
      <w:r>
        <w:rPr>
          <w:rFonts w:ascii="Arial" w:hAnsi="Arial"/>
          <w:b/>
          <w:color w:val="235AB5"/>
          <w:sz w:val="20"/>
        </w:rPr>
        <w:t xml:space="preserve">RF-18  </w:t>
      </w:r>
      <w:r>
        <w:rPr>
          <w:rFonts w:ascii="Arial" w:hAnsi="Arial"/>
          <w:color w:val="333333"/>
          <w:sz w:val="20"/>
        </w:rPr>
        <w:t>El sistema debe consultar cotizaciones desde la API oficial del BCRA.</w:t>
      </w:r>
    </w:p>
    <w:p>
      <w:pPr>
        <w:spacing w:before="40" w:after="40"/>
        <w:ind w:left="283"/>
      </w:pPr>
      <w:r>
        <w:rPr>
          <w:rFonts w:ascii="Arial" w:hAnsi="Arial"/>
          <w:b/>
          <w:color w:val="235AB5"/>
          <w:sz w:val="20"/>
        </w:rPr>
        <w:t xml:space="preserve">RF-19  </w:t>
      </w:r>
      <w:r>
        <w:rPr>
          <w:rFonts w:ascii="Arial" w:hAnsi="Arial"/>
          <w:color w:val="333333"/>
          <w:sz w:val="20"/>
        </w:rPr>
        <w:t>El sistema debe almacenar temporalmente las cotizaciones consultadas.</w:t>
      </w:r>
    </w:p>
    <w:p>
      <w:pPr>
        <w:spacing w:before="40" w:after="40"/>
        <w:ind w:left="283"/>
      </w:pPr>
      <w:r>
        <w:rPr>
          <w:rFonts w:ascii="Arial" w:hAnsi="Arial"/>
          <w:b/>
          <w:color w:val="235AB5"/>
          <w:sz w:val="20"/>
        </w:rPr>
        <w:t xml:space="preserve">RF-20  </w:t>
      </w:r>
      <w:r>
        <w:rPr>
          <w:rFonts w:ascii="Arial" w:hAnsi="Arial"/>
          <w:color w:val="333333"/>
          <w:sz w:val="20"/>
        </w:rPr>
        <w:t>Las cotizaciones deben poder utilizarse al registrar movimientos.</w:t>
      </w:r>
    </w:p>
    <w:p>
      <w:pPr>
        <w:spacing w:before="40" w:after="40"/>
        <w:ind w:left="283"/>
      </w:pPr>
      <w:r>
        <w:rPr>
          <w:rFonts w:ascii="Arial" w:hAnsi="Arial"/>
          <w:b/>
          <w:color w:val="235AB5"/>
          <w:sz w:val="20"/>
        </w:rPr>
        <w:t xml:space="preserve">RF-21  </w:t>
      </w:r>
      <w:r>
        <w:rPr>
          <w:rFonts w:ascii="Arial" w:hAnsi="Arial"/>
          <w:color w:val="333333"/>
          <w:sz w:val="20"/>
        </w:rPr>
        <w:t>Como extensión, el sistema podrá consultar información pública por CUIT/CUIL.</w:t>
      </w:r>
    </w:p>
    <w:p>
      <w:pPr>
        <w:spacing w:before="280" w:after="80"/>
      </w:pPr>
      <w:r>
        <w:rPr>
          <w:rFonts w:ascii="Arial" w:hAnsi="Arial"/>
          <w:b/>
          <w:color w:val="235AB5"/>
          <w:sz w:val="22"/>
        </w:rPr>
        <w:t>Facturación</w:t>
      </w:r>
    </w:p>
    <w:p>
      <w:pPr>
        <w:spacing w:before="40" w:after="40"/>
        <w:ind w:left="283"/>
      </w:pPr>
      <w:r>
        <w:rPr>
          <w:rFonts w:ascii="Arial" w:hAnsi="Arial"/>
          <w:b/>
          <w:color w:val="235AB5"/>
          <w:sz w:val="20"/>
        </w:rPr>
        <w:t xml:space="preserve">RF-22  </w:t>
      </w:r>
      <w:r>
        <w:rPr>
          <w:rFonts w:ascii="Arial" w:hAnsi="Arial"/>
          <w:color w:val="333333"/>
          <w:sz w:val="20"/>
        </w:rPr>
        <w:t>El usuario debe poder crear una factura con uno o más ítems.</w:t>
      </w:r>
    </w:p>
    <w:p>
      <w:pPr>
        <w:spacing w:before="40" w:after="40"/>
        <w:ind w:left="283"/>
      </w:pPr>
      <w:r>
        <w:rPr>
          <w:rFonts w:ascii="Arial" w:hAnsi="Arial"/>
          <w:b/>
          <w:color w:val="235AB5"/>
          <w:sz w:val="20"/>
        </w:rPr>
        <w:t xml:space="preserve">RF-23  </w:t>
      </w:r>
      <w:r>
        <w:rPr>
          <w:rFonts w:ascii="Arial" w:hAnsi="Arial"/>
          <w:color w:val="333333"/>
          <w:sz w:val="20"/>
        </w:rPr>
        <w:t>El sistema debe calcular subtotales y totales automáticamente.</w:t>
      </w:r>
    </w:p>
    <w:p>
      <w:pPr>
        <w:spacing w:before="40" w:after="40"/>
        <w:ind w:left="283"/>
      </w:pPr>
      <w:r>
        <w:rPr>
          <w:rFonts w:ascii="Arial" w:hAnsi="Arial"/>
          <w:b/>
          <w:color w:val="235AB5"/>
          <w:sz w:val="20"/>
        </w:rPr>
        <w:t xml:space="preserve">RF-24  </w:t>
      </w:r>
      <w:r>
        <w:rPr>
          <w:rFonts w:ascii="Arial" w:hAnsi="Arial"/>
          <w:color w:val="333333"/>
          <w:sz w:val="20"/>
        </w:rPr>
        <w:t>El backend debe comunicarse con ARCA para obtener autorización.</w:t>
      </w:r>
    </w:p>
    <w:p>
      <w:pPr>
        <w:spacing w:before="40" w:after="40"/>
        <w:ind w:left="283"/>
      </w:pPr>
      <w:r>
        <w:rPr>
          <w:rFonts w:ascii="Arial" w:hAnsi="Arial"/>
          <w:b/>
          <w:color w:val="235AB5"/>
          <w:sz w:val="20"/>
        </w:rPr>
        <w:t xml:space="preserve">RF-25  </w:t>
      </w:r>
      <w:r>
        <w:rPr>
          <w:rFonts w:ascii="Arial" w:hAnsi="Arial"/>
          <w:color w:val="333333"/>
          <w:sz w:val="20"/>
        </w:rPr>
        <w:t>El sistema debe registrar el resultado de la autorización.</w:t>
      </w:r>
    </w:p>
    <w:p>
      <w:pPr>
        <w:spacing w:before="40" w:after="40"/>
        <w:ind w:left="283"/>
      </w:pPr>
      <w:r>
        <w:rPr>
          <w:rFonts w:ascii="Arial" w:hAnsi="Arial"/>
          <w:b/>
          <w:color w:val="235AB5"/>
          <w:sz w:val="20"/>
        </w:rPr>
        <w:t xml:space="preserve">RF-26  </w:t>
      </w:r>
      <w:r>
        <w:rPr>
          <w:rFonts w:ascii="Arial" w:hAnsi="Arial"/>
          <w:color w:val="333333"/>
          <w:sz w:val="20"/>
        </w:rPr>
        <w:t>Una factura autorizada debe almacenar su CAE y fecha de vencimiento.</w:t>
      </w:r>
    </w:p>
    <w:p>
      <w:pPr>
        <w:spacing w:before="40" w:after="40"/>
        <w:ind w:left="283"/>
      </w:pPr>
      <w:r>
        <w:rPr>
          <w:rFonts w:ascii="Arial" w:hAnsi="Arial"/>
          <w:b/>
          <w:color w:val="235AB5"/>
          <w:sz w:val="20"/>
        </w:rPr>
        <w:t xml:space="preserve">RF-27  </w:t>
      </w:r>
      <w:r>
        <w:rPr>
          <w:rFonts w:ascii="Arial" w:hAnsi="Arial"/>
          <w:color w:val="333333"/>
          <w:sz w:val="20"/>
        </w:rPr>
        <w:t>El usuario debe poder consultar comprobantes anteriores.</w:t>
      </w:r>
    </w:p>
    <w:p>
      <w:pPr>
        <w:spacing w:before="40" w:after="40"/>
        <w:ind w:left="283"/>
      </w:pPr>
      <w:r>
        <w:rPr>
          <w:rFonts w:ascii="Arial" w:hAnsi="Arial"/>
          <w:b/>
          <w:color w:val="235AB5"/>
          <w:sz w:val="20"/>
        </w:rPr>
        <w:t xml:space="preserve">RF-28  </w:t>
      </w:r>
      <w:r>
        <w:rPr>
          <w:rFonts w:ascii="Arial" w:hAnsi="Arial"/>
          <w:color w:val="333333"/>
          <w:sz w:val="20"/>
        </w:rPr>
        <w:t>El sistema debe generar un PDF del comprobante.</w:t>
      </w:r>
    </w:p>
    <w:p>
      <w:pPr>
        <w:spacing w:before="280" w:after="80"/>
      </w:pPr>
      <w:r>
        <w:rPr>
          <w:rFonts w:ascii="Arial" w:hAnsi="Arial"/>
          <w:b/>
          <w:color w:val="235AB5"/>
          <w:sz w:val="22"/>
        </w:rPr>
        <w:t>Pagos y Dashboard</w:t>
      </w:r>
    </w:p>
    <w:p>
      <w:pPr>
        <w:spacing w:before="40" w:after="40"/>
        <w:ind w:left="283"/>
      </w:pPr>
      <w:r>
        <w:rPr>
          <w:rFonts w:ascii="Arial" w:hAnsi="Arial"/>
          <w:b/>
          <w:color w:val="235AB5"/>
          <w:sz w:val="20"/>
        </w:rPr>
        <w:t xml:space="preserve">RF-29  </w:t>
      </w:r>
      <w:r>
        <w:rPr>
          <w:rFonts w:ascii="Arial" w:hAnsi="Arial"/>
          <w:color w:val="333333"/>
          <w:sz w:val="20"/>
        </w:rPr>
        <w:t>El usuario debe poder registrar un pago vinculado a una factura.</w:t>
      </w:r>
    </w:p>
    <w:p>
      <w:pPr>
        <w:spacing w:before="40" w:after="40"/>
        <w:ind w:left="283"/>
      </w:pPr>
      <w:r>
        <w:rPr>
          <w:rFonts w:ascii="Arial" w:hAnsi="Arial"/>
          <w:b/>
          <w:color w:val="235AB5"/>
          <w:sz w:val="20"/>
        </w:rPr>
        <w:t xml:space="preserve">RF-30  </w:t>
      </w:r>
      <w:r>
        <w:rPr>
          <w:rFonts w:ascii="Arial" w:hAnsi="Arial"/>
          <w:color w:val="333333"/>
          <w:sz w:val="20"/>
        </w:rPr>
        <w:t>El sistema debe calcular el saldo pendiente por factura.</w:t>
      </w:r>
    </w:p>
    <w:p>
      <w:pPr>
        <w:spacing w:before="40" w:after="40"/>
        <w:ind w:left="283"/>
      </w:pPr>
      <w:r>
        <w:rPr>
          <w:rFonts w:ascii="Arial" w:hAnsi="Arial"/>
          <w:b/>
          <w:color w:val="235AB5"/>
          <w:sz w:val="20"/>
        </w:rPr>
        <w:t xml:space="preserve">RF-31  </w:t>
      </w:r>
      <w:r>
        <w:rPr>
          <w:rFonts w:ascii="Arial" w:hAnsi="Arial"/>
          <w:color w:val="333333"/>
          <w:sz w:val="20"/>
        </w:rPr>
        <w:t>El sistema debe mostrar ingresos y egresos del período seleccionado.</w:t>
      </w:r>
    </w:p>
    <w:p>
      <w:pPr>
        <w:spacing w:before="40" w:after="40"/>
        <w:ind w:left="283"/>
      </w:pPr>
      <w:r>
        <w:rPr>
          <w:rFonts w:ascii="Arial" w:hAnsi="Arial"/>
          <w:b/>
          <w:color w:val="235AB5"/>
          <w:sz w:val="20"/>
        </w:rPr>
        <w:t xml:space="preserve">RF-32  </w:t>
      </w:r>
      <w:r>
        <w:rPr>
          <w:rFonts w:ascii="Arial" w:hAnsi="Arial"/>
          <w:color w:val="333333"/>
          <w:sz w:val="20"/>
        </w:rPr>
        <w:t>El sistema debe calcular el resultado financiero del período.</w:t>
      </w:r>
    </w:p>
    <w:p>
      <w:pPr>
        <w:spacing w:before="40" w:after="40"/>
        <w:ind w:left="283"/>
      </w:pPr>
      <w:r>
        <w:rPr>
          <w:rFonts w:ascii="Arial" w:hAnsi="Arial"/>
          <w:b/>
          <w:color w:val="235AB5"/>
          <w:sz w:val="20"/>
        </w:rPr>
        <w:t xml:space="preserve">RF-33  </w:t>
      </w:r>
      <w:r>
        <w:rPr>
          <w:rFonts w:ascii="Arial" w:hAnsi="Arial"/>
          <w:color w:val="333333"/>
          <w:sz w:val="20"/>
        </w:rPr>
        <w:t>El sistema debe diferenciar facturación de cobros efectivos.</w:t>
      </w:r>
    </w:p>
    <w:p>
      <w:pPr>
        <w:spacing w:before="40" w:after="40"/>
        <w:ind w:left="283"/>
      </w:pPr>
      <w:r>
        <w:rPr>
          <w:rFonts w:ascii="Arial" w:hAnsi="Arial"/>
          <w:b/>
          <w:color w:val="235AB5"/>
          <w:sz w:val="20"/>
        </w:rPr>
        <w:t xml:space="preserve">RF-34  </w:t>
      </w:r>
      <w:r>
        <w:rPr>
          <w:rFonts w:ascii="Arial" w:hAnsi="Arial"/>
          <w:color w:val="333333"/>
          <w:sz w:val="20"/>
        </w:rPr>
        <w:t>El sistema debe presentar información mediante gráficos.</w:t>
      </w:r>
    </w:p>
    <w:p>
      <w:pPr>
        <w:spacing w:before="440" w:after="120"/>
        <w:pBdr>
          <w:bottom w:val="single" w:sz="16" w:space="4" w:color="D6E4F7"/>
        </w:pBdr>
      </w:pPr>
      <w:r>
        <w:rPr>
          <w:rFonts w:ascii="Arial" w:hAnsi="Arial"/>
          <w:b/>
          <w:color w:val="1A376C"/>
          <w:sz w:val="26"/>
        </w:rPr>
        <w:t>14. REQUERIMIENTOS NO FUNCIONALES</w:t>
      </w:r>
    </w:p>
    <w:p>
      <w:pPr>
        <w:spacing w:before="60" w:after="60"/>
      </w:pPr>
      <w:r>
        <w:rPr>
          <w:rFonts w:ascii="Arial" w:hAnsi="Arial"/>
          <w:b/>
          <w:color w:val="1A376C"/>
          <w:sz w:val="21"/>
        </w:rPr>
        <w:t xml:space="preserve">RNF-01 — Seguridad: </w:t>
      </w:r>
      <w:r>
        <w:rPr>
          <w:rFonts w:ascii="Arial" w:hAnsi="Arial"/>
          <w:color w:val="333333"/>
          <w:sz w:val="21"/>
        </w:rPr>
        <w:t>La comunicación debe utilizar HTTPS en producción.</w:t>
      </w:r>
    </w:p>
    <w:p>
      <w:pPr>
        <w:spacing w:before="60" w:after="60"/>
      </w:pPr>
      <w:r>
        <w:rPr>
          <w:rFonts w:ascii="Arial" w:hAnsi="Arial"/>
          <w:b/>
          <w:color w:val="1A376C"/>
          <w:sz w:val="21"/>
        </w:rPr>
        <w:t xml:space="preserve">RNF-02 — Contraseñas: </w:t>
      </w:r>
      <w:r>
        <w:rPr>
          <w:rFonts w:ascii="Arial" w:hAnsi="Arial"/>
          <w:color w:val="333333"/>
          <w:sz w:val="21"/>
        </w:rPr>
        <w:t>Las contraseñas deben almacenarse con hashing seguro (bcrypt/Argon2).</w:t>
      </w:r>
    </w:p>
    <w:p>
      <w:pPr>
        <w:spacing w:before="60" w:after="60"/>
      </w:pPr>
      <w:r>
        <w:rPr>
          <w:rFonts w:ascii="Arial" w:hAnsi="Arial"/>
          <w:b/>
          <w:color w:val="1A376C"/>
          <w:sz w:val="21"/>
        </w:rPr>
        <w:t xml:space="preserve">RNF-03 — Autorización: </w:t>
      </w:r>
      <w:r>
        <w:rPr>
          <w:rFonts w:ascii="Arial" w:hAnsi="Arial"/>
          <w:color w:val="333333"/>
          <w:sz w:val="21"/>
        </w:rPr>
        <w:t>Los endpoints privados deben requerir autenticación mediante JWT.</w:t>
      </w:r>
    </w:p>
    <w:p>
      <w:pPr>
        <w:spacing w:before="60" w:after="60"/>
      </w:pPr>
      <w:r>
        <w:rPr>
          <w:rFonts w:ascii="Arial" w:hAnsi="Arial"/>
          <w:b/>
          <w:color w:val="1A376C"/>
          <w:sz w:val="21"/>
        </w:rPr>
        <w:t xml:space="preserve">RNF-04 — Aislamiento: </w:t>
      </w:r>
      <w:r>
        <w:rPr>
          <w:rFonts w:ascii="Arial" w:hAnsi="Arial"/>
          <w:color w:val="333333"/>
          <w:sz w:val="21"/>
        </w:rPr>
        <w:t>Un usuario no debe poder acceder a información de otra organización.</w:t>
      </w:r>
    </w:p>
    <w:p>
      <w:pPr>
        <w:spacing w:before="60" w:after="60"/>
      </w:pPr>
      <w:r>
        <w:rPr>
          <w:rFonts w:ascii="Arial" w:hAnsi="Arial"/>
          <w:b/>
          <w:color w:val="1A376C"/>
          <w:sz w:val="21"/>
        </w:rPr>
        <w:t xml:space="preserve">RNF-05 — Rendimiento: </w:t>
      </w:r>
      <w:r>
        <w:rPr>
          <w:rFonts w:ascii="Arial" w:hAnsi="Arial"/>
          <w:color w:val="333333"/>
          <w:sz w:val="21"/>
        </w:rPr>
        <w:t>Las operaciones normales deben responder en tiempos adecuados para uso web interactivo.</w:t>
      </w:r>
    </w:p>
    <w:p>
      <w:pPr>
        <w:spacing w:before="60" w:after="60"/>
      </w:pPr>
      <w:r>
        <w:rPr>
          <w:rFonts w:ascii="Arial" w:hAnsi="Arial"/>
          <w:b/>
          <w:color w:val="1A376C"/>
          <w:sz w:val="21"/>
        </w:rPr>
        <w:t xml:space="preserve">RNF-06 — Disponibilidad: </w:t>
      </w:r>
      <w:r>
        <w:rPr>
          <w:rFonts w:ascii="Arial" w:hAnsi="Arial"/>
          <w:color w:val="333333"/>
          <w:sz w:val="21"/>
        </w:rPr>
        <w:t>El sistema debe estar desplegado en infraestructura online durante la evaluación.</w:t>
      </w:r>
    </w:p>
    <w:p>
      <w:pPr>
        <w:spacing w:before="60" w:after="60"/>
      </w:pPr>
      <w:r>
        <w:rPr>
          <w:rFonts w:ascii="Arial" w:hAnsi="Arial"/>
          <w:b/>
          <w:color w:val="1A376C"/>
          <w:sz w:val="21"/>
        </w:rPr>
        <w:t xml:space="preserve">RNF-07 — Integridad: </w:t>
      </w:r>
      <w:r>
        <w:rPr>
          <w:rFonts w:ascii="Arial" w:hAnsi="Arial"/>
          <w:color w:val="333333"/>
          <w:sz w:val="21"/>
        </w:rPr>
        <w:t>Las operaciones financieras deben validar importes, monedas y relaciones antes de persistirse.</w:t>
      </w:r>
    </w:p>
    <w:p>
      <w:pPr>
        <w:spacing w:before="60" w:after="60"/>
      </w:pPr>
      <w:r>
        <w:rPr>
          <w:rFonts w:ascii="Arial" w:hAnsi="Arial"/>
          <w:b/>
          <w:color w:val="1A376C"/>
          <w:sz w:val="21"/>
        </w:rPr>
        <w:t xml:space="preserve">RNF-08 — Auditoría: </w:t>
      </w:r>
      <w:r>
        <w:rPr>
          <w:rFonts w:ascii="Arial" w:hAnsi="Arial"/>
          <w:color w:val="333333"/>
          <w:sz w:val="21"/>
        </w:rPr>
        <w:t>Las operaciones críticas deben poder ser trazadas.</w:t>
      </w:r>
    </w:p>
    <w:p>
      <w:pPr>
        <w:spacing w:before="60" w:after="60"/>
      </w:pPr>
      <w:r>
        <w:rPr>
          <w:rFonts w:ascii="Arial" w:hAnsi="Arial"/>
          <w:b/>
          <w:color w:val="1A376C"/>
          <w:sz w:val="21"/>
        </w:rPr>
        <w:t xml:space="preserve">RNF-09 — Mantenibilidad: </w:t>
      </w:r>
      <w:r>
        <w:rPr>
          <w:rFonts w:ascii="Arial" w:hAnsi="Arial"/>
          <w:color w:val="333333"/>
          <w:sz w:val="21"/>
        </w:rPr>
        <w:t>El backend debe organizarse en módulos independientes con responsabilidades claras.</w:t>
      </w:r>
    </w:p>
    <w:p>
      <w:pPr>
        <w:spacing w:before="60" w:after="60"/>
      </w:pPr>
      <w:r>
        <w:rPr>
          <w:rFonts w:ascii="Arial" w:hAnsi="Arial"/>
          <w:b/>
          <w:color w:val="1A376C"/>
          <w:sz w:val="21"/>
        </w:rPr>
        <w:t xml:space="preserve">RNF-10 — Escalabilidad: </w:t>
      </w:r>
      <w:r>
        <w:rPr>
          <w:rFonts w:ascii="Arial" w:hAnsi="Arial"/>
          <w:color w:val="333333"/>
          <w:sz w:val="21"/>
        </w:rPr>
        <w:t>La arquitectura debe permitir incorporar nuevas integraciones sin afectar los módulos existentes.</w:t>
      </w:r>
    </w:p>
    <w:p>
      <w:pPr>
        <w:spacing w:before="60" w:after="60"/>
      </w:pPr>
      <w:r>
        <w:rPr>
          <w:rFonts w:ascii="Arial" w:hAnsi="Arial"/>
          <w:b/>
          <w:color w:val="1A376C"/>
          <w:sz w:val="21"/>
        </w:rPr>
        <w:t xml:space="preserve">RNF-11 — Responsive: </w:t>
      </w:r>
      <w:r>
        <w:rPr>
          <w:rFonts w:ascii="Arial" w:hAnsi="Arial"/>
          <w:color w:val="333333"/>
          <w:sz w:val="21"/>
        </w:rPr>
        <w:t>La interfaz debe funcionar correctamente en computadora, tablet y teléfono.</w:t>
      </w:r>
    </w:p>
    <w:p>
      <w:pPr>
        <w:spacing w:before="60" w:after="60"/>
      </w:pPr>
      <w:r>
        <w:rPr>
          <w:rFonts w:ascii="Arial" w:hAnsi="Arial"/>
          <w:b/>
          <w:color w:val="1A376C"/>
          <w:sz w:val="21"/>
        </w:rPr>
        <w:t xml:space="preserve">RNF-12 — Usabilidad: </w:t>
      </w:r>
      <w:r>
        <w:rPr>
          <w:rFonts w:ascii="Arial" w:hAnsi="Arial"/>
          <w:color w:val="333333"/>
          <w:sz w:val="21"/>
        </w:rPr>
        <w:t>Las operaciones principales deben poder realizarse mediante flujos simples y directos.</w:t>
      </w:r>
    </w:p>
    <w:p>
      <w:r>
        <w:br w:type="page"/>
      </w:r>
    </w:p>
    <w:p>
      <w:pPr>
        <w:spacing w:before="440" w:after="120"/>
        <w:pBdr>
          <w:bottom w:val="single" w:sz="16" w:space="4" w:color="D6E4F7"/>
        </w:pBdr>
      </w:pPr>
      <w:r>
        <w:rPr>
          <w:rFonts w:ascii="Arial" w:hAnsi="Arial"/>
          <w:b/>
          <w:color w:val="1A376C"/>
          <w:sz w:val="26"/>
        </w:rPr>
        <w:t>15. REGLAS DE NEGOCIO</w:t>
      </w:r>
    </w:p>
    <w:p>
      <w:pPr>
        <w:spacing w:before="40" w:after="40"/>
        <w:ind w:left="170"/>
      </w:pPr>
      <w:r>
        <w:rPr>
          <w:rFonts w:ascii="Arial" w:hAnsi="Arial"/>
          <w:b/>
          <w:color w:val="235AB5"/>
          <w:sz w:val="21"/>
        </w:rPr>
        <w:t xml:space="preserve">RN-01  </w:t>
      </w:r>
      <w:r>
        <w:rPr>
          <w:rFonts w:ascii="Arial" w:hAnsi="Arial"/>
          <w:color w:val="333333"/>
          <w:sz w:val="21"/>
        </w:rPr>
        <w:t>Todo movimiento pertenece a una organización.</w:t>
      </w:r>
    </w:p>
    <w:p>
      <w:pPr>
        <w:spacing w:before="40" w:after="40"/>
        <w:ind w:left="170"/>
      </w:pPr>
      <w:r>
        <w:rPr>
          <w:rFonts w:ascii="Arial" w:hAnsi="Arial"/>
          <w:b/>
          <w:color w:val="235AB5"/>
          <w:sz w:val="21"/>
        </w:rPr>
        <w:t xml:space="preserve">RN-02  </w:t>
      </w:r>
      <w:r>
        <w:rPr>
          <w:rFonts w:ascii="Arial" w:hAnsi="Arial"/>
          <w:color w:val="333333"/>
          <w:sz w:val="21"/>
        </w:rPr>
        <w:t>Todo movimiento tiene un tipo: INCOME o EXPENSE.</w:t>
      </w:r>
    </w:p>
    <w:p>
      <w:pPr>
        <w:spacing w:before="40" w:after="40"/>
        <w:ind w:left="170"/>
      </w:pPr>
      <w:r>
        <w:rPr>
          <w:rFonts w:ascii="Arial" w:hAnsi="Arial"/>
          <w:b/>
          <w:color w:val="235AB5"/>
          <w:sz w:val="21"/>
        </w:rPr>
        <w:t xml:space="preserve">RN-03  </w:t>
      </w:r>
      <w:r>
        <w:rPr>
          <w:rFonts w:ascii="Arial" w:hAnsi="Arial"/>
          <w:color w:val="333333"/>
          <w:sz w:val="21"/>
        </w:rPr>
        <w:t>Un importe financiero no puede ser negativo.</w:t>
      </w:r>
    </w:p>
    <w:p>
      <w:pPr>
        <w:spacing w:before="40" w:after="40"/>
        <w:ind w:left="170"/>
      </w:pPr>
      <w:r>
        <w:rPr>
          <w:rFonts w:ascii="Arial" w:hAnsi="Arial"/>
          <w:b/>
          <w:color w:val="235AB5"/>
          <w:sz w:val="21"/>
        </w:rPr>
        <w:t xml:space="preserve">RN-04  </w:t>
      </w:r>
      <w:r>
        <w:rPr>
          <w:rFonts w:ascii="Arial" w:hAnsi="Arial"/>
          <w:color w:val="333333"/>
          <w:sz w:val="21"/>
        </w:rPr>
        <w:t>La moneda es obligatoria en todo movimiento.</w:t>
      </w:r>
    </w:p>
    <w:p>
      <w:pPr>
        <w:spacing w:before="40" w:after="40"/>
        <w:ind w:left="170"/>
      </w:pPr>
      <w:r>
        <w:rPr>
          <w:rFonts w:ascii="Arial" w:hAnsi="Arial"/>
          <w:b/>
          <w:color w:val="235AB5"/>
          <w:sz w:val="21"/>
        </w:rPr>
        <w:t xml:space="preserve">RN-05  </w:t>
      </w:r>
      <w:r>
        <w:rPr>
          <w:rFonts w:ascii="Arial" w:hAnsi="Arial"/>
          <w:color w:val="333333"/>
          <w:sz w:val="21"/>
        </w:rPr>
        <w:t>Cuando la moneda difiere de la moneda base, debe registrarse el tipo de cambio utilizado.</w:t>
      </w:r>
    </w:p>
    <w:p>
      <w:pPr>
        <w:spacing w:before="40" w:after="40"/>
        <w:ind w:left="170"/>
      </w:pPr>
      <w:r>
        <w:rPr>
          <w:rFonts w:ascii="Arial" w:hAnsi="Arial"/>
          <w:b/>
          <w:color w:val="235AB5"/>
          <w:sz w:val="21"/>
        </w:rPr>
        <w:t xml:space="preserve">RN-06  </w:t>
      </w:r>
      <w:r>
        <w:rPr>
          <w:rFonts w:ascii="Arial" w:hAnsi="Arial"/>
          <w:color w:val="333333"/>
          <w:sz w:val="21"/>
        </w:rPr>
        <w:t>Modificar la cotización actual no altera movimientos históricos ya registrados.</w:t>
      </w:r>
    </w:p>
    <w:p>
      <w:pPr>
        <w:spacing w:before="40" w:after="40"/>
        <w:ind w:left="170"/>
      </w:pPr>
      <w:r>
        <w:rPr>
          <w:rFonts w:ascii="Arial" w:hAnsi="Arial"/>
          <w:b/>
          <w:color w:val="235AB5"/>
          <w:sz w:val="21"/>
        </w:rPr>
        <w:t xml:space="preserve">RN-07  </w:t>
      </w:r>
      <w:r>
        <w:rPr>
          <w:rFonts w:ascii="Arial" w:hAnsi="Arial"/>
          <w:color w:val="333333"/>
          <w:sz w:val="21"/>
        </w:rPr>
        <w:t>Una factura debe contener al menos un ítem.</w:t>
      </w:r>
    </w:p>
    <w:p>
      <w:pPr>
        <w:spacing w:before="40" w:after="40"/>
        <w:ind w:left="170"/>
      </w:pPr>
      <w:r>
        <w:rPr>
          <w:rFonts w:ascii="Arial" w:hAnsi="Arial"/>
          <w:b/>
          <w:color w:val="235AB5"/>
          <w:sz w:val="21"/>
        </w:rPr>
        <w:t xml:space="preserve">RN-08  </w:t>
      </w:r>
      <w:r>
        <w:rPr>
          <w:rFonts w:ascii="Arial" w:hAnsi="Arial"/>
          <w:color w:val="333333"/>
          <w:sz w:val="21"/>
        </w:rPr>
        <w:t>Una factura rechazada por ARCA no puede marcarse como autorizada.</w:t>
      </w:r>
    </w:p>
    <w:p>
      <w:pPr>
        <w:spacing w:before="40" w:after="40"/>
        <w:ind w:left="170"/>
      </w:pPr>
      <w:r>
        <w:rPr>
          <w:rFonts w:ascii="Arial" w:hAnsi="Arial"/>
          <w:b/>
          <w:color w:val="235AB5"/>
          <w:sz w:val="21"/>
        </w:rPr>
        <w:t xml:space="preserve">RN-09  </w:t>
      </w:r>
      <w:r>
        <w:rPr>
          <w:rFonts w:ascii="Arial" w:hAnsi="Arial"/>
          <w:color w:val="333333"/>
          <w:sz w:val="21"/>
        </w:rPr>
        <w:t>El CAE solo puede almacenarse en facturas efectivamente autorizadas.</w:t>
      </w:r>
    </w:p>
    <w:p>
      <w:pPr>
        <w:spacing w:before="40" w:after="40"/>
        <w:ind w:left="170"/>
      </w:pPr>
      <w:r>
        <w:rPr>
          <w:rFonts w:ascii="Arial" w:hAnsi="Arial"/>
          <w:b/>
          <w:color w:val="235AB5"/>
          <w:sz w:val="21"/>
        </w:rPr>
        <w:t xml:space="preserve">RN-10  </w:t>
      </w:r>
      <w:r>
        <w:rPr>
          <w:rFonts w:ascii="Arial" w:hAnsi="Arial"/>
          <w:color w:val="333333"/>
          <w:sz w:val="21"/>
        </w:rPr>
        <w:t>Facturado y cobrado son conceptos independientes en el sistema.</w:t>
      </w:r>
    </w:p>
    <w:p>
      <w:pPr>
        <w:spacing w:before="40" w:after="40"/>
        <w:ind w:left="170"/>
      </w:pPr>
      <w:r>
        <w:rPr>
          <w:rFonts w:ascii="Arial" w:hAnsi="Arial"/>
          <w:b/>
          <w:color w:val="235AB5"/>
          <w:sz w:val="21"/>
        </w:rPr>
        <w:t xml:space="preserve">RN-11  </w:t>
      </w:r>
      <w:r>
        <w:rPr>
          <w:rFonts w:ascii="Arial" w:hAnsi="Arial"/>
          <w:color w:val="333333"/>
          <w:sz w:val="21"/>
        </w:rPr>
        <w:t>Una factura fiscal autorizada no puede eliminarse físicamente.</w:t>
      </w:r>
    </w:p>
    <w:p>
      <w:pPr>
        <w:spacing w:before="40" w:after="40"/>
        <w:ind w:left="170"/>
      </w:pPr>
      <w:r>
        <w:rPr>
          <w:rFonts w:ascii="Arial" w:hAnsi="Arial"/>
          <w:b/>
          <w:color w:val="235AB5"/>
          <w:sz w:val="21"/>
        </w:rPr>
        <w:t xml:space="preserve">RN-12  </w:t>
      </w:r>
      <w:r>
        <w:rPr>
          <w:rFonts w:ascii="Arial" w:hAnsi="Arial"/>
          <w:color w:val="333333"/>
          <w:sz w:val="21"/>
        </w:rPr>
        <w:t>La baja de clientes con historial asociado debe ser lógica.</w:t>
      </w:r>
    </w:p>
    <w:p>
      <w:pPr>
        <w:spacing w:before="40" w:after="40"/>
        <w:ind w:left="170"/>
      </w:pPr>
      <w:r>
        <w:rPr>
          <w:rFonts w:ascii="Arial" w:hAnsi="Arial"/>
          <w:b/>
          <w:color w:val="235AB5"/>
          <w:sz w:val="21"/>
        </w:rPr>
        <w:t xml:space="preserve">RN-13  </w:t>
      </w:r>
      <w:r>
        <w:rPr>
          <w:rFonts w:ascii="Arial" w:hAnsi="Arial"/>
          <w:color w:val="333333"/>
          <w:sz w:val="21"/>
        </w:rPr>
        <w:t>Cada consulta al BCRA debe registrar la fecha y hora de actualización.</w:t>
      </w:r>
    </w:p>
    <w:p>
      <w:pPr>
        <w:spacing w:before="40" w:after="40"/>
        <w:ind w:left="170"/>
      </w:pPr>
      <w:r>
        <w:rPr>
          <w:rFonts w:ascii="Arial" w:hAnsi="Arial"/>
          <w:b/>
          <w:color w:val="235AB5"/>
          <w:sz w:val="21"/>
        </w:rPr>
        <w:t xml:space="preserve">RN-14  </w:t>
      </w:r>
      <w:r>
        <w:rPr>
          <w:rFonts w:ascii="Arial" w:hAnsi="Arial"/>
          <w:color w:val="333333"/>
          <w:sz w:val="21"/>
        </w:rPr>
        <w:t>Las credenciales de servicios externos nunca deben incluirse en el código fuente.</w:t>
      </w:r>
    </w:p>
    <w:p>
      <w:pPr>
        <w:spacing w:before="440" w:after="120"/>
        <w:pBdr>
          <w:bottom w:val="single" w:sz="16" w:space="4" w:color="D6E4F7"/>
        </w:pBdr>
      </w:pPr>
      <w:r>
        <w:rPr>
          <w:rFonts w:ascii="Arial" w:hAnsi="Arial"/>
          <w:b/>
          <w:color w:val="1A376C"/>
          <w:sz w:val="26"/>
        </w:rPr>
        <w:t>16. GESTIÓN DEL PROYECTO Y REPOSITORIO</w:t>
      </w:r>
    </w:p>
    <w:p>
      <w:pPr>
        <w:spacing w:before="280" w:after="80"/>
      </w:pPr>
      <w:r>
        <w:rPr>
          <w:rFonts w:ascii="Arial" w:hAnsi="Arial"/>
          <w:b/>
          <w:color w:val="235AB5"/>
          <w:sz w:val="22"/>
        </w:rPr>
        <w:t>Repositorio GitHub</w:t>
      </w:r>
    </w:p>
    <w:p>
      <w:pPr>
        <w:spacing w:before="60" w:after="60"/>
      </w:pPr>
      <w:r>
        <w:rPr>
          <w:rFonts w:ascii="Arial" w:hAnsi="Arial"/>
          <w:b w:val="0"/>
          <w:i w:val="0"/>
          <w:color w:val="333333"/>
          <w:sz w:val="21"/>
        </w:rPr>
        <w:t>Todo el código, la documentación y los entregables del proyecto se centralizan en un único repositorio de GitHub, conforme a los requisitos de la asignatura.</w:t>
      </w:r>
    </w:p>
    <w:p>
      <w:pPr>
        <w:spacing w:before="120"/>
      </w:pPr>
      <w:r>
        <w:rPr>
          <w:rFonts w:ascii="Arial" w:hAnsi="Arial"/>
          <w:b/>
          <w:color w:val="1A376C"/>
          <w:sz w:val="21"/>
        </w:rPr>
        <w:t xml:space="preserve">Repositorio:  </w:t>
      </w:r>
      <w:r>
        <w:rPr>
          <w:rFonts w:ascii="Arial" w:hAnsi="Arial"/>
          <w:color w:val="235AB5"/>
          <w:sz w:val="21"/>
          <w:u w:val="single"/>
        </w:rPr>
        <w:t>https://github.com/juanpiRiv/TFI-UTN-TUPAD</w:t>
      </w:r>
    </w:p>
    <w:p>
      <w:pPr>
        <w:spacing w:before="280" w:after="80"/>
      </w:pPr>
      <w:r>
        <w:rPr>
          <w:rFonts w:ascii="Arial" w:hAnsi="Arial"/>
          <w:b/>
          <w:color w:val="235AB5"/>
          <w:sz w:val="22"/>
        </w:rPr>
        <w:t>GitHub Projects — Tablero Kanban</w:t>
      </w:r>
    </w:p>
    <w:p>
      <w:pPr>
        <w:spacing w:before="60" w:after="60"/>
      </w:pPr>
      <w:r>
        <w:rPr>
          <w:rFonts w:ascii="Arial" w:hAnsi="Arial"/>
          <w:b w:val="0"/>
          <w:i w:val="0"/>
          <w:color w:val="333333"/>
          <w:sz w:val="21"/>
        </w:rPr>
        <w:t>La planificación y el seguimiento de tareas se gestionan mediante GitHub Projects. Se utiliza un tablero Kanban con las siguientes columnas: Backlog, To Do, In Progress, Review, Testing y Done. Cada funcionalidad se representa como un issue vinculado al repositorio.</w:t>
      </w:r>
    </w:p>
    <w:p>
      <w:pPr>
        <w:spacing w:before="120"/>
      </w:pPr>
      <w:r>
        <w:rPr>
          <w:rFonts w:ascii="Arial" w:hAnsi="Arial"/>
          <w:b/>
          <w:color w:val="1A376C"/>
          <w:sz w:val="21"/>
        </w:rPr>
        <w:t xml:space="preserve">GitHub Projects:  </w:t>
      </w:r>
      <w:r>
        <w:rPr>
          <w:rFonts w:ascii="Arial" w:hAnsi="Arial"/>
          <w:color w:val="235AB5"/>
          <w:sz w:val="21"/>
          <w:u w:val="single"/>
        </w:rPr>
        <w:t>https://github.com/juanpiRiv/TFI-UTN-TUPAD/projects</w:t>
      </w:r>
    </w:p>
    <w:p>
      <w:pPr>
        <w:spacing w:before="60" w:after="60"/>
      </w:pPr>
      <w:r>
        <w:rPr>
          <w:rFonts w:ascii="Arial" w:hAnsi="Arial"/>
          <w:b w:val="0"/>
          <w:i/>
          <w:color w:val="888888"/>
          <w:sz w:val="21"/>
        </w:rPr>
        <w:t>(Actualizar con el link exacto al proyecto una vez confirmado desde la cuenta del equipo.)</w:t>
      </w:r>
    </w:p>
    <w:p>
      <w:pPr>
        <w:spacing w:before="280" w:after="80"/>
      </w:pPr>
      <w:r>
        <w:rPr>
          <w:rFonts w:ascii="Arial" w:hAnsi="Arial"/>
          <w:b/>
          <w:color w:val="235AB5"/>
          <w:sz w:val="22"/>
        </w:rPr>
        <w:t>Estrategia de ramas Git</w:t>
      </w:r>
    </w:p>
    <w:p>
      <w:pPr>
        <w:spacing w:before="40"/>
        <w:ind w:left="283"/>
      </w:pPr>
      <w:r>
        <w:rPr>
          <w:rFonts w:ascii="Arial" w:hAnsi="Arial"/>
          <w:b/>
          <w:color w:val="235AB5"/>
          <w:sz w:val="21"/>
        </w:rPr>
        <w:t xml:space="preserve">main:  </w:t>
      </w:r>
      <w:r>
        <w:rPr>
          <w:rFonts w:ascii="Arial" w:hAnsi="Arial"/>
          <w:color w:val="333333"/>
          <w:sz w:val="21"/>
        </w:rPr>
        <w:t>Rama principal. Solo contiene código estable y revisado.</w:t>
      </w:r>
    </w:p>
    <w:p>
      <w:pPr>
        <w:spacing w:before="40"/>
        <w:ind w:left="283"/>
      </w:pPr>
      <w:r>
        <w:rPr>
          <w:rFonts w:ascii="Arial" w:hAnsi="Arial"/>
          <w:b/>
          <w:color w:val="235AB5"/>
          <w:sz w:val="21"/>
        </w:rPr>
        <w:t xml:space="preserve">develop:  </w:t>
      </w:r>
      <w:r>
        <w:rPr>
          <w:rFonts w:ascii="Arial" w:hAnsi="Arial"/>
          <w:color w:val="333333"/>
          <w:sz w:val="21"/>
        </w:rPr>
        <w:t>Rama de desarrollo. Integra el trabajo de todas las features.</w:t>
      </w:r>
    </w:p>
    <w:p>
      <w:pPr>
        <w:spacing w:before="40"/>
        <w:ind w:left="283"/>
      </w:pPr>
      <w:r>
        <w:rPr>
          <w:rFonts w:ascii="Arial" w:hAnsi="Arial"/>
          <w:b/>
          <w:color w:val="235AB5"/>
          <w:sz w:val="21"/>
        </w:rPr>
        <w:t xml:space="preserve">feature/*:  </w:t>
      </w:r>
      <w:r>
        <w:rPr>
          <w:rFonts w:ascii="Arial" w:hAnsi="Arial"/>
          <w:color w:val="333333"/>
          <w:sz w:val="21"/>
        </w:rPr>
        <w:t>Una rama por funcionalidad. Ej: feature/client-module</w:t>
      </w:r>
    </w:p>
    <w:p>
      <w:pPr>
        <w:spacing w:before="40"/>
        <w:ind w:left="283"/>
      </w:pPr>
      <w:r>
        <w:rPr>
          <w:rFonts w:ascii="Arial" w:hAnsi="Arial"/>
          <w:b/>
          <w:color w:val="235AB5"/>
          <w:sz w:val="21"/>
        </w:rPr>
        <w:t xml:space="preserve">fix/*:  </w:t>
      </w:r>
      <w:r>
        <w:rPr>
          <w:rFonts w:ascii="Arial" w:hAnsi="Arial"/>
          <w:color w:val="333333"/>
          <w:sz w:val="21"/>
        </w:rPr>
        <w:t>Correcciones puntuales sobre develop.</w:t>
      </w:r>
    </w:p>
    <w:p>
      <w:pPr>
        <w:spacing w:before="280" w:after="80"/>
      </w:pPr>
      <w:r>
        <w:rPr>
          <w:rFonts w:ascii="Arial" w:hAnsi="Arial"/>
          <w:b/>
          <w:color w:val="235AB5"/>
          <w:sz w:val="22"/>
        </w:rPr>
        <w:t>Estructura del repositorio</w:t>
      </w:r>
    </w:p>
    <w:p>
      <w:pPr>
        <w:spacing w:before="60" w:after="60"/>
      </w:pPr>
      <w:r>
        <w:rPr>
          <w:rFonts w:ascii="Arial" w:hAnsi="Arial"/>
          <w:b w:val="0"/>
          <w:i w:val="0"/>
          <w:color w:val="333333"/>
          <w:sz w:val="21"/>
        </w:rPr>
        <w:t>Organización propuesta para el repositorio:</w:t>
      </w:r>
    </w:p>
    <w:p>
      <w:pPr>
        <w:spacing w:before="20" w:after="20"/>
        <w:ind w:left="454"/>
      </w:pPr>
      <w:r>
        <w:rPr>
          <w:rFonts w:ascii="Courier New" w:hAnsi="Courier New"/>
          <w:color w:val="333333"/>
          <w:sz w:val="19"/>
        </w:rPr>
        <w:t>financial-platform/</w:t>
      </w:r>
    </w:p>
    <w:p>
      <w:pPr>
        <w:spacing w:before="20" w:after="20"/>
        <w:ind w:left="454"/>
      </w:pPr>
      <w:r>
        <w:rPr>
          <w:rFonts w:ascii="Courier New" w:hAnsi="Courier New"/>
          <w:color w:val="333333"/>
          <w:sz w:val="19"/>
        </w:rPr>
        <w:t>├── frontend/          → Aplicación React/TypeScript</w:t>
      </w:r>
    </w:p>
    <w:p>
      <w:pPr>
        <w:spacing w:before="20" w:after="20"/>
        <w:ind w:left="454"/>
      </w:pPr>
      <w:r>
        <w:rPr>
          <w:rFonts w:ascii="Courier New" w:hAnsi="Courier New"/>
          <w:color w:val="333333"/>
          <w:sz w:val="19"/>
        </w:rPr>
        <w:t>├── backend/           → API Node.js/Express</w:t>
      </w:r>
    </w:p>
    <w:p>
      <w:pPr>
        <w:spacing w:before="20" w:after="20"/>
        <w:ind w:left="454"/>
      </w:pPr>
      <w:r>
        <w:rPr>
          <w:rFonts w:ascii="Courier New" w:hAnsi="Courier New"/>
          <w:color w:val="333333"/>
          <w:sz w:val="19"/>
        </w:rPr>
        <w:t>│   ├── src/modules/   → Módulos de negocio</w:t>
      </w:r>
    </w:p>
    <w:p>
      <w:pPr>
        <w:spacing w:before="20" w:after="20"/>
        <w:ind w:left="454"/>
      </w:pPr>
      <w:r>
        <w:rPr>
          <w:rFonts w:ascii="Courier New" w:hAnsi="Courier New"/>
          <w:color w:val="333333"/>
          <w:sz w:val="19"/>
        </w:rPr>
        <w:t>│   └── prisma/        → Esquemas y migraciones</w:t>
      </w:r>
    </w:p>
    <w:p>
      <w:pPr>
        <w:spacing w:before="20" w:after="20"/>
        <w:ind w:left="454"/>
      </w:pPr>
      <w:r>
        <w:rPr>
          <w:rFonts w:ascii="Courier New" w:hAnsi="Courier New"/>
          <w:color w:val="333333"/>
          <w:sz w:val="19"/>
        </w:rPr>
        <w:t>├── database/          → Scripts DDL/DML y seeds</w:t>
      </w:r>
    </w:p>
    <w:p>
      <w:pPr>
        <w:spacing w:before="20" w:after="20"/>
        <w:ind w:left="454"/>
      </w:pPr>
      <w:r>
        <w:rPr>
          <w:rFonts w:ascii="Courier New" w:hAnsi="Courier New"/>
          <w:color w:val="333333"/>
          <w:sz w:val="19"/>
        </w:rPr>
        <w:t>├── docs/              → Documentación e informes de entrega</w:t>
      </w:r>
    </w:p>
    <w:p>
      <w:pPr>
        <w:spacing w:before="20" w:after="20"/>
        <w:ind w:left="454"/>
      </w:pPr>
      <w:r>
        <w:rPr>
          <w:rFonts w:ascii="Courier New" w:hAnsi="Courier New"/>
          <w:color w:val="333333"/>
          <w:sz w:val="19"/>
        </w:rPr>
        <w:t>│   ├── 01-propuesta/</w:t>
      </w:r>
    </w:p>
    <w:p>
      <w:pPr>
        <w:spacing w:before="20" w:after="20"/>
        <w:ind w:left="454"/>
      </w:pPr>
      <w:r>
        <w:rPr>
          <w:rFonts w:ascii="Courier New" w:hAnsi="Courier New"/>
          <w:color w:val="333333"/>
          <w:sz w:val="19"/>
        </w:rPr>
        <w:t>│   ├── 02-requerimientos/</w:t>
      </w:r>
    </w:p>
    <w:p>
      <w:pPr>
        <w:spacing w:before="20" w:after="20"/>
        <w:ind w:left="454"/>
      </w:pPr>
      <w:r>
        <w:rPr>
          <w:rFonts w:ascii="Courier New" w:hAnsi="Courier New"/>
          <w:color w:val="333333"/>
          <w:sz w:val="19"/>
        </w:rPr>
        <w:t>│   ├── 03-arquitectura/</w:t>
      </w:r>
    </w:p>
    <w:p>
      <w:pPr>
        <w:spacing w:before="20" w:after="20"/>
        <w:ind w:left="454"/>
      </w:pPr>
      <w:r>
        <w:rPr>
          <w:rFonts w:ascii="Courier New" w:hAnsi="Courier New"/>
          <w:color w:val="333333"/>
          <w:sz w:val="19"/>
        </w:rPr>
        <w:t>│   └── ...</w:t>
      </w:r>
    </w:p>
    <w:p>
      <w:pPr>
        <w:spacing w:before="20" w:after="20"/>
        <w:ind w:left="454"/>
      </w:pPr>
      <w:r>
        <w:rPr>
          <w:rFonts w:ascii="Courier New" w:hAnsi="Courier New"/>
          <w:color w:val="333333"/>
          <w:sz w:val="19"/>
        </w:rPr>
        <w:t>├── README.md</w:t>
      </w:r>
    </w:p>
    <w:p>
      <w:pPr>
        <w:spacing w:before="20" w:after="20"/>
        <w:ind w:left="454"/>
      </w:pPr>
      <w:r>
        <w:rPr>
          <w:rFonts w:ascii="Courier New" w:hAnsi="Courier New"/>
          <w:color w:val="333333"/>
          <w:sz w:val="19"/>
        </w:rPr>
        <w:t>└── .gitignore</w:t>
      </w:r>
    </w:p>
    <w:p>
      <w:pPr>
        <w:spacing w:before="440" w:after="120"/>
        <w:pBdr>
          <w:bottom w:val="single" w:sz="16" w:space="4" w:color="D6E4F7"/>
        </w:pBdr>
      </w:pPr>
      <w:r>
        <w:rPr>
          <w:rFonts w:ascii="Arial" w:hAnsi="Arial"/>
          <w:b/>
          <w:color w:val="1A376C"/>
          <w:sz w:val="26"/>
        </w:rPr>
        <w:t>17. ROADMAP DEL PROYECTO</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D6E4F7"/>
          </w:tcPr>
          <w:p>
            <w:r>
              <w:rPr>
                <w:rFonts w:ascii="Arial" w:hAnsi="Arial"/>
                <w:b/>
                <w:color w:val="1A376C"/>
                <w:sz w:val="20"/>
              </w:rPr>
              <w:t>Fase</w:t>
            </w:r>
          </w:p>
        </w:tc>
        <w:tc>
          <w:tcPr>
            <w:tcW w:type="dxa" w:w="2929"/>
            <w:shd w:val="clear" w:color="auto" w:fill="D6E4F7"/>
          </w:tcPr>
          <w:p>
            <w:r>
              <w:rPr>
                <w:rFonts w:ascii="Arial" w:hAnsi="Arial"/>
                <w:b/>
                <w:color w:val="1A376C"/>
                <w:sz w:val="20"/>
              </w:rPr>
              <w:t>Período</w:t>
            </w:r>
          </w:p>
        </w:tc>
        <w:tc>
          <w:tcPr>
            <w:tcW w:type="dxa" w:w="2929"/>
            <w:shd w:val="clear" w:color="auto" w:fill="D6E4F7"/>
          </w:tcPr>
          <w:p>
            <w:r>
              <w:rPr>
                <w:rFonts w:ascii="Arial" w:hAnsi="Arial"/>
                <w:b/>
                <w:color w:val="1A376C"/>
                <w:sz w:val="20"/>
              </w:rPr>
              <w:t>Contenido</w:t>
            </w:r>
          </w:p>
        </w:tc>
      </w:tr>
      <w:tr>
        <w:tc>
          <w:tcPr>
            <w:tcW w:type="dxa" w:w="2929"/>
            <w:shd w:val="clear" w:color="auto" w:fill="F2F4F8"/>
          </w:tcPr>
          <w:p>
            <w:r>
              <w:rPr>
                <w:rFonts w:ascii="Arial" w:hAnsi="Arial"/>
                <w:b/>
                <w:color w:val="1A376C"/>
                <w:sz w:val="20"/>
              </w:rPr>
              <w:t>Fase 1 — Propuesta</w:t>
            </w:r>
          </w:p>
        </w:tc>
        <w:tc>
          <w:tcPr>
            <w:tcW w:type="dxa" w:w="2929"/>
            <w:shd w:val="clear" w:color="auto" w:fill="F2F4F8"/>
          </w:tcPr>
          <w:p>
            <w:r>
              <w:rPr>
                <w:rFonts w:ascii="Arial" w:hAnsi="Arial"/>
                <w:color w:val="333333"/>
                <w:sz w:val="20"/>
              </w:rPr>
              <w:t>Hasta 30/08</w:t>
            </w:r>
          </w:p>
        </w:tc>
        <w:tc>
          <w:tcPr>
            <w:tcW w:type="dxa" w:w="2929"/>
            <w:shd w:val="clear" w:color="auto" w:fill="F2F4F8"/>
          </w:tcPr>
          <w:p>
            <w:r>
              <w:rPr>
                <w:rFonts w:ascii="Arial" w:hAnsi="Arial"/>
                <w:color w:val="333333"/>
                <w:sz w:val="20"/>
              </w:rPr>
              <w:t>Definición del problema, alcance, stack, repositorio y documentación inicial.</w:t>
            </w:r>
          </w:p>
        </w:tc>
      </w:tr>
      <w:tr>
        <w:tc>
          <w:tcPr>
            <w:tcW w:type="dxa" w:w="2929"/>
            <w:shd w:val="clear" w:color="auto" w:fill="FFFFFF"/>
          </w:tcPr>
          <w:p>
            <w:r>
              <w:rPr>
                <w:rFonts w:ascii="Arial" w:hAnsi="Arial"/>
                <w:b/>
                <w:color w:val="1A376C"/>
                <w:sz w:val="20"/>
              </w:rPr>
              <w:t>Fase 2 — Base del producto</w:t>
            </w:r>
          </w:p>
        </w:tc>
        <w:tc>
          <w:tcPr>
            <w:tcW w:type="dxa" w:w="2929"/>
            <w:shd w:val="clear" w:color="auto" w:fill="FFFFFF"/>
          </w:tcPr>
          <w:p>
            <w:r>
              <w:rPr>
                <w:rFonts w:ascii="Arial" w:hAnsi="Arial"/>
                <w:color w:val="333333"/>
                <w:sz w:val="20"/>
              </w:rPr>
              <w:t>31/08 – 07/09</w:t>
            </w:r>
          </w:p>
        </w:tc>
        <w:tc>
          <w:tcPr>
            <w:tcW w:type="dxa" w:w="2929"/>
            <w:shd w:val="clear" w:color="auto" w:fill="FFFFFF"/>
          </w:tcPr>
          <w:p>
            <w:r>
              <w:rPr>
                <w:rFonts w:ascii="Arial" w:hAnsi="Arial"/>
                <w:color w:val="333333"/>
                <w:sz w:val="20"/>
              </w:rPr>
              <w:t>Proyectos frontend y backend, PostgreSQL, Prisma, autenticación y organización.</w:t>
            </w:r>
          </w:p>
        </w:tc>
      </w:tr>
      <w:tr>
        <w:tc>
          <w:tcPr>
            <w:tcW w:type="dxa" w:w="2929"/>
            <w:shd w:val="clear" w:color="auto" w:fill="F2F4F8"/>
          </w:tcPr>
          <w:p>
            <w:r>
              <w:rPr>
                <w:rFonts w:ascii="Arial" w:hAnsi="Arial"/>
                <w:b/>
                <w:color w:val="1A376C"/>
                <w:sz w:val="20"/>
              </w:rPr>
              <w:t>Fase 3 — Gestión financiera</w:t>
            </w:r>
          </w:p>
        </w:tc>
        <w:tc>
          <w:tcPr>
            <w:tcW w:type="dxa" w:w="2929"/>
            <w:shd w:val="clear" w:color="auto" w:fill="F2F4F8"/>
          </w:tcPr>
          <w:p>
            <w:r>
              <w:rPr>
                <w:rFonts w:ascii="Arial" w:hAnsi="Arial"/>
                <w:color w:val="333333"/>
                <w:sz w:val="20"/>
              </w:rPr>
              <w:t>08/09 – 14/09</w:t>
            </w:r>
          </w:p>
        </w:tc>
        <w:tc>
          <w:tcPr>
            <w:tcW w:type="dxa" w:w="2929"/>
            <w:shd w:val="clear" w:color="auto" w:fill="F2F4F8"/>
          </w:tcPr>
          <w:p>
            <w:r>
              <w:rPr>
                <w:rFonts w:ascii="Arial" w:hAnsi="Arial"/>
                <w:color w:val="333333"/>
                <w:sz w:val="20"/>
              </w:rPr>
              <w:t>Clientes, categorías, registro de ingresos y egresos.</w:t>
            </w:r>
          </w:p>
        </w:tc>
      </w:tr>
      <w:tr>
        <w:tc>
          <w:tcPr>
            <w:tcW w:type="dxa" w:w="2929"/>
            <w:shd w:val="clear" w:color="auto" w:fill="FFFFFF"/>
          </w:tcPr>
          <w:p>
            <w:r>
              <w:rPr>
                <w:rFonts w:ascii="Arial" w:hAnsi="Arial"/>
                <w:b/>
                <w:color w:val="1A376C"/>
                <w:sz w:val="20"/>
              </w:rPr>
              <w:t>Fase 4 — Finanzas avanzadas</w:t>
            </w:r>
          </w:p>
        </w:tc>
        <w:tc>
          <w:tcPr>
            <w:tcW w:type="dxa" w:w="2929"/>
            <w:shd w:val="clear" w:color="auto" w:fill="FFFFFF"/>
          </w:tcPr>
          <w:p>
            <w:r>
              <w:rPr>
                <w:rFonts w:ascii="Arial" w:hAnsi="Arial"/>
                <w:color w:val="333333"/>
                <w:sz w:val="20"/>
              </w:rPr>
              <w:t>15/09 – 21/09</w:t>
            </w:r>
          </w:p>
        </w:tc>
        <w:tc>
          <w:tcPr>
            <w:tcW w:type="dxa" w:w="2929"/>
            <w:shd w:val="clear" w:color="auto" w:fill="FFFFFF"/>
          </w:tcPr>
          <w:p>
            <w:r>
              <w:rPr>
                <w:rFonts w:ascii="Arial" w:hAnsi="Arial"/>
                <w:color w:val="333333"/>
                <w:sz w:val="20"/>
              </w:rPr>
              <w:t>Dashboard, multimoneda, integración BCRA y gráficos.</w:t>
            </w:r>
          </w:p>
        </w:tc>
      </w:tr>
      <w:tr>
        <w:tc>
          <w:tcPr>
            <w:tcW w:type="dxa" w:w="2929"/>
            <w:shd w:val="clear" w:color="auto" w:fill="F2F4F8"/>
          </w:tcPr>
          <w:p>
            <w:r>
              <w:rPr>
                <w:rFonts w:ascii="Arial" w:hAnsi="Arial"/>
                <w:b/>
                <w:color w:val="1A376C"/>
                <w:sz w:val="20"/>
              </w:rPr>
              <w:t>Fase 5 — Segunda entrega</w:t>
            </w:r>
          </w:p>
        </w:tc>
        <w:tc>
          <w:tcPr>
            <w:tcW w:type="dxa" w:w="2929"/>
            <w:shd w:val="clear" w:color="auto" w:fill="F2F4F8"/>
          </w:tcPr>
          <w:p>
            <w:r>
              <w:rPr>
                <w:rFonts w:ascii="Arial" w:hAnsi="Arial"/>
                <w:color w:val="333333"/>
                <w:sz w:val="20"/>
              </w:rPr>
              <w:t>22/09 – 27/09</w:t>
            </w:r>
          </w:p>
        </w:tc>
        <w:tc>
          <w:tcPr>
            <w:tcW w:type="dxa" w:w="2929"/>
            <w:shd w:val="clear" w:color="auto" w:fill="F2F4F8"/>
          </w:tcPr>
          <w:p>
            <w:r>
              <w:rPr>
                <w:rFonts w:ascii="Arial" w:hAnsi="Arial"/>
                <w:color w:val="333333"/>
                <w:sz w:val="20"/>
              </w:rPr>
              <w:t>Modelo ER, diccionario de datos, módulos y documentación de arquitectura.</w:t>
            </w:r>
          </w:p>
        </w:tc>
      </w:tr>
      <w:tr>
        <w:tc>
          <w:tcPr>
            <w:tcW w:type="dxa" w:w="2929"/>
            <w:shd w:val="clear" w:color="auto" w:fill="FFFFFF"/>
          </w:tcPr>
          <w:p>
            <w:r>
              <w:rPr>
                <w:rFonts w:ascii="Arial" w:hAnsi="Arial"/>
                <w:b/>
                <w:color w:val="1A376C"/>
                <w:sz w:val="20"/>
              </w:rPr>
              <w:t>Fase 6 — Facturación</w:t>
            </w:r>
          </w:p>
        </w:tc>
        <w:tc>
          <w:tcPr>
            <w:tcW w:type="dxa" w:w="2929"/>
            <w:shd w:val="clear" w:color="auto" w:fill="FFFFFF"/>
          </w:tcPr>
          <w:p>
            <w:r>
              <w:rPr>
                <w:rFonts w:ascii="Arial" w:hAnsi="Arial"/>
                <w:color w:val="333333"/>
                <w:sz w:val="20"/>
              </w:rPr>
              <w:t>28/09 – 12/10</w:t>
            </w:r>
          </w:p>
        </w:tc>
        <w:tc>
          <w:tcPr>
            <w:tcW w:type="dxa" w:w="2929"/>
            <w:shd w:val="clear" w:color="auto" w:fill="FFFFFF"/>
          </w:tcPr>
          <w:p>
            <w:r>
              <w:rPr>
                <w:rFonts w:ascii="Arial" w:hAnsi="Arial"/>
                <w:color w:val="333333"/>
                <w:sz w:val="20"/>
              </w:rPr>
              <w:t>Modelo de factura, ítems, estados, generación de PDF y registro de pagos.</w:t>
            </w:r>
          </w:p>
        </w:tc>
      </w:tr>
      <w:tr>
        <w:tc>
          <w:tcPr>
            <w:tcW w:type="dxa" w:w="2929"/>
            <w:shd w:val="clear" w:color="auto" w:fill="F2F4F8"/>
          </w:tcPr>
          <w:p>
            <w:r>
              <w:rPr>
                <w:rFonts w:ascii="Arial" w:hAnsi="Arial"/>
                <w:b/>
                <w:color w:val="1A376C"/>
                <w:sz w:val="20"/>
              </w:rPr>
              <w:t>Fase 7 — Integración ARCA</w:t>
            </w:r>
          </w:p>
        </w:tc>
        <w:tc>
          <w:tcPr>
            <w:tcW w:type="dxa" w:w="2929"/>
            <w:shd w:val="clear" w:color="auto" w:fill="F2F4F8"/>
          </w:tcPr>
          <w:p>
            <w:r>
              <w:rPr>
                <w:rFonts w:ascii="Arial" w:hAnsi="Arial"/>
                <w:color w:val="333333"/>
                <w:sz w:val="20"/>
              </w:rPr>
              <w:t>13/10 – 25/10</w:t>
            </w:r>
          </w:p>
        </w:tc>
        <w:tc>
          <w:tcPr>
            <w:tcW w:type="dxa" w:w="2929"/>
            <w:shd w:val="clear" w:color="auto" w:fill="F2F4F8"/>
          </w:tcPr>
          <w:p>
            <w:r>
              <w:rPr>
                <w:rFonts w:ascii="Arial" w:hAnsi="Arial"/>
                <w:color w:val="333333"/>
                <w:sz w:val="20"/>
              </w:rPr>
              <w:t>Certificados, WSAA, WSFEv1 en homologación, obtención de CAE y manejo de errores.</w:t>
            </w:r>
          </w:p>
        </w:tc>
      </w:tr>
      <w:tr>
        <w:tc>
          <w:tcPr>
            <w:tcW w:type="dxa" w:w="2929"/>
            <w:shd w:val="clear" w:color="auto" w:fill="FFFFFF"/>
          </w:tcPr>
          <w:p>
            <w:r>
              <w:rPr>
                <w:rFonts w:ascii="Arial" w:hAnsi="Arial"/>
                <w:b/>
                <w:color w:val="1A376C"/>
                <w:sz w:val="20"/>
              </w:rPr>
              <w:t>Fase 8 — Extras (opcional)</w:t>
            </w:r>
          </w:p>
        </w:tc>
        <w:tc>
          <w:tcPr>
            <w:tcW w:type="dxa" w:w="2929"/>
            <w:shd w:val="clear" w:color="auto" w:fill="FFFFFF"/>
          </w:tcPr>
          <w:p>
            <w:r>
              <w:rPr>
                <w:rFonts w:ascii="Arial" w:hAnsi="Arial"/>
                <w:color w:val="333333"/>
                <w:sz w:val="20"/>
              </w:rPr>
              <w:t>26/10 – 02/11</w:t>
            </w:r>
          </w:p>
        </w:tc>
        <w:tc>
          <w:tcPr>
            <w:tcW w:type="dxa" w:w="2929"/>
            <w:shd w:val="clear" w:color="auto" w:fill="FFFFFF"/>
          </w:tcPr>
          <w:p>
            <w:r>
              <w:rPr>
                <w:rFonts w:ascii="Arial" w:hAnsi="Arial"/>
                <w:color w:val="333333"/>
                <w:sz w:val="20"/>
              </w:rPr>
              <w:t>Central de Deudores, Kapso y notificaciones por WhatsApp.</w:t>
            </w:r>
          </w:p>
        </w:tc>
      </w:tr>
      <w:tr>
        <w:tc>
          <w:tcPr>
            <w:tcW w:type="dxa" w:w="2929"/>
            <w:shd w:val="clear" w:color="auto" w:fill="F2F4F8"/>
          </w:tcPr>
          <w:p>
            <w:r>
              <w:rPr>
                <w:rFonts w:ascii="Arial" w:hAnsi="Arial"/>
                <w:b/>
                <w:color w:val="1A376C"/>
                <w:sz w:val="20"/>
              </w:rPr>
              <w:t>Fase 9 — QA y ajustes</w:t>
            </w:r>
          </w:p>
        </w:tc>
        <w:tc>
          <w:tcPr>
            <w:tcW w:type="dxa" w:w="2929"/>
            <w:shd w:val="clear" w:color="auto" w:fill="F2F4F8"/>
          </w:tcPr>
          <w:p>
            <w:r>
              <w:rPr>
                <w:rFonts w:ascii="Arial" w:hAnsi="Arial"/>
                <w:color w:val="333333"/>
                <w:sz w:val="20"/>
              </w:rPr>
              <w:t>03/11 – 09/11</w:t>
            </w:r>
          </w:p>
        </w:tc>
        <w:tc>
          <w:tcPr>
            <w:tcW w:type="dxa" w:w="2929"/>
            <w:shd w:val="clear" w:color="auto" w:fill="F2F4F8"/>
          </w:tcPr>
          <w:p>
            <w:r>
              <w:rPr>
                <w:rFonts w:ascii="Arial" w:hAnsi="Arial"/>
                <w:color w:val="333333"/>
                <w:sz w:val="20"/>
              </w:rPr>
              <w:t>Testing, seguridad, responsive, correcciones y despliegue definitivo.</w:t>
            </w:r>
          </w:p>
        </w:tc>
      </w:tr>
      <w:tr>
        <w:tc>
          <w:tcPr>
            <w:tcW w:type="dxa" w:w="2929"/>
            <w:shd w:val="clear" w:color="auto" w:fill="FFFFFF"/>
          </w:tcPr>
          <w:p>
            <w:r>
              <w:rPr>
                <w:rFonts w:ascii="Arial" w:hAnsi="Arial"/>
                <w:b/>
                <w:color w:val="1A376C"/>
                <w:sz w:val="20"/>
              </w:rPr>
              <w:t>Fase 10 — Entrega final</w:t>
            </w:r>
          </w:p>
        </w:tc>
        <w:tc>
          <w:tcPr>
            <w:tcW w:type="dxa" w:w="2929"/>
            <w:shd w:val="clear" w:color="auto" w:fill="FFFFFF"/>
          </w:tcPr>
          <w:p>
            <w:r>
              <w:rPr>
                <w:rFonts w:ascii="Arial" w:hAnsi="Arial"/>
                <w:color w:val="333333"/>
                <w:sz w:val="20"/>
              </w:rPr>
              <w:t>10/11 – 14/11</w:t>
            </w:r>
          </w:p>
        </w:tc>
        <w:tc>
          <w:tcPr>
            <w:tcW w:type="dxa" w:w="2929"/>
            <w:shd w:val="clear" w:color="auto" w:fill="FFFFFF"/>
          </w:tcPr>
          <w:p>
            <w:r>
              <w:rPr>
                <w:rFonts w:ascii="Arial" w:hAnsi="Arial"/>
                <w:color w:val="333333"/>
                <w:sz w:val="20"/>
              </w:rPr>
              <w:t>Informe final, README, diagramas, video y preparación de defensa.</w:t>
            </w:r>
          </w:p>
        </w:tc>
      </w:tr>
    </w:tbl>
    <w:p>
      <w:pPr>
        <w:spacing w:before="440" w:after="120"/>
        <w:pBdr>
          <w:bottom w:val="single" w:sz="16" w:space="4" w:color="D6E4F7"/>
        </w:pBdr>
      </w:pPr>
      <w:r>
        <w:rPr>
          <w:rFonts w:ascii="Arial" w:hAnsi="Arial"/>
          <w:b/>
          <w:color w:val="1A376C"/>
          <w:sz w:val="26"/>
        </w:rPr>
        <w:t>18. RIESGOS Y MITIGACIÓN</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D6E4F7"/>
          </w:tcPr>
          <w:p>
            <w:r>
              <w:rPr>
                <w:rFonts w:ascii="Arial" w:hAnsi="Arial"/>
                <w:b/>
                <w:color w:val="1A376C"/>
                <w:sz w:val="20"/>
              </w:rPr>
              <w:t>Riesgo</w:t>
            </w:r>
          </w:p>
        </w:tc>
        <w:tc>
          <w:tcPr>
            <w:tcW w:type="dxa" w:w="2929"/>
            <w:shd w:val="clear" w:color="auto" w:fill="D6E4F7"/>
          </w:tcPr>
          <w:p>
            <w:r>
              <w:rPr>
                <w:rFonts w:ascii="Arial" w:hAnsi="Arial"/>
                <w:b/>
                <w:color w:val="1A376C"/>
                <w:sz w:val="20"/>
              </w:rPr>
              <w:t>Descripción</w:t>
            </w:r>
          </w:p>
        </w:tc>
        <w:tc>
          <w:tcPr>
            <w:tcW w:type="dxa" w:w="2929"/>
            <w:shd w:val="clear" w:color="auto" w:fill="D6E4F7"/>
          </w:tcPr>
          <w:p>
            <w:r>
              <w:rPr>
                <w:rFonts w:ascii="Arial" w:hAnsi="Arial"/>
                <w:b/>
                <w:color w:val="1A376C"/>
                <w:sz w:val="20"/>
              </w:rPr>
              <w:t>Mitigación</w:t>
            </w:r>
          </w:p>
        </w:tc>
      </w:tr>
      <w:tr>
        <w:tc>
          <w:tcPr>
            <w:tcW w:type="dxa" w:w="2929"/>
            <w:shd w:val="clear" w:color="auto" w:fill="F2F4F8"/>
          </w:tcPr>
          <w:p>
            <w:r>
              <w:rPr>
                <w:rFonts w:ascii="Arial" w:hAnsi="Arial"/>
                <w:b/>
                <w:color w:val="1A376C"/>
                <w:sz w:val="20"/>
              </w:rPr>
              <w:t>Complejidad de ARCA</w:t>
            </w:r>
          </w:p>
        </w:tc>
        <w:tc>
          <w:tcPr>
            <w:tcW w:type="dxa" w:w="2929"/>
            <w:shd w:val="clear" w:color="auto" w:fill="F2F4F8"/>
          </w:tcPr>
          <w:p>
            <w:r>
              <w:rPr>
                <w:rFonts w:ascii="Arial" w:hAnsi="Arial"/>
                <w:color w:val="333333"/>
                <w:sz w:val="20"/>
              </w:rPr>
              <w:t>La integración puede demandar más tiempo del estimado.</w:t>
            </w:r>
          </w:p>
        </w:tc>
        <w:tc>
          <w:tcPr>
            <w:tcW w:type="dxa" w:w="2929"/>
            <w:shd w:val="clear" w:color="auto" w:fill="F2F4F8"/>
          </w:tcPr>
          <w:p>
            <w:r>
              <w:rPr>
                <w:rFonts w:ascii="Arial" w:hAnsi="Arial"/>
                <w:color w:val="333333"/>
                <w:sz w:val="20"/>
              </w:rPr>
              <w:t>Iniciar pruebas de homologación con anticipación y encapsular ARCA en un servicio propio.</w:t>
            </w:r>
          </w:p>
        </w:tc>
      </w:tr>
      <w:tr>
        <w:tc>
          <w:tcPr>
            <w:tcW w:type="dxa" w:w="2929"/>
            <w:shd w:val="clear" w:color="auto" w:fill="FFFFFF"/>
          </w:tcPr>
          <w:p>
            <w:r>
              <w:rPr>
                <w:rFonts w:ascii="Arial" w:hAnsi="Arial"/>
                <w:b/>
                <w:color w:val="1A376C"/>
                <w:sz w:val="20"/>
              </w:rPr>
              <w:t>Indisponibilidad de APIs</w:t>
            </w:r>
          </w:p>
        </w:tc>
        <w:tc>
          <w:tcPr>
            <w:tcW w:type="dxa" w:w="2929"/>
            <w:shd w:val="clear" w:color="auto" w:fill="FFFFFF"/>
          </w:tcPr>
          <w:p>
            <w:r>
              <w:rPr>
                <w:rFonts w:ascii="Arial" w:hAnsi="Arial"/>
                <w:color w:val="333333"/>
                <w:sz w:val="20"/>
              </w:rPr>
              <w:t>BCRA o ARCA pueden no estar disponibles en momentos críticos.</w:t>
            </w:r>
          </w:p>
        </w:tc>
        <w:tc>
          <w:tcPr>
            <w:tcW w:type="dxa" w:w="2929"/>
            <w:shd w:val="clear" w:color="auto" w:fill="FFFFFF"/>
          </w:tcPr>
          <w:p>
            <w:r>
              <w:rPr>
                <w:rFonts w:ascii="Arial" w:hAnsi="Arial"/>
                <w:color w:val="333333"/>
                <w:sz w:val="20"/>
              </w:rPr>
              <w:t>Implementar manejo de errores, caché de cotizaciones y degradación controlada.</w:t>
            </w:r>
          </w:p>
        </w:tc>
      </w:tr>
      <w:tr>
        <w:tc>
          <w:tcPr>
            <w:tcW w:type="dxa" w:w="2929"/>
            <w:shd w:val="clear" w:color="auto" w:fill="F2F4F8"/>
          </w:tcPr>
          <w:p>
            <w:r>
              <w:rPr>
                <w:rFonts w:ascii="Arial" w:hAnsi="Arial"/>
                <w:b/>
                <w:color w:val="1A376C"/>
                <w:sz w:val="20"/>
              </w:rPr>
              <w:t>Alcance excesivo</w:t>
            </w:r>
          </w:p>
        </w:tc>
        <w:tc>
          <w:tcPr>
            <w:tcW w:type="dxa" w:w="2929"/>
            <w:shd w:val="clear" w:color="auto" w:fill="F2F4F8"/>
          </w:tcPr>
          <w:p>
            <w:r>
              <w:rPr>
                <w:rFonts w:ascii="Arial" w:hAnsi="Arial"/>
                <w:color w:val="333333"/>
                <w:sz w:val="20"/>
              </w:rPr>
              <w:t>Intentar incluir demasiadas funcionalidades puede comprometer el MVP.</w:t>
            </w:r>
          </w:p>
        </w:tc>
        <w:tc>
          <w:tcPr>
            <w:tcW w:type="dxa" w:w="2929"/>
            <w:shd w:val="clear" w:color="auto" w:fill="F2F4F8"/>
          </w:tcPr>
          <w:p>
            <w:r>
              <w:rPr>
                <w:rFonts w:ascii="Arial" w:hAnsi="Arial"/>
                <w:color w:val="333333"/>
                <w:sz w:val="20"/>
              </w:rPr>
              <w:t>Priorización estricta: BCRA avanzado y Kapso son opcionales hasta completar el núcleo.</w:t>
            </w:r>
          </w:p>
        </w:tc>
      </w:tr>
      <w:tr>
        <w:tc>
          <w:tcPr>
            <w:tcW w:type="dxa" w:w="2929"/>
            <w:shd w:val="clear" w:color="auto" w:fill="FFFFFF"/>
          </w:tcPr>
          <w:p>
            <w:r>
              <w:rPr>
                <w:rFonts w:ascii="Arial" w:hAnsi="Arial"/>
                <w:b/>
                <w:color w:val="1A376C"/>
                <w:sz w:val="20"/>
              </w:rPr>
              <w:t>Exposición de credenciales</w:t>
            </w:r>
          </w:p>
        </w:tc>
        <w:tc>
          <w:tcPr>
            <w:tcW w:type="dxa" w:w="2929"/>
            <w:shd w:val="clear" w:color="auto" w:fill="FFFFFF"/>
          </w:tcPr>
          <w:p>
            <w:r>
              <w:rPr>
                <w:rFonts w:ascii="Arial" w:hAnsi="Arial"/>
                <w:color w:val="333333"/>
                <w:sz w:val="20"/>
              </w:rPr>
              <w:t>Subir accidentalmente certificados o claves al repositorio.</w:t>
            </w:r>
          </w:p>
        </w:tc>
        <w:tc>
          <w:tcPr>
            <w:tcW w:type="dxa" w:w="2929"/>
            <w:shd w:val="clear" w:color="auto" w:fill="FFFFFF"/>
          </w:tcPr>
          <w:p>
            <w:r>
              <w:rPr>
                <w:rFonts w:ascii="Arial" w:hAnsi="Arial"/>
                <w:color w:val="333333"/>
                <w:sz w:val="20"/>
              </w:rPr>
              <w:t>Variables de entorno, .gitignore exhaustivo y revisión de commits antes de hacer push.</w:t>
            </w:r>
          </w:p>
        </w:tc>
      </w:tr>
      <w:tr>
        <w:tc>
          <w:tcPr>
            <w:tcW w:type="dxa" w:w="2929"/>
            <w:shd w:val="clear" w:color="auto" w:fill="F2F4F8"/>
          </w:tcPr>
          <w:p>
            <w:r>
              <w:rPr>
                <w:rFonts w:ascii="Arial" w:hAnsi="Arial"/>
                <w:b/>
                <w:color w:val="1A376C"/>
                <w:sz w:val="20"/>
              </w:rPr>
              <w:t>Distribución del tiempo</w:t>
            </w:r>
          </w:p>
        </w:tc>
        <w:tc>
          <w:tcPr>
            <w:tcW w:type="dxa" w:w="2929"/>
            <w:shd w:val="clear" w:color="auto" w:fill="F2F4F8"/>
          </w:tcPr>
          <w:p>
            <w:r>
              <w:rPr>
                <w:rFonts w:ascii="Arial" w:hAnsi="Arial"/>
                <w:color w:val="333333"/>
                <w:sz w:val="20"/>
              </w:rPr>
              <w:t>Dedicar esfuerzo excesivo a módulos secundarios.</w:t>
            </w:r>
          </w:p>
        </w:tc>
        <w:tc>
          <w:tcPr>
            <w:tcW w:type="dxa" w:w="2929"/>
            <w:shd w:val="clear" w:color="auto" w:fill="F2F4F8"/>
          </w:tcPr>
          <w:p>
            <w:r>
              <w:rPr>
                <w:rFonts w:ascii="Arial" w:hAnsi="Arial"/>
                <w:color w:val="333333"/>
                <w:sz w:val="20"/>
              </w:rPr>
              <w:t>Las integraciones opcionales pueden postergarse sin afectar el criterio de aprobación.</w:t>
            </w:r>
          </w:p>
        </w:tc>
      </w:tr>
    </w:tbl>
    <w:p>
      <w:pPr>
        <w:spacing w:before="440" w:after="120"/>
        <w:pBdr>
          <w:bottom w:val="single" w:sz="16" w:space="4" w:color="D6E4F7"/>
        </w:pBdr>
      </w:pPr>
      <w:r>
        <w:rPr>
          <w:rFonts w:ascii="Arial" w:hAnsi="Arial"/>
          <w:b/>
          <w:color w:val="1A376C"/>
          <w:sz w:val="26"/>
        </w:rPr>
        <w:t>19. CRITERIOS DE ÉXITO</w:t>
      </w:r>
    </w:p>
    <w:p>
      <w:pPr>
        <w:spacing w:before="60" w:after="60"/>
      </w:pPr>
      <w:r>
        <w:rPr>
          <w:rFonts w:ascii="Arial" w:hAnsi="Arial"/>
          <w:b w:val="0"/>
          <w:i w:val="0"/>
          <w:color w:val="333333"/>
          <w:sz w:val="21"/>
        </w:rPr>
        <w:t>El proyecto se considerará exitoso si al finalizar el desarrollo se cumplen los siguientes criterios:</w:t>
      </w:r>
    </w:p>
    <w:p>
      <w:pPr>
        <w:pStyle w:val="ListBullet"/>
        <w:spacing w:before="40" w:after="40"/>
        <w:ind w:left="283"/>
      </w:pPr>
      <w:r>
        <w:rPr>
          <w:rFonts w:ascii="Arial" w:hAnsi="Arial"/>
          <w:color w:val="333333"/>
          <w:sz w:val="21"/>
        </w:rPr>
        <w:t>Existe una aplicación web funcional y desplegada en la nube.</w:t>
      </w:r>
    </w:p>
    <w:p>
      <w:pPr>
        <w:pStyle w:val="ListBullet"/>
        <w:spacing w:before="40" w:after="40"/>
        <w:ind w:left="283"/>
      </w:pPr>
      <w:r>
        <w:rPr>
          <w:rFonts w:ascii="Arial" w:hAnsi="Arial"/>
          <w:color w:val="333333"/>
          <w:sz w:val="21"/>
        </w:rPr>
        <w:t>El usuario puede autenticarse y administrar su perfil y organización.</w:t>
      </w:r>
    </w:p>
    <w:p>
      <w:pPr>
        <w:pStyle w:val="ListBullet"/>
        <w:spacing w:before="40" w:after="40"/>
        <w:ind w:left="283"/>
      </w:pPr>
      <w:r>
        <w:rPr>
          <w:rFonts w:ascii="Arial" w:hAnsi="Arial"/>
          <w:color w:val="333333"/>
          <w:sz w:val="21"/>
        </w:rPr>
        <w:t>El sistema permite gestionar clientes con historial comercial asociado.</w:t>
      </w:r>
    </w:p>
    <w:p>
      <w:pPr>
        <w:pStyle w:val="ListBullet"/>
        <w:spacing w:before="40" w:after="40"/>
        <w:ind w:left="283"/>
      </w:pPr>
      <w:r>
        <w:rPr>
          <w:rFonts w:ascii="Arial" w:hAnsi="Arial"/>
          <w:color w:val="333333"/>
          <w:sz w:val="21"/>
        </w:rPr>
        <w:t>Es posible registrar ingresos y egresos con categorización.</w:t>
      </w:r>
    </w:p>
    <w:p>
      <w:pPr>
        <w:pStyle w:val="ListBullet"/>
        <w:spacing w:before="40" w:after="40"/>
        <w:ind w:left="283"/>
      </w:pPr>
      <w:r>
        <w:rPr>
          <w:rFonts w:ascii="Arial" w:hAnsi="Arial"/>
          <w:color w:val="333333"/>
          <w:sz w:val="21"/>
        </w:rPr>
        <w:t>El dashboard presenta información financiera clara y actualizada.</w:t>
      </w:r>
    </w:p>
    <w:p>
      <w:pPr>
        <w:pStyle w:val="ListBullet"/>
        <w:spacing w:before="40" w:after="40"/>
        <w:ind w:left="283"/>
      </w:pPr>
      <w:r>
        <w:rPr>
          <w:rFonts w:ascii="Arial" w:hAnsi="Arial"/>
          <w:color w:val="333333"/>
          <w:sz w:val="21"/>
        </w:rPr>
        <w:t>El sistema soporta operaciones en múltiples monedas con tipo de cambio histórico.</w:t>
      </w:r>
    </w:p>
    <w:p>
      <w:pPr>
        <w:pStyle w:val="ListBullet"/>
        <w:spacing w:before="40" w:after="40"/>
        <w:ind w:left="283"/>
      </w:pPr>
      <w:r>
        <w:rPr>
          <w:rFonts w:ascii="Arial" w:hAnsi="Arial"/>
          <w:color w:val="333333"/>
          <w:sz w:val="21"/>
        </w:rPr>
        <w:t>Existe integración funcional con ARCA en entorno de homologación.</w:t>
      </w:r>
    </w:p>
    <w:p>
      <w:pPr>
        <w:pStyle w:val="ListBullet"/>
        <w:spacing w:before="40" w:after="40"/>
        <w:ind w:left="283"/>
      </w:pPr>
      <w:r>
        <w:rPr>
          <w:rFonts w:ascii="Arial" w:hAnsi="Arial"/>
          <w:color w:val="333333"/>
          <w:sz w:val="21"/>
        </w:rPr>
        <w:t>Los datos persisten correctamente en base de datos online.</w:t>
      </w:r>
    </w:p>
    <w:p>
      <w:pPr>
        <w:pStyle w:val="ListBullet"/>
        <w:spacing w:before="40" w:after="40"/>
        <w:ind w:left="283"/>
      </w:pPr>
      <w:r>
        <w:rPr>
          <w:rFonts w:ascii="Arial" w:hAnsi="Arial"/>
          <w:color w:val="333333"/>
          <w:sz w:val="21"/>
        </w:rPr>
        <w:t>Existen pruebas automatizadas para los casos críticos.</w:t>
      </w:r>
    </w:p>
    <w:p>
      <w:pPr>
        <w:pStyle w:val="ListBullet"/>
        <w:spacing w:before="40" w:after="40"/>
        <w:ind w:left="283"/>
      </w:pPr>
      <w:r>
        <w:rPr>
          <w:rFonts w:ascii="Arial" w:hAnsi="Arial"/>
          <w:color w:val="333333"/>
          <w:sz w:val="21"/>
        </w:rPr>
        <w:t>El repositorio contiene documentación completa y organizada.</w:t>
      </w:r>
    </w:p>
    <w:p>
      <w:pPr>
        <w:spacing w:before="440" w:after="120"/>
        <w:pBdr>
          <w:bottom w:val="single" w:sz="16" w:space="4" w:color="D6E4F7"/>
        </w:pBdr>
      </w:pPr>
      <w:r>
        <w:rPr>
          <w:rFonts w:ascii="Arial" w:hAnsi="Arial"/>
          <w:b/>
          <w:color w:val="1A376C"/>
          <w:sz w:val="26"/>
        </w:rPr>
        <w:t>20. CONCLUSIÓN</w:t>
      </w:r>
    </w:p>
    <w:p>
      <w:pPr>
        <w:spacing w:before="60" w:after="60"/>
      </w:pPr>
      <w:r>
        <w:rPr>
          <w:rFonts w:ascii="Arial" w:hAnsi="Arial"/>
          <w:b w:val="0"/>
          <w:i w:val="0"/>
          <w:color w:val="333333"/>
          <w:sz w:val="21"/>
        </w:rPr>
        <w:t>El proyecto propone desarrollar una solución web destinada a facilitar la gestión financiera cotidiana de profesionales independientes y pequeños negocios en el contexto argentino.</w:t>
      </w:r>
    </w:p>
    <w:p>
      <w:pPr>
        <w:spacing w:before="60" w:after="60"/>
      </w:pPr>
      <w:r>
        <w:rPr>
          <w:rFonts w:ascii="Arial" w:hAnsi="Arial"/>
          <w:b w:val="0"/>
          <w:i w:val="0"/>
          <w:color w:val="333333"/>
          <w:sz w:val="21"/>
        </w:rPr>
        <w:t>La problemática identificada surge de la utilización de múltiples herramientas desconectadas para controlar movimientos financieros, facturación, información cambiaria y comunicación con clientes. La plataforma centraliza estas tareas en una única aplicación, complementando la información interna con servicios externos oficiales como ARCA y el BCRA.</w:t>
      </w:r>
    </w:p>
    <w:p>
      <w:pPr>
        <w:spacing w:before="60" w:after="60"/>
      </w:pPr>
      <w:r>
        <w:rPr>
          <w:rFonts w:ascii="Arial" w:hAnsi="Arial"/>
          <w:b w:val="0"/>
          <w:i w:val="0"/>
          <w:color w:val="333333"/>
          <w:sz w:val="21"/>
        </w:rPr>
        <w:t>La integración con ARCA constituye el componente principal relacionado con la facturación electrónica, mientras que el BCRA aporta información cambiaria y financiera pública. La arquitectura también contempla incorporar Kapso como canal de comunicación por WhatsApp en una fase posterior.</w:t>
      </w:r>
    </w:p>
    <w:p>
      <w:pPr>
        <w:spacing w:before="60" w:after="60"/>
      </w:pPr>
      <w:r>
        <w:rPr>
          <w:rFonts w:ascii="Arial" w:hAnsi="Arial"/>
          <w:b w:val="0"/>
          <w:i w:val="0"/>
          <w:color w:val="333333"/>
          <w:sz w:val="21"/>
        </w:rPr>
        <w:t>El proyecto permite aplicar de forma integrada los conocimientos de desarrollo frontend y backend, bases de datos relacionales, diseño de APIs REST, seguridad, testing, integración de servicios externos, control de versiones con Git y despliegue en la nube.</w:t>
      </w:r>
    </w:p>
    <w:p>
      <w:pPr>
        <w:spacing w:before="60" w:after="60"/>
      </w:pPr>
      <w:r>
        <w:rPr>
          <w:rFonts w:ascii="Arial" w:hAnsi="Arial"/>
          <w:b w:val="0"/>
          <w:i/>
          <w:color w:val="333333"/>
          <w:sz w:val="21"/>
        </w:rPr>
        <w:t>Al mantener una separación clara entre el MVP y las funcionalidades opcionales, el producto conserva un alcance viable para el Trabajo Final Integrador mientras ofrece posibilidades reales de crecimiento y transferencia al entorno.</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