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EVM: estándar de interoperabilidad de tarjetas IC 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>(</w:t>
      </w:r>
      <w:proofErr w:type="spellStart"/>
      <w:r>
        <w:rPr>
          <w:lang w:val="es-MX"/>
        </w:rPr>
        <w:t>Europay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Mastercard</w:t>
      </w:r>
      <w:proofErr w:type="spellEnd"/>
      <w:r>
        <w:rPr>
          <w:lang w:val="es-MX"/>
        </w:rPr>
        <w:t xml:space="preserve"> Visa)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>TPV: Terminal punto venta (</w:t>
      </w:r>
      <w:proofErr w:type="spellStart"/>
      <w:r>
        <w:rPr>
          <w:lang w:val="es-MX"/>
        </w:rPr>
        <w:t>postnet</w:t>
      </w:r>
      <w:proofErr w:type="spellEnd"/>
      <w:r>
        <w:rPr>
          <w:lang w:val="es-MX"/>
        </w:rPr>
        <w:t>)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Define la </w:t>
      </w:r>
      <w:proofErr w:type="spellStart"/>
      <w:r>
        <w:rPr>
          <w:lang w:val="es-MX"/>
        </w:rPr>
        <w:t>interaccion</w:t>
      </w:r>
      <w:proofErr w:type="spellEnd"/>
      <w:r>
        <w:rPr>
          <w:lang w:val="es-MX"/>
        </w:rPr>
        <w:t xml:space="preserve"> a nivel </w:t>
      </w:r>
      <w:proofErr w:type="spellStart"/>
      <w:proofErr w:type="gramStart"/>
      <w:r>
        <w:rPr>
          <w:lang w:val="es-MX"/>
        </w:rPr>
        <w:t>físico,eléctrico</w:t>
      </w:r>
      <w:proofErr w:type="spellEnd"/>
      <w:proofErr w:type="gramEnd"/>
      <w:r>
        <w:rPr>
          <w:lang w:val="es-MX"/>
        </w:rPr>
        <w:t xml:space="preserve"> de datos y aplicación.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>Dos ventajas, SEGURIDAD, APROBACION DE TRANSACCIONES SIN CONEXIÓN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>CIFRADO: DES, TRIPLE DES, RSA, SHA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Son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lentos debido a esto.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>Toda transacción sin EMV no responsabiliza a los bancos.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proofErr w:type="gramStart"/>
      <w:r>
        <w:rPr>
          <w:lang w:val="es-MX"/>
        </w:rPr>
        <w:t>Todas la terminales</w:t>
      </w:r>
      <w:proofErr w:type="gramEnd"/>
      <w:r>
        <w:rPr>
          <w:lang w:val="es-MX"/>
        </w:rPr>
        <w:t xml:space="preserve"> requieren un NIP (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identificación personal)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Nivel </w:t>
      </w:r>
      <w:proofErr w:type="gramStart"/>
      <w:r>
        <w:rPr>
          <w:lang w:val="es-MX"/>
        </w:rPr>
        <w:t>1 :</w:t>
      </w:r>
      <w:proofErr w:type="gramEnd"/>
      <w:r>
        <w:rPr>
          <w:lang w:val="es-MX"/>
        </w:rPr>
        <w:t xml:space="preserve"> interfaces físicas, eléctricas y d transporte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Nivel 2: </w:t>
      </w:r>
      <w:proofErr w:type="spellStart"/>
      <w:r>
        <w:rPr>
          <w:lang w:val="es-MX"/>
        </w:rPr>
        <w:t>seleccion</w:t>
      </w:r>
      <w:proofErr w:type="spellEnd"/>
      <w:r>
        <w:rPr>
          <w:lang w:val="es-MX"/>
        </w:rPr>
        <w:t xml:space="preserve"> de aplicación de pago y procesamiento de transacciones financieras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  <w:r>
        <w:rPr>
          <w:lang w:val="es-MX"/>
        </w:rPr>
        <w:t>COMANDOS EMV:</w:t>
      </w: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 w:rsidRPr="00230D76">
        <w:rPr>
          <w:lang w:val="es-MX"/>
        </w:rPr>
        <w:t xml:space="preserve">BLOQUEAR </w:t>
      </w:r>
      <w:r>
        <w:rPr>
          <w:lang w:val="es-MX"/>
        </w:rPr>
        <w:t>APLICACIÓN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DESBLOQUEAR PALICACION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BLOQUEAR TARJETA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AUTENTIFICACION EXTERNA (7816-4)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GENERAR CRIPTOGRAMA APLICACIÓN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OBETENER DATOS (7816-14)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OBTENER OPCIONES DE PROCESAMIENTO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AUTENTIFICACION INTERNA (7816-14)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CAMBIO DE PIN/DESBLOQUEAR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LEER REGISTRO (7816-14)</w:t>
      </w:r>
    </w:p>
    <w:p w:rsidR="00230D76" w:rsidRDefault="00230D76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 xml:space="preserve">SELECCIONAR </w:t>
      </w:r>
      <w:r>
        <w:rPr>
          <w:lang w:val="es-MX"/>
        </w:rPr>
        <w:t>(7816-14)</w:t>
      </w:r>
    </w:p>
    <w:p w:rsidR="001B6BED" w:rsidRDefault="001B6BED" w:rsidP="001B6BED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  <w:r>
        <w:rPr>
          <w:lang w:val="es-MX"/>
        </w:rPr>
        <w:t>VERIFICAR (7816-14)</w:t>
      </w:r>
    </w:p>
    <w:p w:rsidR="001B6BED" w:rsidRDefault="001B6BED" w:rsidP="00230D76">
      <w:pPr>
        <w:pStyle w:val="Prrafodelista"/>
        <w:numPr>
          <w:ilvl w:val="0"/>
          <w:numId w:val="1"/>
        </w:numPr>
        <w:tabs>
          <w:tab w:val="left" w:pos="1843"/>
        </w:tabs>
        <w:rPr>
          <w:lang w:val="es-MX"/>
        </w:rPr>
      </w:pPr>
    </w:p>
    <w:p w:rsidR="001B6BED" w:rsidRDefault="001B6BED" w:rsidP="001B6BED">
      <w:pPr>
        <w:pStyle w:val="Prrafodelista"/>
        <w:tabs>
          <w:tab w:val="left" w:pos="1843"/>
        </w:tabs>
        <w:rPr>
          <w:lang w:val="es-MX"/>
        </w:rPr>
      </w:pPr>
    </w:p>
    <w:p w:rsidR="001B6BED" w:rsidRDefault="001B6BED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FLUJO DE TRANSACCIONES EMV: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SELECCIÓN DE APLICACIONES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INICIAR EL PROCESO DE APLICACIÓN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LEER DATOS DE APLICACIÓN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RESTRICCIONES DE PROCESAMIENTO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AUTENTIFICACION DE DATOS SIN CONEXIÓN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VERIFICACION DEL TITULAR DE LA TARJETA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GESTION DE RIESGO DEL TERMINAL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ANALISIS DE LA ACCION TERMINAL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lastRenderedPageBreak/>
        <w:t>ANALISIS PRIMERA ACCION TARJETA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AUTORIZACION DE TRANSACCION EN LINEA (OBLIGATORIO CAJEROS AUTOMATICOS)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SEGUNDA ACCION DE ANALISIS DE TARJETA</w:t>
      </w:r>
    </w:p>
    <w:p w:rsidR="001B6BED" w:rsidRDefault="001B6BED" w:rsidP="001B6BED">
      <w:pPr>
        <w:pStyle w:val="Prrafodelista"/>
        <w:numPr>
          <w:ilvl w:val="0"/>
          <w:numId w:val="2"/>
        </w:numPr>
        <w:tabs>
          <w:tab w:val="left" w:pos="1843"/>
        </w:tabs>
        <w:rPr>
          <w:lang w:val="es-MX"/>
        </w:rPr>
      </w:pPr>
      <w:r>
        <w:rPr>
          <w:lang w:val="es-MX"/>
        </w:rPr>
        <w:t>PROCESAMIENTO DEL EMISOR</w:t>
      </w:r>
    </w:p>
    <w:p w:rsidR="001B6BED" w:rsidRDefault="001B6BED" w:rsidP="001B6BED">
      <w:pPr>
        <w:tabs>
          <w:tab w:val="left" w:pos="1843"/>
        </w:tabs>
        <w:rPr>
          <w:lang w:val="es-MX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Pr="00273B07" w:rsidRDefault="00273B07" w:rsidP="001B6BED">
      <w:pPr>
        <w:tabs>
          <w:tab w:val="left" w:pos="1843"/>
        </w:tabs>
        <w:rPr>
          <w:b/>
          <w:u w:val="single"/>
          <w:lang w:val="es-MX"/>
        </w:rPr>
      </w:pPr>
      <w:r w:rsidRPr="00273B07">
        <w:rPr>
          <w:b/>
          <w:u w:val="single"/>
          <w:lang w:val="es-MX"/>
        </w:rPr>
        <w:t>SELECCION DE APLICACION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Todos los emisores deben tener su propia aplicación.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AID: Identificador de aplicación, identificar la aplicación en la tarjeta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RID: registro de proveedores de aplicaciones (5 bytes)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PIX: Identificador de aplicación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EL AID debe imprimirse en todos los recibos EMV.</w:t>
      </w:r>
    </w:p>
    <w:p w:rsidR="00273B07" w:rsidRPr="00273B07" w:rsidRDefault="00273B07" w:rsidP="001B6BED">
      <w:pPr>
        <w:tabs>
          <w:tab w:val="left" w:pos="1843"/>
        </w:tabs>
        <w:rPr>
          <w:b/>
          <w:u w:val="single"/>
          <w:lang w:val="es-MX"/>
        </w:rPr>
      </w:pPr>
    </w:p>
    <w:p w:rsidR="00273B07" w:rsidRPr="00273B07" w:rsidRDefault="00273B07" w:rsidP="001B6BED">
      <w:pPr>
        <w:tabs>
          <w:tab w:val="left" w:pos="1843"/>
        </w:tabs>
        <w:rPr>
          <w:b/>
          <w:u w:val="single"/>
          <w:lang w:val="es-MX"/>
        </w:rPr>
      </w:pPr>
      <w:r w:rsidRPr="00273B07">
        <w:rPr>
          <w:b/>
          <w:u w:val="single"/>
          <w:lang w:val="es-MX"/>
        </w:rPr>
        <w:t>INICIAR PROCESO DE APLICACIÓN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COMANDO “Obtener opciones de procesamiento”</w:t>
      </w:r>
    </w:p>
    <w:p w:rsidR="00273B07" w:rsidRDefault="00273B07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Devuelve lista de objetos (PDOL)</w:t>
      </w:r>
    </w:p>
    <w:p w:rsidR="00A44B0D" w:rsidRDefault="00A44B0D" w:rsidP="001B6BED">
      <w:pPr>
        <w:tabs>
          <w:tab w:val="left" w:pos="1843"/>
        </w:tabs>
        <w:rPr>
          <w:lang w:val="es-MX"/>
        </w:rPr>
      </w:pPr>
    </w:p>
    <w:p w:rsidR="00A44B0D" w:rsidRDefault="00A44B0D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PDOL: Lista de etiquetas y las longitudes de los elementos de datos, opcionalmente provisto por la tarjeta al terminal durante la Selección de aplicación.</w:t>
      </w:r>
    </w:p>
    <w:p w:rsidR="00A44B0D" w:rsidRDefault="00A44B0D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Responde con AIP (</w:t>
      </w:r>
      <w:proofErr w:type="spellStart"/>
      <w:r>
        <w:rPr>
          <w:lang w:val="es-MX"/>
        </w:rPr>
        <w:t>intecambio</w:t>
      </w:r>
      <w:proofErr w:type="spellEnd"/>
      <w:r>
        <w:rPr>
          <w:lang w:val="es-MX"/>
        </w:rPr>
        <w:t xml:space="preserve"> de aplicación)</w:t>
      </w:r>
    </w:p>
    <w:p w:rsidR="00A44B0D" w:rsidRDefault="00A44B0D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También envía AFL (Localizador de expediente de solicitud)</w:t>
      </w:r>
    </w:p>
    <w:p w:rsidR="00A44B0D" w:rsidRPr="00A44B0D" w:rsidRDefault="00A44B0D" w:rsidP="001B6BED">
      <w:pPr>
        <w:tabs>
          <w:tab w:val="left" w:pos="1843"/>
        </w:tabs>
        <w:rPr>
          <w:b/>
          <w:u w:val="single"/>
          <w:lang w:val="es-MX"/>
        </w:rPr>
      </w:pPr>
    </w:p>
    <w:p w:rsidR="00A44B0D" w:rsidRDefault="00A44B0D" w:rsidP="001B6BED">
      <w:pPr>
        <w:tabs>
          <w:tab w:val="left" w:pos="1843"/>
        </w:tabs>
        <w:rPr>
          <w:b/>
          <w:u w:val="single"/>
          <w:lang w:val="es-MX"/>
        </w:rPr>
      </w:pPr>
      <w:r w:rsidRPr="00A44B0D">
        <w:rPr>
          <w:b/>
          <w:u w:val="single"/>
          <w:lang w:val="es-MX"/>
        </w:rPr>
        <w:t xml:space="preserve">LEER DATOS DE </w:t>
      </w:r>
      <w:r>
        <w:rPr>
          <w:b/>
          <w:u w:val="single"/>
          <w:lang w:val="es-MX"/>
        </w:rPr>
        <w:t>APLICACIÓN</w:t>
      </w:r>
    </w:p>
    <w:p w:rsidR="00A81E3E" w:rsidRDefault="00A81E3E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AFL Contiene los archivos que contienen datos EMV.</w:t>
      </w:r>
    </w:p>
    <w:p w:rsidR="00A81E3E" w:rsidRDefault="00A81E3E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Los datos se leen con el comando REGISTRO LEIDO.</w:t>
      </w:r>
    </w:p>
    <w:p w:rsidR="00A81E3E" w:rsidRDefault="00A81E3E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EMV no especifica en que archivos están los datos, todo debe ser leído.</w:t>
      </w:r>
    </w:p>
    <w:p w:rsidR="00A81E3E" w:rsidRDefault="00A81E3E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Se almacenan según las BEER, y el formato TLV (</w:t>
      </w:r>
      <w:proofErr w:type="spellStart"/>
      <w:proofErr w:type="gramStart"/>
      <w:r>
        <w:rPr>
          <w:lang w:val="es-MX"/>
        </w:rPr>
        <w:t>tag,length</w:t>
      </w:r>
      <w:proofErr w:type="gramEnd"/>
      <w:r>
        <w:rPr>
          <w:lang w:val="es-MX"/>
        </w:rPr>
        <w:t>,value</w:t>
      </w:r>
      <w:proofErr w:type="spellEnd"/>
      <w:r>
        <w:rPr>
          <w:lang w:val="es-MX"/>
        </w:rPr>
        <w:t>)</w:t>
      </w:r>
    </w:p>
    <w:p w:rsidR="00A81E3E" w:rsidRDefault="00A81E3E" w:rsidP="001B6BED">
      <w:pPr>
        <w:tabs>
          <w:tab w:val="left" w:pos="1843"/>
        </w:tabs>
        <w:rPr>
          <w:lang w:val="es-MX"/>
        </w:rPr>
      </w:pPr>
    </w:p>
    <w:p w:rsidR="00A81E3E" w:rsidRDefault="00A81E3E" w:rsidP="001B6BED">
      <w:pPr>
        <w:tabs>
          <w:tab w:val="left" w:pos="1843"/>
        </w:tabs>
        <w:rPr>
          <w:b/>
          <w:u w:val="single"/>
          <w:lang w:val="es-MX"/>
        </w:rPr>
      </w:pPr>
      <w:r w:rsidRPr="00A81E3E">
        <w:rPr>
          <w:b/>
          <w:u w:val="single"/>
          <w:lang w:val="es-MX"/>
        </w:rPr>
        <w:t>RESTRICCIONES DE PROCESAMIENTO</w:t>
      </w:r>
    </w:p>
    <w:p w:rsidR="00A81E3E" w:rsidRDefault="00A81E3E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Comprueba si la tarjeta se debe utilizar</w:t>
      </w:r>
    </w:p>
    <w:p w:rsidR="00BD6032" w:rsidRDefault="00BD6032" w:rsidP="001B6BED">
      <w:pPr>
        <w:tabs>
          <w:tab w:val="left" w:pos="1843"/>
        </w:tabs>
        <w:rPr>
          <w:lang w:val="es-MX"/>
        </w:rPr>
      </w:pPr>
    </w:p>
    <w:p w:rsidR="00A81E3E" w:rsidRDefault="00A81E3E" w:rsidP="001B6BED">
      <w:pPr>
        <w:tabs>
          <w:tab w:val="left" w:pos="1843"/>
        </w:tabs>
        <w:rPr>
          <w:lang w:val="es-MX"/>
        </w:rPr>
      </w:pPr>
      <w:r>
        <w:rPr>
          <w:lang w:val="es-MX"/>
        </w:rPr>
        <w:t>Tres elementos a comprobar:</w:t>
      </w:r>
    </w:p>
    <w:p w:rsidR="00A81E3E" w:rsidRDefault="00A81E3E" w:rsidP="00A81E3E">
      <w:pPr>
        <w:pStyle w:val="Prrafodelista"/>
        <w:numPr>
          <w:ilvl w:val="0"/>
          <w:numId w:val="3"/>
        </w:numPr>
        <w:tabs>
          <w:tab w:val="left" w:pos="1843"/>
        </w:tabs>
        <w:rPr>
          <w:lang w:val="es-MX"/>
        </w:rPr>
      </w:pPr>
      <w:r>
        <w:rPr>
          <w:lang w:val="es-MX"/>
        </w:rPr>
        <w:t>Numero de versión de la aplicación</w:t>
      </w:r>
    </w:p>
    <w:p w:rsidR="00A81E3E" w:rsidRDefault="00A81E3E" w:rsidP="00A81E3E">
      <w:pPr>
        <w:pStyle w:val="Prrafodelista"/>
        <w:numPr>
          <w:ilvl w:val="0"/>
          <w:numId w:val="3"/>
        </w:numPr>
        <w:tabs>
          <w:tab w:val="left" w:pos="1843"/>
        </w:tabs>
        <w:rPr>
          <w:lang w:val="es-MX"/>
        </w:rPr>
      </w:pPr>
      <w:r>
        <w:rPr>
          <w:lang w:val="es-MX"/>
        </w:rPr>
        <w:t xml:space="preserve">El control de la </w:t>
      </w:r>
      <w:proofErr w:type="spellStart"/>
      <w:r>
        <w:rPr>
          <w:lang w:val="es-MX"/>
        </w:rPr>
        <w:t>utilizacion</w:t>
      </w:r>
      <w:proofErr w:type="spellEnd"/>
      <w:r>
        <w:rPr>
          <w:lang w:val="es-MX"/>
        </w:rPr>
        <w:t xml:space="preserve"> de aplicaciones</w:t>
      </w:r>
    </w:p>
    <w:p w:rsidR="00A81E3E" w:rsidRDefault="00A81E3E" w:rsidP="00A81E3E">
      <w:pPr>
        <w:pStyle w:val="Prrafodelista"/>
        <w:numPr>
          <w:ilvl w:val="0"/>
          <w:numId w:val="3"/>
        </w:numPr>
        <w:tabs>
          <w:tab w:val="left" w:pos="1843"/>
        </w:tabs>
        <w:rPr>
          <w:lang w:val="es-MX"/>
        </w:rPr>
      </w:pPr>
      <w:r>
        <w:rPr>
          <w:lang w:val="es-MX"/>
        </w:rPr>
        <w:t>Las fechas de aplicación efectiva/caducidad</w:t>
      </w:r>
    </w:p>
    <w:p w:rsidR="00A81E3E" w:rsidRDefault="00A81E3E" w:rsidP="00A81E3E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Si alguna falla no necesariamente es </w:t>
      </w:r>
      <w:proofErr w:type="gramStart"/>
      <w:r>
        <w:rPr>
          <w:lang w:val="es-MX"/>
        </w:rPr>
        <w:t>rechazado</w:t>
      </w:r>
      <w:proofErr w:type="gramEnd"/>
      <w:r>
        <w:rPr>
          <w:lang w:val="es-MX"/>
        </w:rPr>
        <w:t>.</w:t>
      </w:r>
    </w:p>
    <w:p w:rsidR="00A81E3E" w:rsidRDefault="00A81E3E" w:rsidP="00A81E3E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El terminal establece el bit apropiado en </w:t>
      </w:r>
      <w:proofErr w:type="gramStart"/>
      <w:r>
        <w:rPr>
          <w:lang w:val="es-MX"/>
        </w:rPr>
        <w:t>los resultado</w:t>
      </w:r>
      <w:proofErr w:type="gramEnd"/>
      <w:r>
        <w:rPr>
          <w:lang w:val="es-MX"/>
        </w:rPr>
        <w:t xml:space="preserve"> de la verificación de terminal(TVR)</w:t>
      </w:r>
    </w:p>
    <w:p w:rsidR="00A81E3E" w:rsidRDefault="00A81E3E" w:rsidP="00A81E3E">
      <w:pPr>
        <w:tabs>
          <w:tab w:val="left" w:pos="1843"/>
        </w:tabs>
        <w:rPr>
          <w:b/>
          <w:u w:val="single"/>
          <w:lang w:val="es-MX"/>
        </w:rPr>
      </w:pPr>
      <w:r w:rsidRPr="00A81E3E">
        <w:rPr>
          <w:b/>
          <w:u w:val="single"/>
          <w:lang w:val="es-MX"/>
        </w:rPr>
        <w:t xml:space="preserve">AUTENTICACION DE DATOS SIN </w:t>
      </w:r>
      <w:r>
        <w:rPr>
          <w:b/>
          <w:u w:val="single"/>
          <w:lang w:val="es-MX"/>
        </w:rPr>
        <w:t>CONEXIÓN</w:t>
      </w:r>
    </w:p>
    <w:p w:rsidR="00A81E3E" w:rsidRDefault="00A81E3E" w:rsidP="00A81E3E">
      <w:pPr>
        <w:tabs>
          <w:tab w:val="left" w:pos="1843"/>
        </w:tabs>
        <w:rPr>
          <w:lang w:val="es-MX"/>
        </w:rPr>
      </w:pPr>
      <w:r w:rsidRPr="00A81E3E">
        <w:rPr>
          <w:lang w:val="es-MX"/>
        </w:rPr>
        <w:t>Se pretende validar</w:t>
      </w:r>
      <w:r>
        <w:rPr>
          <w:lang w:val="es-MX"/>
        </w:rPr>
        <w:t xml:space="preserve"> la autenticidad de la tarjeta empleando criptografía de clave </w:t>
      </w:r>
      <w:proofErr w:type="spellStart"/>
      <w:r>
        <w:rPr>
          <w:lang w:val="es-MX"/>
        </w:rPr>
        <w:t>publica</w:t>
      </w:r>
      <w:proofErr w:type="spellEnd"/>
      <w:r>
        <w:rPr>
          <w:lang w:val="es-MX"/>
        </w:rPr>
        <w:t>.</w:t>
      </w:r>
    </w:p>
    <w:p w:rsidR="00A81E3E" w:rsidRDefault="00A81E3E" w:rsidP="00A81E3E">
      <w:pPr>
        <w:pStyle w:val="Prrafodelista"/>
        <w:numPr>
          <w:ilvl w:val="0"/>
          <w:numId w:val="4"/>
        </w:numPr>
        <w:tabs>
          <w:tab w:val="left" w:pos="1843"/>
        </w:tabs>
        <w:rPr>
          <w:lang w:val="es-MX"/>
        </w:rPr>
      </w:pPr>
      <w:proofErr w:type="spellStart"/>
      <w:r>
        <w:rPr>
          <w:lang w:val="es-MX"/>
        </w:rPr>
        <w:t>Autentificacion</w:t>
      </w:r>
      <w:proofErr w:type="spellEnd"/>
      <w:r>
        <w:rPr>
          <w:lang w:val="es-MX"/>
        </w:rPr>
        <w:t xml:space="preserve"> de datos </w:t>
      </w:r>
      <w:proofErr w:type="spellStart"/>
      <w:r>
        <w:rPr>
          <w:lang w:val="es-MX"/>
        </w:rPr>
        <w:t>estatica</w:t>
      </w:r>
      <w:proofErr w:type="spellEnd"/>
      <w:r>
        <w:rPr>
          <w:lang w:val="es-MX"/>
        </w:rPr>
        <w:t>(SDA)</w:t>
      </w:r>
    </w:p>
    <w:p w:rsidR="00A81E3E" w:rsidRDefault="00A81E3E" w:rsidP="00A81E3E">
      <w:pPr>
        <w:pStyle w:val="Prrafodelista"/>
        <w:numPr>
          <w:ilvl w:val="0"/>
          <w:numId w:val="4"/>
        </w:numPr>
        <w:tabs>
          <w:tab w:val="left" w:pos="1843"/>
        </w:tabs>
        <w:rPr>
          <w:lang w:val="es-MX"/>
        </w:rPr>
      </w:pPr>
      <w:proofErr w:type="spellStart"/>
      <w:r>
        <w:rPr>
          <w:lang w:val="es-MX"/>
        </w:rPr>
        <w:t>Autentificacion</w:t>
      </w:r>
      <w:proofErr w:type="spellEnd"/>
      <w:r>
        <w:rPr>
          <w:lang w:val="es-MX"/>
        </w:rPr>
        <w:t xml:space="preserve"> de datos dinámica(DDA)</w:t>
      </w:r>
    </w:p>
    <w:p w:rsidR="00A81E3E" w:rsidRDefault="00A81E3E" w:rsidP="00A81E3E">
      <w:pPr>
        <w:pStyle w:val="Prrafodelista"/>
        <w:numPr>
          <w:ilvl w:val="0"/>
          <w:numId w:val="4"/>
        </w:numPr>
        <w:tabs>
          <w:tab w:val="left" w:pos="1843"/>
        </w:tabs>
        <w:rPr>
          <w:lang w:val="es-MX"/>
        </w:rPr>
      </w:pPr>
      <w:proofErr w:type="spellStart"/>
      <w:r>
        <w:rPr>
          <w:lang w:val="es-MX"/>
        </w:rPr>
        <w:t>Autentificacion</w:t>
      </w:r>
      <w:proofErr w:type="spellEnd"/>
      <w:r>
        <w:rPr>
          <w:lang w:val="es-MX"/>
        </w:rPr>
        <w:t xml:space="preserve"> de datos combinada(CDA)</w:t>
      </w:r>
    </w:p>
    <w:p w:rsidR="00A81E3E" w:rsidRPr="00A81E3E" w:rsidRDefault="00A81E3E" w:rsidP="00A81E3E">
      <w:pPr>
        <w:tabs>
          <w:tab w:val="left" w:pos="1843"/>
        </w:tabs>
        <w:ind w:left="360"/>
        <w:rPr>
          <w:lang w:val="es-MX"/>
        </w:rPr>
      </w:pPr>
    </w:p>
    <w:p w:rsidR="008549BD" w:rsidRDefault="008549BD" w:rsidP="001B6BED">
      <w:pPr>
        <w:tabs>
          <w:tab w:val="left" w:pos="1843"/>
        </w:tabs>
        <w:rPr>
          <w:b/>
          <w:u w:val="single"/>
          <w:lang w:val="es-MX"/>
        </w:rPr>
      </w:pPr>
      <w:r>
        <w:rPr>
          <w:b/>
          <w:u w:val="single"/>
          <w:lang w:val="es-MX"/>
        </w:rPr>
        <w:t>VERIFICACION DEL TITULAR DE LA TARJETA</w:t>
      </w:r>
    </w:p>
    <w:p w:rsidR="008549BD" w:rsidRDefault="008549BD" w:rsidP="001B6BED">
      <w:pPr>
        <w:tabs>
          <w:tab w:val="left" w:pos="1843"/>
        </w:tabs>
        <w:rPr>
          <w:b/>
          <w:u w:val="single"/>
          <w:lang w:val="es-MX"/>
        </w:rPr>
      </w:pPr>
    </w:p>
    <w:p w:rsidR="008549BD" w:rsidRDefault="008549BD" w:rsidP="001B6BED">
      <w:pPr>
        <w:tabs>
          <w:tab w:val="left" w:pos="1843"/>
        </w:tabs>
        <w:rPr>
          <w:b/>
          <w:u w:val="single"/>
          <w:lang w:val="es-MX"/>
        </w:rPr>
      </w:pPr>
      <w:proofErr w:type="spellStart"/>
      <w:r>
        <w:rPr>
          <w:b/>
          <w:u w:val="single"/>
          <w:lang w:val="es-MX"/>
        </w:rPr>
        <w:t>Metodos</w:t>
      </w:r>
      <w:proofErr w:type="spellEnd"/>
      <w:r>
        <w:rPr>
          <w:b/>
          <w:u w:val="single"/>
          <w:lang w:val="es-MX"/>
        </w:rPr>
        <w:t xml:space="preserve"> CVM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r w:rsidRPr="008549BD">
        <w:rPr>
          <w:lang w:val="es-MX"/>
        </w:rPr>
        <w:t>Firma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proofErr w:type="spellStart"/>
      <w:r w:rsidRPr="008549BD">
        <w:rPr>
          <w:lang w:val="es-MX"/>
        </w:rPr>
        <w:t>Plaintext</w:t>
      </w:r>
      <w:proofErr w:type="spellEnd"/>
      <w:r w:rsidRPr="008549BD">
        <w:rPr>
          <w:lang w:val="es-MX"/>
        </w:rPr>
        <w:t xml:space="preserve"> PIN offline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r w:rsidRPr="008549BD">
        <w:rPr>
          <w:lang w:val="es-MX"/>
        </w:rPr>
        <w:t>PIN cifrado offline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proofErr w:type="spellStart"/>
      <w:r w:rsidRPr="008549BD">
        <w:rPr>
          <w:lang w:val="es-MX"/>
        </w:rPr>
        <w:t>Planitext</w:t>
      </w:r>
      <w:proofErr w:type="spellEnd"/>
      <w:r w:rsidRPr="008549BD">
        <w:rPr>
          <w:lang w:val="es-MX"/>
        </w:rPr>
        <w:t xml:space="preserve"> PIN y firma offline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r w:rsidRPr="008549BD">
        <w:rPr>
          <w:lang w:val="es-MX"/>
        </w:rPr>
        <w:t>PIN y firma cifrada offline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r w:rsidRPr="008549BD">
        <w:rPr>
          <w:lang w:val="es-MX"/>
        </w:rPr>
        <w:t>PIN Online</w:t>
      </w:r>
    </w:p>
    <w:p w:rsidR="008549BD" w:rsidRP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r w:rsidRPr="008549BD">
        <w:rPr>
          <w:lang w:val="es-MX"/>
        </w:rPr>
        <w:t>No se requiere CVM</w:t>
      </w:r>
    </w:p>
    <w:p w:rsidR="008549BD" w:rsidRDefault="008549BD" w:rsidP="008549BD">
      <w:pPr>
        <w:pStyle w:val="Prrafodelista"/>
        <w:numPr>
          <w:ilvl w:val="0"/>
          <w:numId w:val="5"/>
        </w:numPr>
        <w:tabs>
          <w:tab w:val="left" w:pos="1843"/>
        </w:tabs>
        <w:rPr>
          <w:lang w:val="es-MX"/>
        </w:rPr>
      </w:pPr>
      <w:r w:rsidRPr="008549BD">
        <w:rPr>
          <w:lang w:val="es-MX"/>
        </w:rPr>
        <w:t>Procesamiento de Falla CVM</w:t>
      </w:r>
    </w:p>
    <w:p w:rsidR="008549BD" w:rsidRDefault="008549BD" w:rsidP="008549BD">
      <w:pPr>
        <w:tabs>
          <w:tab w:val="left" w:pos="1843"/>
        </w:tabs>
        <w:rPr>
          <w:lang w:val="es-MX"/>
        </w:rPr>
      </w:pPr>
    </w:p>
    <w:p w:rsidR="008549BD" w:rsidRDefault="008549BD" w:rsidP="008549BD">
      <w:pPr>
        <w:tabs>
          <w:tab w:val="left" w:pos="1843"/>
        </w:tabs>
        <w:rPr>
          <w:b/>
          <w:u w:val="single"/>
          <w:lang w:val="es-MX"/>
        </w:rPr>
      </w:pPr>
      <w:r w:rsidRPr="008549BD">
        <w:rPr>
          <w:b/>
          <w:u w:val="single"/>
          <w:lang w:val="es-MX"/>
        </w:rPr>
        <w:t>GESTION DE RIESGOS DEL TERMINAL</w:t>
      </w:r>
    </w:p>
    <w:p w:rsidR="00273B07" w:rsidRDefault="008549BD" w:rsidP="001B6BED">
      <w:pPr>
        <w:tabs>
          <w:tab w:val="left" w:pos="1843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 gestión de riesgos Terminal sólo se realiza en los dispositivos donde hay una decisión que debe tomarse si una operación debe ser autorizada en línea o fuera de línea. </w:t>
      </w:r>
    </w:p>
    <w:p w:rsidR="008549BD" w:rsidRDefault="008549BD" w:rsidP="001B6BED">
      <w:pPr>
        <w:tabs>
          <w:tab w:val="left" w:pos="1843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73B07" w:rsidRDefault="008549BD" w:rsidP="001B6BED">
      <w:pPr>
        <w:tabs>
          <w:tab w:val="left" w:pos="1843"/>
        </w:tabs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ANALISIS DE LA ACCION TERMINAL</w:t>
      </w:r>
    </w:p>
    <w:p w:rsidR="008549BD" w:rsidRDefault="008549BD" w:rsidP="001B6BED">
      <w:pPr>
        <w:tabs>
          <w:tab w:val="left" w:pos="1843"/>
        </w:tabs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</w:p>
    <w:p w:rsidR="00BD6032" w:rsidRDefault="00BD6032" w:rsidP="001B6BED">
      <w:pPr>
        <w:tabs>
          <w:tab w:val="left" w:pos="1843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 determina si la transacción fue aprobada, utilizando una combinación de códigos de acción de terminales (TAC) y códigos de acción Emisor (AIC).</w:t>
      </w:r>
    </w:p>
    <w:p w:rsidR="00BD6032" w:rsidRPr="00BD6032" w:rsidRDefault="00BD6032" w:rsidP="001B6BED">
      <w:pPr>
        <w:tabs>
          <w:tab w:val="left" w:pos="1843"/>
        </w:tabs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</w:p>
    <w:p w:rsidR="00BD6032" w:rsidRDefault="00BD6032" w:rsidP="00BD6032">
      <w:pPr>
        <w:tabs>
          <w:tab w:val="left" w:pos="1843"/>
        </w:tabs>
        <w:rPr>
          <w:b/>
          <w:u w:val="single"/>
          <w:lang w:val="es-MX"/>
        </w:rPr>
      </w:pPr>
      <w:r w:rsidRPr="00BD6032">
        <w:rPr>
          <w:b/>
          <w:u w:val="single"/>
          <w:lang w:val="es-MX"/>
        </w:rPr>
        <w:t>ANALISIS PRIMERA ACCION TARJETA</w:t>
      </w:r>
    </w:p>
    <w:p w:rsidR="00BD6032" w:rsidRDefault="00BD6032" w:rsidP="00BD6032">
      <w:pPr>
        <w:tabs>
          <w:tab w:val="left" w:pos="1843"/>
        </w:tabs>
        <w:rPr>
          <w:b/>
          <w:u w:val="single"/>
          <w:lang w:val="es-MX"/>
        </w:rPr>
      </w:pPr>
    </w:p>
    <w:p w:rsidR="00BD6032" w:rsidRDefault="00BD6032" w:rsidP="00BD6032">
      <w:pPr>
        <w:tabs>
          <w:tab w:val="left" w:pos="1843"/>
        </w:tabs>
        <w:rPr>
          <w:lang w:val="es-MX"/>
        </w:rPr>
      </w:pPr>
      <w:r>
        <w:rPr>
          <w:lang w:val="es-MX"/>
        </w:rPr>
        <w:lastRenderedPageBreak/>
        <w:t xml:space="preserve">Los datos </w:t>
      </w:r>
      <w:proofErr w:type="spellStart"/>
      <w:r>
        <w:rPr>
          <w:lang w:val="es-MX"/>
        </w:rPr>
        <w:t>leidos</w:t>
      </w:r>
      <w:proofErr w:type="spellEnd"/>
      <w:r>
        <w:rPr>
          <w:lang w:val="es-MX"/>
        </w:rPr>
        <w:t xml:space="preserve"> de la tarjeta en la Leer datos de aplicación es CDOL1. Es una lista de etiquetas. Solicita criptograma con el comando. </w:t>
      </w:r>
    </w:p>
    <w:p w:rsidR="00BD6032" w:rsidRDefault="00BD6032" w:rsidP="00BD6032">
      <w:pPr>
        <w:tabs>
          <w:tab w:val="left" w:pos="1843"/>
        </w:tabs>
        <w:rPr>
          <w:lang w:val="es-MX"/>
        </w:rPr>
      </w:pPr>
      <w:r>
        <w:rPr>
          <w:lang w:val="es-MX"/>
        </w:rPr>
        <w:t xml:space="preserve">Tipo de criptogramas </w:t>
      </w:r>
    </w:p>
    <w:p w:rsidR="00BD6032" w:rsidRDefault="00BD6032" w:rsidP="00BD6032">
      <w:pPr>
        <w:pStyle w:val="Prrafodelista"/>
        <w:numPr>
          <w:ilvl w:val="0"/>
          <w:numId w:val="6"/>
        </w:numPr>
        <w:tabs>
          <w:tab w:val="left" w:pos="1843"/>
        </w:tabs>
        <w:rPr>
          <w:lang w:val="es-MX"/>
        </w:rPr>
      </w:pPr>
      <w:r>
        <w:rPr>
          <w:lang w:val="es-MX"/>
        </w:rPr>
        <w:t>Certificado de transacción(TC) - Desconectado</w:t>
      </w:r>
    </w:p>
    <w:p w:rsidR="00BD6032" w:rsidRDefault="00BD6032" w:rsidP="00BD6032">
      <w:pPr>
        <w:pStyle w:val="Prrafodelista"/>
        <w:numPr>
          <w:ilvl w:val="0"/>
          <w:numId w:val="6"/>
        </w:numPr>
        <w:tabs>
          <w:tab w:val="left" w:pos="1843"/>
        </w:tabs>
        <w:rPr>
          <w:lang w:val="es-MX"/>
        </w:rPr>
      </w:pPr>
      <w:proofErr w:type="spellStart"/>
      <w:r>
        <w:rPr>
          <w:lang w:val="es-MX"/>
        </w:rPr>
        <w:t>Autorizacion</w:t>
      </w:r>
      <w:proofErr w:type="spellEnd"/>
      <w:r>
        <w:rPr>
          <w:lang w:val="es-MX"/>
        </w:rPr>
        <w:t xml:space="preserve"> de solicitud de autorización de criptograma (ARQC) – Online</w:t>
      </w:r>
    </w:p>
    <w:p w:rsidR="00BD6032" w:rsidRDefault="00BD6032" w:rsidP="00BD6032">
      <w:pPr>
        <w:pStyle w:val="Prrafodelista"/>
        <w:numPr>
          <w:ilvl w:val="0"/>
          <w:numId w:val="6"/>
        </w:numPr>
        <w:tabs>
          <w:tab w:val="left" w:pos="1843"/>
        </w:tabs>
        <w:rPr>
          <w:lang w:val="es-MX"/>
        </w:rPr>
      </w:pPr>
      <w:r>
        <w:rPr>
          <w:lang w:val="es-MX"/>
        </w:rPr>
        <w:t>Aplicación de autentificación criptograma (</w:t>
      </w:r>
      <w:r w:rsidRPr="00BD6032">
        <w:rPr>
          <w:lang w:val="es-MX"/>
        </w:rPr>
        <w:t>A</w:t>
      </w:r>
      <w:bookmarkStart w:id="0" w:name="_GoBack"/>
      <w:bookmarkEnd w:id="0"/>
      <w:r w:rsidRPr="00BD6032">
        <w:rPr>
          <w:lang w:val="es-MX"/>
        </w:rPr>
        <w:t>AC</w:t>
      </w:r>
      <w:r>
        <w:rPr>
          <w:lang w:val="es-MX"/>
        </w:rPr>
        <w:t>) Desconectado</w:t>
      </w:r>
    </w:p>
    <w:p w:rsidR="00BD6032" w:rsidRDefault="00BD6032" w:rsidP="00BD6032">
      <w:pPr>
        <w:tabs>
          <w:tab w:val="left" w:pos="1843"/>
        </w:tabs>
        <w:rPr>
          <w:lang w:val="es-MX"/>
        </w:rPr>
      </w:pPr>
    </w:p>
    <w:p w:rsidR="00BD6032" w:rsidRPr="00BD6032" w:rsidRDefault="00BD6032" w:rsidP="00BD6032">
      <w:pPr>
        <w:tabs>
          <w:tab w:val="left" w:pos="1843"/>
        </w:tabs>
        <w:rPr>
          <w:lang w:val="es-MX"/>
        </w:rPr>
      </w:pPr>
    </w:p>
    <w:p w:rsidR="00BD6032" w:rsidRPr="00BD6032" w:rsidRDefault="00BD6032" w:rsidP="001B6BED">
      <w:pPr>
        <w:tabs>
          <w:tab w:val="left" w:pos="1843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Default="00273B07" w:rsidP="001B6BED">
      <w:pPr>
        <w:tabs>
          <w:tab w:val="left" w:pos="1843"/>
        </w:tabs>
        <w:rPr>
          <w:lang w:val="es-MX"/>
        </w:rPr>
      </w:pPr>
    </w:p>
    <w:p w:rsidR="00273B07" w:rsidRPr="001B6BED" w:rsidRDefault="00273B07" w:rsidP="001B6BED">
      <w:pPr>
        <w:tabs>
          <w:tab w:val="left" w:pos="1843"/>
        </w:tabs>
        <w:rPr>
          <w:lang w:val="es-MX"/>
        </w:rPr>
      </w:pPr>
    </w:p>
    <w:p w:rsidR="001B6BED" w:rsidRPr="001B6BED" w:rsidRDefault="001B6BED" w:rsidP="001B6BED">
      <w:pPr>
        <w:tabs>
          <w:tab w:val="left" w:pos="1843"/>
        </w:tabs>
        <w:rPr>
          <w:lang w:val="es-MX"/>
        </w:rPr>
      </w:pPr>
    </w:p>
    <w:p w:rsidR="001B6BED" w:rsidRDefault="001B6BED" w:rsidP="001B6BED">
      <w:pPr>
        <w:tabs>
          <w:tab w:val="left" w:pos="1843"/>
        </w:tabs>
        <w:rPr>
          <w:lang w:val="es-MX"/>
        </w:rPr>
      </w:pPr>
    </w:p>
    <w:p w:rsidR="001B6BED" w:rsidRPr="001B6BED" w:rsidRDefault="001B6BED" w:rsidP="001B6BED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Default="00230D76" w:rsidP="00230D76">
      <w:pPr>
        <w:tabs>
          <w:tab w:val="left" w:pos="1843"/>
        </w:tabs>
        <w:rPr>
          <w:lang w:val="es-MX"/>
        </w:rPr>
      </w:pPr>
    </w:p>
    <w:p w:rsidR="00230D76" w:rsidRPr="00230D76" w:rsidRDefault="00230D76" w:rsidP="00230D76">
      <w:pPr>
        <w:tabs>
          <w:tab w:val="left" w:pos="1843"/>
        </w:tabs>
        <w:rPr>
          <w:lang w:val="es-MX"/>
        </w:rPr>
      </w:pPr>
    </w:p>
    <w:sectPr w:rsidR="00230D76" w:rsidRPr="0023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40D"/>
    <w:multiLevelType w:val="hybridMultilevel"/>
    <w:tmpl w:val="465A4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32AF"/>
    <w:multiLevelType w:val="hybridMultilevel"/>
    <w:tmpl w:val="2F4E3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C70FA"/>
    <w:multiLevelType w:val="hybridMultilevel"/>
    <w:tmpl w:val="0C161D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F4DB8"/>
    <w:multiLevelType w:val="hybridMultilevel"/>
    <w:tmpl w:val="A5D6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70936"/>
    <w:multiLevelType w:val="hybridMultilevel"/>
    <w:tmpl w:val="1DD6D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028AB"/>
    <w:multiLevelType w:val="hybridMultilevel"/>
    <w:tmpl w:val="BD306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76"/>
    <w:rsid w:val="001B6BED"/>
    <w:rsid w:val="00230D76"/>
    <w:rsid w:val="002723A2"/>
    <w:rsid w:val="00273B07"/>
    <w:rsid w:val="008549BD"/>
    <w:rsid w:val="00A44B0D"/>
    <w:rsid w:val="00A81E3E"/>
    <w:rsid w:val="00B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5117"/>
  <w15:chartTrackingRefBased/>
  <w15:docId w15:val="{BF786715-D10B-486E-96FC-A2FE8417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2019-11-22T11:50:00Z</dcterms:created>
  <dcterms:modified xsi:type="dcterms:W3CDTF">2019-11-22T13:10:00Z</dcterms:modified>
</cp:coreProperties>
</file>