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7E70" w:rsidRDefault="009A7E70">
      <w:r>
        <w:t>Metodología de Cascada</w:t>
      </w:r>
    </w:p>
    <w:p w:rsidR="002602CA" w:rsidRDefault="009A7E70">
      <w:r w:rsidRPr="007B512F">
        <w:t>Para la fase de inversión del proyecto se utilizará el modelo de cascada. En ésta metodología de desarrollo los requerimientos de usuario son especificados con gran detalle en el inicio y todas las fases subsiguientes se basan en un correcto sondeo de dichos requerimientos, teniendo como dependencia la etapa o fase anterior.</w:t>
      </w:r>
    </w:p>
    <w:p w:rsidR="009A7E70" w:rsidRDefault="009A7E70"/>
    <w:p w:rsidR="009A7E70" w:rsidRDefault="009A7E70" w:rsidP="009A7E70">
      <w:pPr>
        <w:spacing w:line="360" w:lineRule="auto"/>
      </w:pPr>
      <w:r>
        <w:t>Justificación de la Metodología</w:t>
      </w:r>
    </w:p>
    <w:p w:rsidR="009A7E70" w:rsidRPr="007B512F" w:rsidRDefault="009A7E70" w:rsidP="009A7E70">
      <w:pPr>
        <w:pStyle w:val="MAINTITLE"/>
        <w:numPr>
          <w:ilvl w:val="0"/>
          <w:numId w:val="0"/>
        </w:numPr>
        <w:spacing w:line="360" w:lineRule="auto"/>
        <w:jc w:val="both"/>
        <w:rPr>
          <w:b w:val="0"/>
        </w:rPr>
      </w:pPr>
      <w:r w:rsidRPr="007B512F">
        <w:rPr>
          <w:b w:val="0"/>
        </w:rPr>
        <w:t>Se decidió utilizar el desarrollo en cascada por las distintas ventajas que ésta ofrece en base al tipo de proyecto que se pretende realizar y a los requerimientos organizacionales establecidos inicialmente.</w:t>
      </w:r>
    </w:p>
    <w:p w:rsidR="009A7E70" w:rsidRPr="007B512F" w:rsidRDefault="009A7E70" w:rsidP="009A7E70">
      <w:pPr>
        <w:pStyle w:val="MAINTITLE"/>
        <w:numPr>
          <w:ilvl w:val="0"/>
          <w:numId w:val="0"/>
        </w:numPr>
        <w:spacing w:line="360" w:lineRule="auto"/>
        <w:jc w:val="both"/>
        <w:rPr>
          <w:b w:val="0"/>
        </w:rPr>
      </w:pPr>
      <w:r w:rsidRPr="007B512F">
        <w:rPr>
          <w:b w:val="0"/>
        </w:rPr>
        <w:t>En primer lugar, una de las ventajas más importante del desarrollo en cascada es la clara definición de etapas a seguir, con hitos concretos bien delimitados lo que permite un control del avance más estricto, por parte del gestor, al no existir vaguedades.</w:t>
      </w:r>
    </w:p>
    <w:p w:rsidR="009A7E70" w:rsidRPr="007B512F" w:rsidRDefault="009A7E70" w:rsidP="009A7E70">
      <w:pPr>
        <w:pStyle w:val="MAINTITLE"/>
        <w:numPr>
          <w:ilvl w:val="0"/>
          <w:numId w:val="0"/>
        </w:numPr>
        <w:spacing w:line="360" w:lineRule="auto"/>
        <w:jc w:val="both"/>
        <w:rPr>
          <w:b w:val="0"/>
        </w:rPr>
      </w:pPr>
      <w:r w:rsidRPr="007B512F">
        <w:rPr>
          <w:b w:val="0"/>
        </w:rPr>
        <w:t xml:space="preserve">Segundo, y en relación al punto anterior, es importante demostrar avance a la organización a la que se le está proveyendo el desarrollo, sin embargo, al trabajar con software se hace difícil el demostrar avance concreto que sea visible para el cliente, de esta manera, el tener fases bien establecidas permite probar que los primeros resultados visibles se obtendrán en ciertas etapas específicas y no constantemente, al contrario de otros proyectos de </w:t>
      </w:r>
      <w:bookmarkStart w:id="0" w:name="_GoBack"/>
      <w:bookmarkEnd w:id="0"/>
      <w:r w:rsidRPr="007B512F">
        <w:rPr>
          <w:b w:val="0"/>
        </w:rPr>
        <w:t>ingeniería, u otras metodologías, como el desarrollo iterativo.</w:t>
      </w:r>
    </w:p>
    <w:p w:rsidR="009A7E70" w:rsidRPr="007B512F" w:rsidRDefault="009A7E70" w:rsidP="009A7E70">
      <w:pPr>
        <w:pStyle w:val="MAINTITLE"/>
        <w:numPr>
          <w:ilvl w:val="0"/>
          <w:numId w:val="0"/>
        </w:numPr>
        <w:spacing w:line="360" w:lineRule="auto"/>
        <w:jc w:val="both"/>
        <w:rPr>
          <w:b w:val="0"/>
        </w:rPr>
      </w:pPr>
      <w:r w:rsidRPr="007B512F">
        <w:rPr>
          <w:b w:val="0"/>
        </w:rPr>
        <w:t>Tercero, esta metodología esta específicamente pensada para ser utilizada en proyectos en donde los requerimientos no cambian constantemente al ser secuencial y no iterativa, lo que permite mantenerse dentro de los plazos y los costos establecidos inicialmente al no mediar el cliente con funcionalidades nuevas constantemente. Sin embargo, sí se permite el cambio de los requerimientos de usuario, lo que agrega flexibilidad al proceso si nuevos requerimientos legítimos fueran necesarios.</w:t>
      </w:r>
    </w:p>
    <w:p w:rsidR="009A7E70" w:rsidRDefault="009A7E70" w:rsidP="009A7E70">
      <w:pPr>
        <w:spacing w:line="360" w:lineRule="auto"/>
      </w:pPr>
      <w:r w:rsidRPr="007B512F">
        <w:rPr>
          <w:rFonts w:ascii="Arial" w:hAnsi="Arial" w:cs="Arial"/>
        </w:rPr>
        <w:t>Finalmente, la creación de la documentación para el proyecto con esta metodología y siguiendo las recomendaciones del estándar ESA para proyectos pequeños solidificó la decisión de utilizar el desarrollo en cascada.</w:t>
      </w:r>
    </w:p>
    <w:p w:rsidR="009A7E70" w:rsidRDefault="009A7E70"/>
    <w:sectPr w:rsidR="009A7E7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E2CB5"/>
    <w:multiLevelType w:val="hybridMultilevel"/>
    <w:tmpl w:val="E00A8CF8"/>
    <w:lvl w:ilvl="0" w:tplc="27A67A08">
      <w:start w:val="1"/>
      <w:numFmt w:val="decimal"/>
      <w:pStyle w:val="MAINTITLE"/>
      <w:lvlText w:val="%1."/>
      <w:lvlJc w:val="left"/>
      <w:pPr>
        <w:ind w:left="360" w:hanging="360"/>
      </w:pPr>
      <w:rPr>
        <w:rFonts w:hint="default"/>
      </w:rPr>
    </w:lvl>
    <w:lvl w:ilvl="1" w:tplc="0409000F">
      <w:start w:val="1"/>
      <w:numFmt w:val="decimal"/>
      <w:lvlText w:val="%2."/>
      <w:lvlJc w:val="left"/>
      <w:pPr>
        <w:ind w:left="1080" w:hanging="360"/>
      </w:pPr>
    </w:lvl>
    <w:lvl w:ilvl="2" w:tplc="340A001B">
      <w:start w:val="1"/>
      <w:numFmt w:val="lowerRoman"/>
      <w:lvlText w:val="%3."/>
      <w:lvlJc w:val="right"/>
      <w:pPr>
        <w:ind w:left="1800" w:hanging="180"/>
      </w:pPr>
    </w:lvl>
    <w:lvl w:ilvl="3" w:tplc="340A000F">
      <w:start w:val="1"/>
      <w:numFmt w:val="decimal"/>
      <w:lvlText w:val="%4."/>
      <w:lvlJc w:val="left"/>
      <w:pPr>
        <w:ind w:left="2520" w:hanging="360"/>
      </w:pPr>
    </w:lvl>
    <w:lvl w:ilvl="4" w:tplc="340A0019">
      <w:start w:val="1"/>
      <w:numFmt w:val="lowerLetter"/>
      <w:lvlText w:val="%5."/>
      <w:lvlJc w:val="left"/>
      <w:pPr>
        <w:ind w:left="3240" w:hanging="360"/>
      </w:pPr>
    </w:lvl>
    <w:lvl w:ilvl="5" w:tplc="340A001B">
      <w:start w:val="1"/>
      <w:numFmt w:val="lowerRoman"/>
      <w:lvlText w:val="%6."/>
      <w:lvlJc w:val="right"/>
      <w:pPr>
        <w:ind w:left="3960" w:hanging="180"/>
      </w:pPr>
    </w:lvl>
    <w:lvl w:ilvl="6" w:tplc="340A000F">
      <w:start w:val="1"/>
      <w:numFmt w:val="decimal"/>
      <w:lvlText w:val="%7."/>
      <w:lvlJc w:val="left"/>
      <w:pPr>
        <w:ind w:left="4680" w:hanging="360"/>
      </w:pPr>
    </w:lvl>
    <w:lvl w:ilvl="7" w:tplc="340A0019">
      <w:start w:val="1"/>
      <w:numFmt w:val="lowerLetter"/>
      <w:lvlText w:val="%8."/>
      <w:lvlJc w:val="left"/>
      <w:pPr>
        <w:ind w:left="5400" w:hanging="360"/>
      </w:pPr>
    </w:lvl>
    <w:lvl w:ilvl="8" w:tplc="340A001B">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F90"/>
    <w:rsid w:val="00037A18"/>
    <w:rsid w:val="00656D14"/>
    <w:rsid w:val="009A7E70"/>
    <w:rsid w:val="00C02162"/>
    <w:rsid w:val="00D02F9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C8628A-3F0C-425A-8567-FE316B448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AINTITLE">
    <w:name w:val="MAINTITLE"/>
    <w:basedOn w:val="Normal"/>
    <w:link w:val="MAINTITLECar"/>
    <w:qFormat/>
    <w:rsid w:val="009A7E70"/>
    <w:pPr>
      <w:numPr>
        <w:numId w:val="1"/>
      </w:numPr>
    </w:pPr>
    <w:rPr>
      <w:rFonts w:ascii="Arial" w:eastAsiaTheme="minorEastAsia" w:hAnsi="Arial" w:cs="Arial"/>
      <w:b/>
      <w:lang w:eastAsia="ja-JP"/>
    </w:rPr>
  </w:style>
  <w:style w:type="character" w:customStyle="1" w:styleId="MAINTITLECar">
    <w:name w:val="MAINTITLE Car"/>
    <w:basedOn w:val="Fuentedeprrafopredeter"/>
    <w:link w:val="MAINTITLE"/>
    <w:rsid w:val="009A7E70"/>
    <w:rPr>
      <w:rFonts w:ascii="Arial" w:eastAsiaTheme="minorEastAsia" w:hAnsi="Arial" w:cs="Arial"/>
      <w:b/>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318</Words>
  <Characters>1755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GonzalezSilva</dc:creator>
  <cp:keywords/>
  <dc:description/>
  <cp:lastModifiedBy>GonzalezSilva</cp:lastModifiedBy>
  <cp:revision>2</cp:revision>
  <dcterms:created xsi:type="dcterms:W3CDTF">2014-09-02T17:53:00Z</dcterms:created>
  <dcterms:modified xsi:type="dcterms:W3CDTF">2014-09-02T17:55:00Z</dcterms:modified>
</cp:coreProperties>
</file>