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22: Gestión y cumplimiento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Gobernanza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seguridad de 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Determina </w:t>
      </w:r>
      <w:r>
        <w:rPr>
          <w:rFonts w:ascii="Calibri" w:cs="Calibri" w:eastAsia="Calibri" w:hAnsi="Calibri"/>
          <w:b/>
          <w:bCs/>
        </w:rPr>
        <w:t xml:space="preserve">quién está autorizado a tomar decisiones</w:t>
      </w:r>
      <w:r>
        <w:rPr>
          <w:rFonts w:ascii="Calibri" w:cs="Calibri" w:eastAsia="Calibri" w:hAnsi="Calibri"/>
        </w:rPr>
        <w:t xml:space="preserve"> sobre los riesgos de ciberseguridad dentro de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Demuestra </w:t>
      </w:r>
      <w:r>
        <w:rPr>
          <w:rFonts w:ascii="Calibri" w:cs="Calibri" w:eastAsia="Calibri" w:hAnsi="Calibri"/>
          <w:b/>
          <w:bCs/>
        </w:rPr>
        <w:t xml:space="preserve">responsabilidad</w:t>
      </w:r>
      <w:r>
        <w:rPr>
          <w:rFonts w:ascii="Calibri" w:cs="Calibri" w:eastAsia="Calibri" w:hAnsi="Calibri"/>
        </w:rPr>
        <w:t xml:space="preserve"> y da </w:t>
      </w: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 para garantizar que cualquier riesgo se mitigue bien y que las estrategias de seguridad estén alineadas con los objetivos comerciales y cumplan con las regulaciones.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datos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buenos programas tienen estos roles: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Propietario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Procesador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Funcionario de protección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Políticas de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documento de </w:t>
      </w:r>
      <w:r>
        <w:rPr>
          <w:rFonts w:ascii="Calibri" w:cs="Calibri" w:eastAsia="Calibri" w:hAnsi="Calibri"/>
          <w:b/>
          <w:bCs/>
        </w:rPr>
        <w:t xml:space="preserve">alto nivel</w:t>
      </w:r>
      <w:r>
        <w:rPr>
          <w:rFonts w:ascii="Calibri" w:cs="Calibri" w:eastAsia="Calibri" w:hAnsi="Calibri"/>
        </w:rPr>
        <w:t xml:space="preserve"> que describe la visión de la organización para la ciberseguridad: objetivos, necesidades, alcance y responsabilidades.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alto nivel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política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principal</w:t>
            </w:r>
            <w:r>
              <w:rPr>
                <w:rFonts w:ascii="Calibri" w:cs="Calibri" w:eastAsia="Calibri" w:hAnsi="Calibri"/>
              </w:rPr>
              <w:t xml:space="preserve">,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</w:t>
            </w:r>
            <w:r>
              <w:rPr>
                <w:rFonts w:ascii="Calibri" w:cs="Calibri" w:eastAsia="Calibri" w:hAnsi="Calibri"/>
              </w:rPr>
              <w:t xml:space="preserve"> y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problema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seguridad específicas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ID y autenticación, contraseña, uso aceptable, mantenimiento de la red, manejo de incidentes, datos, credenciales y organización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Principios rectores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Verificaciones de antecedentes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Inducción / desvinculación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Escritorio limpio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Necesidad de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Separación de funciones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Vacaciones obligatorias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Rotación laboral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ética de la ciberseguridad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Como especialista en ciberseguridad hay que entender </w:t>
      </w:r>
      <w:r>
        <w:rPr>
          <w:rFonts w:ascii="Calibri" w:cs="Calibri" w:eastAsia="Calibri" w:hAnsi="Calibri"/>
          <w:b/>
          <w:bCs/>
        </w:rPr>
        <w:t xml:space="preserve">tanto la ley como los intereses de la organización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Enfoques éticos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Ética utilitarista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consecuencia</w:t>
            </w:r>
            <w:r>
              <w:rPr>
                <w:rFonts w:ascii="Calibri" w:cs="Calibri" w:eastAsia="Calibri" w:hAnsi="Calibri"/>
              </w:rPr>
              <w:t xml:space="preserve"> de una acción es el factor más importante para decidir si es moral o no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Enfoque de derechos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individuo tiene derecho a tomar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sus propias decisiones</w:t>
            </w:r>
            <w:r>
              <w:rPr>
                <w:rFonts w:ascii="Calibri" w:cs="Calibri" w:eastAsia="Calibri" w:hAnsi="Calibri"/>
              </w:rPr>
              <w:t xml:space="preserve">, y la decisión de otra persona no puede violarlas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Bien común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acciones éticas son las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benefician a toda la comunidad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diez mandamientos de la ética informática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general cubren lo que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debe hacer con una computadora: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una computadora para </w:t>
      </w:r>
      <w:r>
        <w:rPr>
          <w:rFonts w:ascii="Calibri" w:cs="Calibri" w:eastAsia="Calibri" w:hAnsi="Calibri"/>
          <w:b/>
          <w:bCs/>
        </w:rPr>
        <w:t xml:space="preserve">dañar</w:t>
      </w:r>
      <w:r>
        <w:rPr>
          <w:rFonts w:ascii="Calibri" w:cs="Calibri" w:eastAsia="Calibri" w:hAnsi="Calibri"/>
        </w:rPr>
        <w:t xml:space="preserve"> a otros.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interferir</w:t>
      </w:r>
      <w:r>
        <w:rPr>
          <w:rFonts w:ascii="Calibri" w:cs="Calibri" w:eastAsia="Calibri" w:hAnsi="Calibri"/>
        </w:rPr>
        <w:t xml:space="preserve"> con el trabajo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espiar</w:t>
      </w:r>
      <w:r>
        <w:rPr>
          <w:rFonts w:ascii="Calibri" w:cs="Calibri" w:eastAsia="Calibri" w:hAnsi="Calibri"/>
        </w:rPr>
        <w:t xml:space="preserve"> los archivos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usarla para </w:t>
      </w:r>
      <w:r>
        <w:rPr>
          <w:rFonts w:ascii="Calibri" w:cs="Calibri" w:eastAsia="Calibri" w:hAnsi="Calibri"/>
          <w:b/>
          <w:bCs/>
        </w:rPr>
        <w:t xml:space="preserve">robar</w:t>
      </w:r>
      <w:r>
        <w:rPr>
          <w:rFonts w:ascii="Calibri" w:cs="Calibri" w:eastAsia="Calibri" w:hAnsi="Calibri"/>
        </w:rPr>
        <w:t xml:space="preserve"> (incluidos software y producción intelectual) o </w:t>
      </w:r>
      <w:r>
        <w:rPr>
          <w:rFonts w:ascii="Calibri" w:cs="Calibri" w:eastAsia="Calibri" w:hAnsi="Calibri"/>
          <w:b/>
          <w:bCs/>
        </w:rPr>
        <w:t xml:space="preserve">mentir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los recursos informáticos de otras personas </w:t>
      </w:r>
      <w:r>
        <w:rPr>
          <w:rFonts w:ascii="Calibri" w:cs="Calibri" w:eastAsia="Calibri" w:hAnsi="Calibri"/>
          <w:b/>
          <w:bCs/>
        </w:rPr>
        <w:t xml:space="preserve">sin permiso y sin compensación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Pensar</w:t>
      </w:r>
      <w:r>
        <w:rPr>
          <w:rFonts w:ascii="Calibri" w:cs="Calibri" w:eastAsia="Calibri" w:hAnsi="Calibri"/>
        </w:rPr>
        <w:t xml:space="preserve"> en las consecuencias del programa que se está creando.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siempre la computadora de maneras que demuestren </w:t>
      </w:r>
      <w:r>
        <w:rPr>
          <w:rFonts w:ascii="Calibri" w:cs="Calibri" w:eastAsia="Calibri" w:hAnsi="Calibri"/>
          <w:b/>
          <w:bCs/>
        </w:rPr>
        <w:t xml:space="preserve">respeto por los demás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Delitos cibernéticos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categorías:</w:t>
      </w:r>
      <w:r>
        <w:rPr>
          <w:rFonts w:ascii="Calibri" w:cs="Calibri" w:eastAsia="Calibri" w:hAnsi="Calibri"/>
        </w:rPr>
        <w:t xml:space="preserve"> delito informático, asistidos por computadora e incidental informático.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Estados Unidos, </w:t>
      </w:r>
      <w:r>
        <w:rPr>
          <w:rFonts w:ascii="Calibri" w:cs="Calibri" w:eastAsia="Calibri" w:hAnsi="Calibri"/>
          <w:b/>
          <w:bCs/>
        </w:rPr>
        <w:t xml:space="preserve">3 fuentes primarias</w:t>
      </w:r>
      <w:r>
        <w:rPr>
          <w:rFonts w:ascii="Calibri" w:cs="Calibri" w:eastAsia="Calibri" w:hAnsi="Calibri"/>
        </w:rPr>
        <w:t xml:space="preserve"> de leyes y regulaciones: derecho </w:t>
      </w:r>
      <w:r>
        <w:rPr>
          <w:rFonts w:ascii="Calibri" w:cs="Calibri" w:eastAsia="Calibri" w:hAnsi="Calibri"/>
          <w:b/>
          <w:bCs/>
        </w:rPr>
        <w:t xml:space="preserve">estatutario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administrativo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común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FISMA</w:t>
      </w:r>
      <w:r>
        <w:rPr>
          <w:rFonts w:ascii="Calibri" w:cs="Calibri" w:eastAsia="Calibri" w:hAnsi="Calibri"/>
        </w:rPr>
        <w:t xml:space="preserve"> lo creó el Congreso de EE. UU. para cubrir los sistemas de TI de las agencias federales.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industrias tienen leyes específicas sobre el delito cibernético: finanzas, contabilidad corporativa, tarjetas de crédito y criptografía.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leyes de notificación de violaciones de seguridad: </w:t>
      </w:r>
      <w:r>
        <w:rPr>
          <w:rFonts w:ascii="Calibri" w:cs="Calibri" w:eastAsia="Calibri" w:hAnsi="Calibri"/>
          <w:b/>
          <w:bCs/>
        </w:rPr>
        <w:t xml:space="preserve">ECPA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CFAA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leyes de privacidad de EE. UU.: Ley de Privacidad de 1974, </w:t>
      </w:r>
      <w:r>
        <w:rPr>
          <w:rFonts w:ascii="Calibri" w:cs="Calibri" w:eastAsia="Calibri" w:hAnsi="Calibri"/>
          <w:b/>
          <w:bCs/>
        </w:rPr>
        <w:t xml:space="preserve">FOIA, FERPA, COPPA, CIPA, VPPA, HIPAA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esfuerzos internacionales contra el delito cibernético están creciendo.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Convención sobre el Delito Cibernético:</w:t>
      </w:r>
      <w:r>
        <w:rPr>
          <w:rFonts w:ascii="Calibri" w:cs="Calibri" w:eastAsia="Calibri" w:hAnsi="Calibri"/>
        </w:rPr>
        <w:t xml:space="preserve"> ratificada por </w:t>
      </w:r>
      <w:r>
        <w:rPr>
          <w:rFonts w:ascii="Calibri" w:cs="Calibri" w:eastAsia="Calibri" w:hAnsi="Calibri"/>
          <w:b/>
          <w:bCs/>
        </w:rPr>
        <w:t xml:space="preserve">65 estados</w:t>
      </w:r>
      <w:r>
        <w:rPr>
          <w:rFonts w:ascii="Calibri" w:cs="Calibri" w:eastAsia="Calibri" w:hAnsi="Calibri"/>
        </w:rPr>
        <w:t xml:space="preserve">. Es el </w:t>
      </w:r>
      <w:r>
        <w:rPr>
          <w:rFonts w:ascii="Calibri" w:cs="Calibri" w:eastAsia="Calibri" w:hAnsi="Calibri"/>
          <w:b/>
          <w:bCs/>
        </w:rPr>
        <w:t xml:space="preserve">primer tratado internacional</w:t>
      </w:r>
      <w:r>
        <w:rPr>
          <w:rFonts w:ascii="Calibri" w:cs="Calibri" w:eastAsia="Calibri" w:hAnsi="Calibri"/>
        </w:rPr>
        <w:t xml:space="preserve"> sobre delitos digitales y de Internet, en especial infracción de derechos de autor, fraude informático, pornografía infantil y violaciones a la seguridad de las redes.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Marco de trabajo para la administración de la seguridad de TI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12 dominios de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Organización de la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ambiental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comunicaciones y operaciones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Adquisición, desarrollo y mantenimiento de sistemas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incidentes de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la continuidad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Cumplimiento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Objetivos de control y 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objetivos de control</w:t>
      </w:r>
      <w:r>
        <w:rPr>
          <w:rFonts w:ascii="Calibri" w:cs="Calibri" w:eastAsia="Calibri" w:hAnsi="Calibri"/>
        </w:rPr>
        <w:t xml:space="preserve"> definen requisitos de alto nivel para implementar un sistema integral de administración de seguridad de la información en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controles</w:t>
      </w:r>
      <w:r>
        <w:rPr>
          <w:rFonts w:ascii="Calibri" w:cs="Calibri" w:eastAsia="Calibri" w:hAnsi="Calibri"/>
        </w:rPr>
        <w:t xml:space="preserve"> muestran </w:t>
      </w:r>
      <w:r>
        <w:rPr>
          <w:rFonts w:ascii="Calibri" w:cs="Calibri" w:eastAsia="Calibri" w:hAnsi="Calibri"/>
          <w:b/>
          <w:bCs/>
        </w:rPr>
        <w:t xml:space="preserve">cómo lograr</w:t>
      </w:r>
      <w:r>
        <w:rPr>
          <w:rFonts w:ascii="Calibri" w:cs="Calibri" w:eastAsia="Calibri" w:hAnsi="Calibri"/>
        </w:rPr>
        <w:t xml:space="preserve"> los objetivos de control. Establecen pautas para implementar, mantener y mejorar la administración de la seguridad de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ISO 27000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marco de trabajo </w:t>
      </w:r>
      <w:r>
        <w:rPr>
          <w:rFonts w:ascii="Calibri" w:cs="Calibri" w:eastAsia="Calibri" w:hAnsi="Calibri"/>
          <w:b/>
          <w:bCs/>
        </w:rPr>
        <w:t xml:space="preserve">universal</w:t>
      </w:r>
      <w:r>
        <w:rPr>
          <w:rFonts w:ascii="Calibri" w:cs="Calibri" w:eastAsia="Calibri" w:hAnsi="Calibri"/>
        </w:rPr>
        <w:t xml:space="preserve">, aplicable a todo tipo de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identificar qué dominios, objetivos de control y controles aplicar a su ambiente y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arma un </w:t>
      </w:r>
      <w:r>
        <w:rPr>
          <w:rFonts w:ascii="Calibri" w:cs="Calibri" w:eastAsia="Calibri" w:hAnsi="Calibri"/>
          <w:b/>
          <w:bCs/>
        </w:rPr>
        <w:t xml:space="preserve">SOA</w:t>
      </w:r>
      <w:r>
        <w:rPr>
          <w:rFonts w:ascii="Calibri" w:cs="Calibri" w:eastAsia="Calibri" w:hAnsi="Calibri"/>
        </w:rPr>
        <w:t xml:space="preserve"> que ajusta los objetivos de control y controles para cumplir sus prioridades de </w:t>
      </w:r>
      <w:r>
        <w:rPr>
          <w:rFonts w:ascii="Calibri" w:cs="Calibri" w:eastAsia="Calibri" w:hAnsi="Calibri"/>
          <w:b/>
          <w:bCs/>
        </w:rPr>
        <w:t xml:space="preserve">confidencialidad, integridad y disponibilidad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ISO cubren la seguridad de los datos </w:t>
      </w:r>
      <w:r>
        <w:rPr>
          <w:rFonts w:ascii="Calibri" w:cs="Calibri" w:eastAsia="Calibri" w:hAnsi="Calibri"/>
          <w:b/>
          <w:bCs/>
        </w:rPr>
        <w:t xml:space="preserve">en proceso, en reposo (almacenamiento) y en tránsito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Otros marcos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Marco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NIST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Creó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Marco de la Fuerza Laboral Nacional de Ciberseguridad</w:t>
            </w:r>
            <w:r>
              <w:rPr>
                <w:rFonts w:ascii="Calibri" w:cs="Calibri" w:eastAsia="Calibri" w:hAnsi="Calibri"/>
              </w:rPr>
              <w:t xml:space="preserve"> para apoyar a las organizaciones que buscan profesionales en ciberseguridad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Desarrolló un conjunto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seguridad críticos</w:t>
            </w:r>
            <w:r>
              <w:rPr>
                <w:rFonts w:ascii="Calibri" w:cs="Calibri" w:eastAsia="Calibri" w:hAnsi="Calibri"/>
              </w:rPr>
              <w:t xml:space="preserve"> (básicos, fundacionales y organizacionales) para organizaciones con distintos niveles de recursos y experiencia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orientación de seguridad a organizaciones que usan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computación en la nube</w:t>
            </w:r>
            <w:r>
              <w:rPr>
                <w:rFonts w:ascii="Calibri" w:cs="Calibri" w:eastAsia="Calibri" w:hAnsi="Calibri"/>
              </w:rPr>
              <w:t xml:space="preserve"> o quieren evaluar el riesgo de un proveedor de nube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CSA y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</w:t>
      </w:r>
      <w:r>
        <w:rPr>
          <w:rFonts w:ascii="Calibri" w:cs="Calibri" w:eastAsia="Calibri" w:hAnsi="Calibri"/>
          <w:b/>
          <w:bCs/>
        </w:rPr>
        <w:t xml:space="preserve">Matriz de Controles en la Nube (CCM)</w:t>
      </w:r>
      <w:r>
        <w:rPr>
          <w:rFonts w:ascii="Calibri" w:cs="Calibri" w:eastAsia="Calibri" w:hAnsi="Calibri"/>
        </w:rPr>
        <w:t xml:space="preserve"> asigna controles de seguridad específicos de la nube a los estándares principales, mejores prácticas y regulaciones.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CSA CCM se considera un </w:t>
      </w:r>
      <w:r>
        <w:rPr>
          <w:rFonts w:ascii="Calibri" w:cs="Calibri" w:eastAsia="Calibri" w:hAnsi="Calibri"/>
          <w:b/>
          <w:bCs/>
        </w:rPr>
        <w:t xml:space="preserve">estándar de facto</w:t>
      </w:r>
      <w:r>
        <w:rPr>
          <w:rFonts w:ascii="Calibri" w:cs="Calibri" w:eastAsia="Calibri" w:hAnsi="Calibri"/>
        </w:rPr>
        <w:t xml:space="preserve"> para el aseguramiento y el cumplimiento de la seguridad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proveedores de servicios deben garantizar que sus controles están bien diseñados y funcionan con eficacia.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constancia (SSAE o SOC)</w:t>
      </w:r>
      <w:r>
        <w:rPr>
          <w:rFonts w:ascii="Calibri" w:cs="Calibri" w:eastAsia="Calibri" w:hAnsi="Calibri"/>
        </w:rPr>
        <w:t xml:space="preserve"> confirma que los controles están implementados: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I:</w:t>
      </w:r>
      <w:r>
        <w:rPr>
          <w:rFonts w:ascii="Calibri" w:cs="Calibri" w:eastAsia="Calibri" w:hAnsi="Calibri"/>
        </w:rPr>
        <w:t xml:space="preserve"> en un momento específico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II:</w:t>
      </w:r>
      <w:r>
        <w:rPr>
          <w:rFonts w:ascii="Calibri" w:cs="Calibri" w:eastAsia="Calibri" w:hAnsi="Calibri"/>
        </w:rPr>
        <w:t xml:space="preserve"> administrados durante un período de </w:t>
      </w:r>
      <w:r>
        <w:rPr>
          <w:rFonts w:ascii="Calibri" w:cs="Calibri" w:eastAsia="Calibri" w:hAnsi="Calibri"/>
          <w:b/>
          <w:bCs/>
        </w:rPr>
        <w:t xml:space="preserve">al menos seis meses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Establece </w:t>
      </w:r>
      <w:r>
        <w:rPr>
          <w:rFonts w:ascii="Calibri" w:cs="Calibri" w:eastAsia="Calibri" w:hAnsi="Calibri"/>
          <w:b/>
          <w:bCs/>
        </w:rPr>
        <w:t xml:space="preserve">5 niveles de certificación</w:t>
      </w:r>
      <w:r>
        <w:rPr>
          <w:rFonts w:ascii="Calibri" w:cs="Calibri" w:eastAsia="Calibri" w:hAnsi="Calibri"/>
        </w:rPr>
        <w:t xml:space="preserve">: desde "prácticas básicas de higiene cibernética" hasta "prácticas mejoradas que dan capacidades más sofisticadas para detectar y responder a los </w:t>
      </w:r>
      <w:r>
        <w:rPr>
          <w:rFonts w:ascii="Calibri" w:cs="Calibri" w:eastAsia="Calibri" w:hAnsi="Calibri"/>
          <w:b/>
          <w:bCs/>
        </w:rPr>
        <w:t xml:space="preserve">APT</w:t>
      </w:r>
      <w:r>
        <w:rPr>
          <w:rFonts w:ascii="Calibri" w:cs="Calibri" w:eastAsia="Calibri" w:hAnsi="Calibri"/>
        </w:rPr>
        <w:t xml:space="preserve">".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23: Pruebas de seguridad en la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Evaluaciones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Escáner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Evalúa computadoras, sistemas informáticos, redes o aplicaciones en busca de </w:t>
      </w:r>
      <w:r>
        <w:rPr>
          <w:rFonts w:ascii="Calibri" w:cs="Calibri" w:eastAsia="Calibri" w:hAnsi="Calibri"/>
          <w:b/>
          <w:bCs/>
        </w:rPr>
        <w:t xml:space="preserve">debilidades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más usados en el mercado: </w:t>
      </w:r>
      <w:r>
        <w:rPr>
          <w:rFonts w:ascii="Calibri" w:cs="Calibri" w:eastAsia="Calibri" w:hAnsi="Calibri"/>
          <w:b/>
          <w:bCs/>
        </w:rPr>
        <w:t xml:space="preserve">Nessus, Retina, Core Impact y GFI LanGuard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ser escáneres de </w:t>
      </w:r>
      <w:r>
        <w:rPr>
          <w:rFonts w:ascii="Calibri" w:cs="Calibri" w:eastAsia="Calibri" w:hAnsi="Calibri"/>
          <w:b/>
          <w:bCs/>
        </w:rPr>
        <w:t xml:space="preserve">red</w:t>
      </w:r>
      <w:r>
        <w:rPr>
          <w:rFonts w:ascii="Calibri" w:cs="Calibri" w:eastAsia="Calibri" w:hAnsi="Calibri"/>
        </w:rPr>
        <w:t xml:space="preserve">, de </w:t>
      </w:r>
      <w:r>
        <w:rPr>
          <w:rFonts w:ascii="Calibri" w:cs="Calibri" w:eastAsia="Calibri" w:hAnsi="Calibri"/>
          <w:b/>
          <w:bCs/>
        </w:rPr>
        <w:t xml:space="preserve">aplicaciones</w:t>
      </w:r>
      <w:r>
        <w:rPr>
          <w:rFonts w:ascii="Calibri" w:cs="Calibri" w:eastAsia="Calibri" w:hAnsi="Calibri"/>
        </w:rPr>
        <w:t xml:space="preserve"> o de </w:t>
      </w:r>
      <w:r>
        <w:rPr>
          <w:rFonts w:ascii="Calibri" w:cs="Calibri" w:eastAsia="Calibri" w:hAnsi="Calibri"/>
          <w:b/>
          <w:bCs/>
        </w:rPr>
        <w:t xml:space="preserve">aplicaciones web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 de escaneo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Intrusivo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Intenta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aprovechar las vulnerabilidades</w:t>
            </w:r>
            <w:r>
              <w:rPr>
                <w:rFonts w:ascii="Calibri" w:cs="Calibri" w:eastAsia="Calibri" w:hAnsi="Calibri"/>
              </w:rPr>
              <w:t xml:space="preserve"> e incluso puede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bloquear el objetivo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 credenciales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nombres de usuario y contraseñas dan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acceso autorizado</w:t>
            </w:r>
            <w:r>
              <w:rPr>
                <w:rFonts w:ascii="Calibri" w:cs="Calibri" w:eastAsia="Calibri" w:hAnsi="Calibri"/>
              </w:rPr>
              <w:t xml:space="preserve"> a un sistema, así que el escáner recopila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más información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línea de comandos para evaluar la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ipconfig, ping, arp, tracert, nslookup, netstat, nbtstat, nmap, netcat y hping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 y SOAR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</w:t>
      </w:r>
      <w:r>
        <w:rPr>
          <w:rFonts w:ascii="Calibri" w:cs="Calibri" w:eastAsia="Calibri" w:hAnsi="Calibri"/>
          <w:b/>
          <w:bCs/>
        </w:rPr>
        <w:t xml:space="preserve">SIEM</w:t>
      </w:r>
      <w:r>
        <w:rPr>
          <w:rFonts w:ascii="Calibri" w:cs="Calibri" w:eastAsia="Calibri" w:hAnsi="Calibri"/>
        </w:rPr>
        <w:t xml:space="preserve"> usan recopiladores de registros para </w:t>
      </w:r>
      <w:r>
        <w:rPr>
          <w:rFonts w:ascii="Calibri" w:cs="Calibri" w:eastAsia="Calibri" w:hAnsi="Calibri"/>
          <w:b/>
          <w:bCs/>
        </w:rPr>
        <w:t xml:space="preserve">agregar datos</w:t>
      </w:r>
      <w:r>
        <w:rPr>
          <w:rFonts w:ascii="Calibri" w:cs="Calibri" w:eastAsia="Calibri" w:hAnsi="Calibri"/>
        </w:rPr>
        <w:t xml:space="preserve"> de fuentes como dispositivos de seguridad, dispositivos de red, servidores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herramientas </w:t>
      </w:r>
      <w:r>
        <w:rPr>
          <w:rFonts w:ascii="Calibri" w:cs="Calibri" w:eastAsia="Calibri" w:hAnsi="Calibri"/>
          <w:b/>
          <w:bCs/>
        </w:rPr>
        <w:t xml:space="preserve">SOAR</w:t>
      </w:r>
      <w:r>
        <w:rPr>
          <w:rFonts w:ascii="Calibri" w:cs="Calibri" w:eastAsia="Calibri" w:hAnsi="Calibri"/>
        </w:rPr>
        <w:t xml:space="preserve"> permiten recopilar datos sobre amenazas de seguridad de varias fuentes y </w:t>
      </w:r>
      <w:r>
        <w:rPr>
          <w:rFonts w:ascii="Calibri" w:cs="Calibri" w:eastAsia="Calibri" w:hAnsi="Calibri"/>
          <w:b/>
          <w:bCs/>
        </w:rPr>
        <w:t xml:space="preserve">responder a eventos de bajo nivel sin intervención humana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Técnicas de pruebas de seguridad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seguridad de las operaciones</w:t>
      </w:r>
      <w:r>
        <w:rPr>
          <w:rFonts w:ascii="Calibri" w:cs="Calibri" w:eastAsia="Calibri" w:hAnsi="Calibri"/>
        </w:rPr>
        <w:t xml:space="preserve"> se ocupa de las prácticas diarias para </w:t>
      </w:r>
      <w:r>
        <w:rPr>
          <w:rFonts w:ascii="Calibri" w:cs="Calibri" w:eastAsia="Calibri" w:hAnsi="Calibri"/>
          <w:b/>
          <w:bCs/>
        </w:rPr>
        <w:t xml:space="preserve">implementar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mantener</w:t>
      </w:r>
      <w:r>
        <w:rPr>
          <w:rFonts w:ascii="Calibri" w:cs="Calibri" w:eastAsia="Calibri" w:hAnsi="Calibri"/>
        </w:rPr>
        <w:t xml:space="preserve"> un sistema seguro.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Empieza con el proceso de </w:t>
      </w:r>
      <w:r>
        <w:rPr>
          <w:rFonts w:ascii="Calibri" w:cs="Calibri" w:eastAsia="Calibri" w:hAnsi="Calibri"/>
          <w:b/>
          <w:bCs/>
        </w:rPr>
        <w:t xml:space="preserve">planificación e implementación</w:t>
      </w:r>
      <w:r>
        <w:rPr>
          <w:rFonts w:ascii="Calibri" w:cs="Calibri" w:eastAsia="Calibri" w:hAnsi="Calibri"/>
        </w:rPr>
        <w:t xml:space="preserve"> de una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pruebas de seguridad de la red se hacen </w:t>
      </w:r>
      <w:r>
        <w:rPr>
          <w:rFonts w:ascii="Calibri" w:cs="Calibri" w:eastAsia="Calibri" w:hAnsi="Calibri"/>
          <w:b/>
          <w:bCs/>
        </w:rPr>
        <w:t xml:space="preserve">durante la implementación y las etapas operativas</w:t>
      </w:r>
      <w:r>
        <w:rPr>
          <w:rFonts w:ascii="Calibri" w:cs="Calibri" w:eastAsia="Calibri" w:hAnsi="Calibri"/>
        </w:rPr>
        <w:t xml:space="preserve">, después de que el sistema se instaló e integró.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hacen para garantizar que </w:t>
      </w:r>
      <w:r>
        <w:rPr>
          <w:rFonts w:ascii="Calibri" w:cs="Calibri" w:eastAsia="Calibri" w:hAnsi="Calibri"/>
          <w:b/>
          <w:bCs/>
        </w:rPr>
        <w:t xml:space="preserve">todas las implementaciones de seguridad funcionen como se espera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ST&amp;E</w:t>
      </w:r>
      <w:r>
        <w:rPr>
          <w:rFonts w:ascii="Calibri" w:cs="Calibri" w:eastAsia="Calibri" w:hAnsi="Calibri"/>
        </w:rPr>
        <w:t xml:space="preserve"> es un examen de las medidas de protección que se implementan en una red operativa.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pruebas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Escaneo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de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Descifrado de contraseñas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Revisión de registros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Verificadores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Detección de virus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Herramientas de pruebas de seguridad de la red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Herramientas de software para pruebas de red: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Nmap / Zenmap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Escaneo y barrido clásico de puertos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y UDP</w:t>
            </w:r>
            <w:r>
              <w:rPr>
                <w:rFonts w:ascii="Calibri" w:cs="Calibri" w:eastAsia="Calibri" w:hAnsi="Calibri"/>
              </w:rPr>
              <w:t xml:space="preserve">, escaneo y barridos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sigilosos</w:t>
            </w:r>
            <w:r>
              <w:rPr>
                <w:rFonts w:ascii="Calibri" w:cs="Calibri" w:eastAsia="Calibri" w:hAnsi="Calibri"/>
              </w:rPr>
              <w:t xml:space="preserve"> de puertos UDP y TCP, e identificación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 operativo remoto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SuperScan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Herramienta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análisis de puertos de Microsoft Windows</w:t>
            </w:r>
            <w:r>
              <w:rPr>
                <w:rFonts w:ascii="Calibri" w:cs="Calibri" w:eastAsia="Calibri" w:hAnsi="Calibri"/>
              </w:rPr>
              <w:t xml:space="preserve">. Corre en la mayoría de las versiones de Windows y requiere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privilegios de administrador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SIEM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correlación, agregación, análisis forense y retención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GFI LANguard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Tripwire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Verificador de integridad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Nessus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L0phtCrack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Descifrado de contraseñas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Metasploit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Pruebas de penetración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Pruebas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forma de probar las </w:t>
      </w:r>
      <w:r>
        <w:rPr>
          <w:rFonts w:ascii="Calibri" w:cs="Calibri" w:eastAsia="Calibri" w:hAnsi="Calibri"/>
          <w:b/>
          <w:bCs/>
        </w:rPr>
        <w:t xml:space="preserve">áreas de debilidad</w:t>
      </w:r>
      <w:r>
        <w:rPr>
          <w:rFonts w:ascii="Calibri" w:cs="Calibri" w:eastAsia="Calibri" w:hAnsi="Calibri"/>
        </w:rPr>
        <w:t xml:space="preserve"> de los sistemas usando distintas </w:t>
      </w:r>
      <w:r>
        <w:rPr>
          <w:rFonts w:ascii="Calibri" w:cs="Calibri" w:eastAsia="Calibri" w:hAnsi="Calibri"/>
          <w:b/>
          <w:bCs/>
        </w:rPr>
        <w:t xml:space="preserve">técnicas maliciosas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Simula los métodos que usaría un atacante para obtener </w:t>
      </w:r>
      <w:r>
        <w:rPr>
          <w:rFonts w:ascii="Calibri" w:cs="Calibri" w:eastAsia="Calibri" w:hAnsi="Calibri"/>
          <w:b/>
          <w:bCs/>
        </w:rPr>
        <w:t xml:space="preserve">acceso no autorizado</w:t>
      </w:r>
      <w:r>
        <w:rPr>
          <w:rFonts w:ascii="Calibri" w:cs="Calibri" w:eastAsia="Calibri" w:hAnsi="Calibri"/>
        </w:rPr>
        <w:t xml:space="preserve"> a una red y comprometer los sistemas.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a la organización entender </w:t>
      </w:r>
      <w:r>
        <w:rPr>
          <w:rFonts w:ascii="Calibri" w:cs="Calibri" w:eastAsia="Calibri" w:hAnsi="Calibri"/>
          <w:b/>
          <w:bCs/>
        </w:rPr>
        <w:t xml:space="preserve">qué tanto toleraría un ataque real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Las 4 fases de una prueba de penetración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Planificación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Ataque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Elaboración de informes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Equipos de ejercicios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crean equipos que </w:t>
      </w:r>
      <w:r>
        <w:rPr>
          <w:rFonts w:ascii="Calibri" w:cs="Calibri" w:eastAsia="Calibri" w:hAnsi="Calibri"/>
          <w:b/>
          <w:bCs/>
        </w:rPr>
        <w:t xml:space="preserve">compiten</w:t>
      </w:r>
      <w:r>
        <w:rPr>
          <w:rFonts w:ascii="Calibri" w:cs="Calibri" w:eastAsia="Calibri" w:hAnsi="Calibri"/>
        </w:rPr>
        <w:t xml:space="preserve"> en ejercicios de penetración más extensos que una prueba de penetración.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rojo: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 el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azul: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defender</w:t>
      </w:r>
      <w:r>
        <w:rPr>
          <w:rFonts w:ascii="Calibri" w:cs="Calibri" w:eastAsia="Calibri" w:hAnsi="Calibri"/>
        </w:rPr>
        <w:t xml:space="preserve"> el sistema.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Analizadores de paquetes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llamados analizadores de protocolos de paquetes: </w:t>
      </w:r>
      <w:r>
        <w:rPr>
          <w:rFonts w:ascii="Calibri" w:cs="Calibri" w:eastAsia="Calibri" w:hAnsi="Calibri"/>
          <w:b/>
          <w:bCs/>
        </w:rPr>
        <w:t xml:space="preserve">interceptan y registran</w:t>
      </w:r>
      <w:r>
        <w:rPr>
          <w:rFonts w:ascii="Calibri" w:cs="Calibri" w:eastAsia="Calibri" w:hAnsi="Calibri"/>
        </w:rPr>
        <w:t xml:space="preserve"> el tráfico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análisis de paquetes </w:t>
      </w:r>
      <w:r>
        <w:rPr>
          <w:rFonts w:ascii="Calibri" w:cs="Calibri" w:eastAsia="Calibri" w:hAnsi="Calibri"/>
          <w:b/>
          <w:bCs/>
        </w:rPr>
        <w:t xml:space="preserve">no solo se usa con fines maliciosos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administradores de red lo usan para analizar el tráfico, </w:t>
      </w:r>
      <w:r>
        <w:rPr>
          <w:rFonts w:ascii="Calibri" w:cs="Calibri" w:eastAsia="Calibri" w:hAnsi="Calibri"/>
          <w:b/>
          <w:bCs/>
        </w:rPr>
        <w:t xml:space="preserve">identificar problemas con el ancho de banda</w:t>
      </w:r>
      <w:r>
        <w:rPr>
          <w:rFonts w:ascii="Calibri" w:cs="Calibri" w:eastAsia="Calibri" w:hAnsi="Calibri"/>
        </w:rPr>
        <w:t xml:space="preserve"> y solucionar otros problemas de la red.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2026-10-19T16:57:07.661Z</dcterms:created>
  <dcterms:modified xsi:type="dcterms:W3CDTF">2026-10-19T16:57:07.662Z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