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3117"/>
        <w:gridCol w:w="4631"/>
      </w:tblGrid>
      <w:tr w:rsidR="004F07D2" w:rsidRPr="004F07D2" w14:paraId="3449E907" w14:textId="77777777" w:rsidTr="004F07D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32EEAC5" w14:textId="0ED3BA12" w:rsidR="004F07D2" w:rsidRPr="004F07D2" w:rsidRDefault="004F07D2" w:rsidP="004F07D2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9F16A35" w14:textId="77777777" w:rsidR="004F07D2" w:rsidRPr="004F07D2" w:rsidRDefault="004F07D2" w:rsidP="004F07D2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F07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  <w:t>Aspectos/Secciones Relacionados a la Gestión Integral de Riesgos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D84374A" w14:textId="77777777" w:rsidR="004F07D2" w:rsidRPr="004F07D2" w:rsidRDefault="004F07D2" w:rsidP="004F07D2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F07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  <w:t>Cómo se Incorpora el Tema de Riesgos en el Programa</w:t>
            </w:r>
          </w:p>
        </w:tc>
      </w:tr>
      <w:tr w:rsidR="004F07D2" w:rsidRPr="004F07D2" w14:paraId="4B86E673" w14:textId="77777777" w:rsidTr="004F07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27D6E8A" w14:textId="77777777" w:rsidR="004F07D2" w:rsidRPr="004F07D2" w:rsidRDefault="004F07D2" w:rsidP="004F07D2">
            <w:pPr>
              <w:jc w:val="both"/>
              <w:rPr>
                <w:rFonts w:ascii="Times New Roman" w:hAnsi="Times New Roman" w:cs="Times New Roman"/>
                <w:b/>
                <w:bCs/>
                <w:lang w:eastAsia="es-MX"/>
              </w:rPr>
            </w:pPr>
            <w:r w:rsidRPr="004F07D2">
              <w:rPr>
                <w:rFonts w:ascii="Times New Roman" w:hAnsi="Times New Roman" w:cs="Times New Roman"/>
                <w:b/>
                <w:bCs/>
                <w:lang w:eastAsia="es-MX"/>
              </w:rPr>
              <w:t>Objetivo General 1: Crecimiento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1065210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F07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  <w:t>Planificación y Regulación del Crecimiento (CRE-01)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1A8716EB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F07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  <w:t>- Definición de límites urbanos y áreas urbanizadas para planificar el crecimiento ordenado y evitar riesgos asociados a la expansión descontrolada.</w:t>
            </w:r>
          </w:p>
        </w:tc>
      </w:tr>
      <w:tr w:rsidR="004F07D2" w:rsidRPr="004F07D2" w14:paraId="1CACCB0D" w14:textId="77777777" w:rsidTr="004F07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143A2A5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AC357C0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30A4959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F07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  <w:t>- Promoción de la ocupación compacta y densificación para reducir la exposición a riesgos.</w:t>
            </w:r>
          </w:p>
        </w:tc>
      </w:tr>
      <w:tr w:rsidR="004F07D2" w:rsidRPr="004F07D2" w14:paraId="712E935D" w14:textId="77777777" w:rsidTr="004F07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BF684E5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B55107F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966A0AA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F07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  <w:t>- Consideración de capacidades de soporte del territorio para prevenir impactos negativos.</w:t>
            </w:r>
          </w:p>
        </w:tc>
      </w:tr>
      <w:tr w:rsidR="004F07D2" w:rsidRPr="004F07D2" w14:paraId="3B5AAC28" w14:textId="77777777" w:rsidTr="004F07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2D84F7F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F6E8697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E2E2553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F07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  <w:t>- Oferta de suelo congruente con proyecciones demográficas a largo plazo para prevenir desbordamientos demográficos.</w:t>
            </w:r>
          </w:p>
        </w:tc>
      </w:tr>
      <w:tr w:rsidR="004F07D2" w:rsidRPr="004F07D2" w14:paraId="24FC9701" w14:textId="77777777" w:rsidTr="004F07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08B4D8E" w14:textId="77777777" w:rsidR="004F07D2" w:rsidRPr="004F07D2" w:rsidRDefault="004F07D2" w:rsidP="004F07D2">
            <w:pPr>
              <w:jc w:val="both"/>
              <w:rPr>
                <w:rFonts w:ascii="Times New Roman" w:hAnsi="Times New Roman" w:cs="Times New Roman"/>
                <w:b/>
                <w:bCs/>
                <w:lang w:eastAsia="es-MX"/>
              </w:rPr>
            </w:pPr>
            <w:r w:rsidRPr="004F07D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s-MX"/>
              </w:rPr>
              <w:t>Objetivo General 2: Mejoramiento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B2AFDF4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F07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  <w:t>Renovación Urbana y Conectividad (BDU-02, BDU-04)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B5D4A69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F07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  <w:t>- Renovación de áreas conflictivas para mejorar la seguridad urbana y disminuir riesgos asociados a la delincuencia.</w:t>
            </w:r>
          </w:p>
        </w:tc>
      </w:tr>
      <w:tr w:rsidR="004F07D2" w:rsidRPr="004F07D2" w14:paraId="3C54F232" w14:textId="77777777" w:rsidTr="004F07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939DAAE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B870C79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6F62777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F07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  <w:t>- Desarrollo de sistemas de conectividad y movilidad seguros y eficientes para minimizar riesgos de accidentes y congestión.</w:t>
            </w:r>
          </w:p>
        </w:tc>
      </w:tr>
      <w:tr w:rsidR="004F07D2" w:rsidRPr="004F07D2" w14:paraId="56E67A35" w14:textId="77777777" w:rsidTr="004F07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1DC4C92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B723FCD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9066F3F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F07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  <w:t>- Priorización de la accesibilidad universal para garantizar que todos los ciudadanos puedan movilizarse en situaciones de riesgo.</w:t>
            </w:r>
          </w:p>
        </w:tc>
      </w:tr>
      <w:tr w:rsidR="004F07D2" w:rsidRPr="004F07D2" w14:paraId="1A8224CC" w14:textId="77777777" w:rsidTr="004F07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2EB378A" w14:textId="77777777" w:rsidR="004F07D2" w:rsidRPr="004F07D2" w:rsidRDefault="004F07D2" w:rsidP="004F07D2">
            <w:pPr>
              <w:rPr>
                <w:rFonts w:ascii="Times New Roman" w:hAnsi="Times New Roman" w:cs="Times New Roman"/>
                <w:b/>
                <w:bCs/>
                <w:lang w:eastAsia="es-MX"/>
              </w:rPr>
            </w:pPr>
            <w:r w:rsidRPr="004F07D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MX"/>
              </w:rPr>
              <w:t>Objetivo General 3: Conservación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4BEA5BC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F07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  <w:t>Política Conservación (PAT/SAH)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0E9201F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F07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  <w:t>- Conservación de áreas con valor ecológico para la mitigación de riesgos y protección del equilibrio ecológico y climático.</w:t>
            </w:r>
          </w:p>
        </w:tc>
      </w:tr>
      <w:tr w:rsidR="004F07D2" w:rsidRPr="004F07D2" w14:paraId="771318F7" w14:textId="77777777" w:rsidTr="004F07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DCA704B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A4299FB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819F684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F07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  <w:t>- Armonización del desarrollo urbano con la conservación de elementos naturales y culturales, incluyendo la reducción de riesgos ante desastres.</w:t>
            </w:r>
          </w:p>
        </w:tc>
      </w:tr>
      <w:tr w:rsidR="004F07D2" w:rsidRPr="004F07D2" w14:paraId="72495030" w14:textId="77777777" w:rsidTr="004F07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2B1B4F7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6783DAC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F07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  <w:t>Política Gestión (GES)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DE2D670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F07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  <w:t>- Inhibición de la ocupación irregular del suelo y regulación de áreas conflictivas para minimizar riesgos.</w:t>
            </w:r>
          </w:p>
        </w:tc>
      </w:tr>
      <w:tr w:rsidR="004F07D2" w:rsidRPr="004F07D2" w14:paraId="4B7B1303" w14:textId="77777777" w:rsidTr="004F07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19648E9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D77D5B4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94E4A08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F07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  <w:t>- Consideración de la gestión integral de riesgos en la constitución de Reservas de Crecimiento.</w:t>
            </w:r>
          </w:p>
        </w:tc>
      </w:tr>
      <w:tr w:rsidR="004F07D2" w:rsidRPr="004F07D2" w14:paraId="6083906D" w14:textId="77777777" w:rsidTr="004F07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B95288A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44116CB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F07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  <w:t>Objetivo Específico SAH-04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014295C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F07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  <w:t>- Adopción de esquemas para una gestión integral de los riesgos urbanos y ambientales, fortaleciendo la resiliencia y seguridad urbana.</w:t>
            </w:r>
          </w:p>
        </w:tc>
      </w:tr>
      <w:tr w:rsidR="004F07D2" w:rsidRPr="004F07D2" w14:paraId="1BE5359F" w14:textId="77777777" w:rsidTr="004F07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24895EB" w14:textId="77777777" w:rsidR="004F07D2" w:rsidRPr="004F07D2" w:rsidRDefault="004F07D2" w:rsidP="004F07D2">
            <w:pPr>
              <w:rPr>
                <w:rFonts w:ascii="Times New Roman" w:hAnsi="Times New Roman" w:cs="Times New Roman"/>
                <w:b/>
                <w:bCs/>
                <w:lang w:eastAsia="es-MX"/>
              </w:rPr>
            </w:pPr>
            <w:r w:rsidRPr="004F07D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s-MX"/>
              </w:rPr>
              <w:t>Objetivo General 4: Gestión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5AC1690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F07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  <w:t>Política Gestión (GES)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5EA6302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F07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  <w:t>- Transformación de la gestión urbana con consideración de principios de resiliencia, seguridad y atención a riesgos.</w:t>
            </w:r>
          </w:p>
        </w:tc>
      </w:tr>
      <w:tr w:rsidR="004F07D2" w:rsidRPr="004F07D2" w14:paraId="7794D685" w14:textId="77777777" w:rsidTr="004F07D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346CBD6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E0697A1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DF3A886" w14:textId="77777777" w:rsidR="004F07D2" w:rsidRPr="004F07D2" w:rsidRDefault="004F07D2" w:rsidP="004F07D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F07D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MX"/>
                <w14:ligatures w14:val="none"/>
              </w:rPr>
              <w:t>- Consideración de principios de resiliencia y seguridad en la gestión urbana.</w:t>
            </w:r>
          </w:p>
        </w:tc>
      </w:tr>
    </w:tbl>
    <w:p w14:paraId="59A045FA" w14:textId="53A736DF" w:rsidR="000D1A10" w:rsidRPr="004F07D2" w:rsidRDefault="000D1A10" w:rsidP="004F07D2"/>
    <w:sectPr w:rsidR="000D1A10" w:rsidRPr="004F07D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382C2" w14:textId="77777777" w:rsidR="00327B36" w:rsidRDefault="00327B36" w:rsidP="004F07D2">
      <w:pPr>
        <w:spacing w:after="0" w:line="240" w:lineRule="auto"/>
      </w:pPr>
      <w:r>
        <w:separator/>
      </w:r>
    </w:p>
  </w:endnote>
  <w:endnote w:type="continuationSeparator" w:id="0">
    <w:p w14:paraId="0BA6C31A" w14:textId="77777777" w:rsidR="00327B36" w:rsidRDefault="00327B36" w:rsidP="004F0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C68B6" w14:textId="77777777" w:rsidR="00327B36" w:rsidRDefault="00327B36" w:rsidP="004F07D2">
      <w:pPr>
        <w:spacing w:after="0" w:line="240" w:lineRule="auto"/>
      </w:pPr>
      <w:r>
        <w:separator/>
      </w:r>
    </w:p>
  </w:footnote>
  <w:footnote w:type="continuationSeparator" w:id="0">
    <w:p w14:paraId="42A93668" w14:textId="77777777" w:rsidR="00327B36" w:rsidRDefault="00327B36" w:rsidP="004F0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BBEFD" w14:textId="7DD58AC1" w:rsidR="004F07D2" w:rsidRPr="00EF7B34" w:rsidRDefault="004F07D2" w:rsidP="004F07D2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A73381B" wp14:editId="313C6104">
          <wp:simplePos x="0" y="0"/>
          <wp:positionH relativeFrom="margin">
            <wp:posOffset>-622558</wp:posOffset>
          </wp:positionH>
          <wp:positionV relativeFrom="paragraph">
            <wp:posOffset>-139291</wp:posOffset>
          </wp:positionV>
          <wp:extent cx="1008919" cy="588936"/>
          <wp:effectExtent l="0" t="0" r="1270" b="1905"/>
          <wp:wrapNone/>
          <wp:docPr id="1027924679" name="Imagen 1" descr="Escuela Nacional de Estudios Superiores Unidad Mérida - Wikipedia, la 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ela Nacional de Estudios Superiores Unidad Mérida - Wikipedia, la 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919" cy="5889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F7B34">
      <w:rPr>
        <w:rFonts w:ascii="Times New Roman" w:hAnsi="Times New Roman" w:cs="Times New Roman"/>
        <w:b/>
        <w:bCs/>
        <w:sz w:val="24"/>
        <w:szCs w:val="24"/>
      </w:rPr>
      <w:t>UNIVERSIDAD NACIONAL AUTÓNOMA DE MÉXICO</w:t>
    </w:r>
  </w:p>
  <w:p w14:paraId="11AACB7A" w14:textId="77777777" w:rsidR="004F07D2" w:rsidRPr="00EF7B34" w:rsidRDefault="004F07D2" w:rsidP="004F07D2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EF7B34">
      <w:rPr>
        <w:rFonts w:ascii="Times New Roman" w:hAnsi="Times New Roman" w:cs="Times New Roman"/>
        <w:b/>
        <w:bCs/>
        <w:sz w:val="24"/>
        <w:szCs w:val="24"/>
      </w:rPr>
      <w:t>ESCUELA NACIONAL DE ESTUDIOS SUPERIORES</w:t>
    </w:r>
  </w:p>
  <w:p w14:paraId="59D14971" w14:textId="40FC0BD9" w:rsidR="004F07D2" w:rsidRDefault="004F07D2" w:rsidP="004F07D2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EF7B34">
      <w:rPr>
        <w:rFonts w:ascii="Times New Roman" w:hAnsi="Times New Roman" w:cs="Times New Roman"/>
        <w:b/>
        <w:bCs/>
        <w:sz w:val="24"/>
        <w:szCs w:val="24"/>
      </w:rPr>
      <w:t>LICENCIATURA EN GEOGRAFÍA APLICADA</w:t>
    </w:r>
  </w:p>
  <w:p w14:paraId="489EE9A4" w14:textId="0BC688A8" w:rsidR="004F07D2" w:rsidRDefault="00746A9D" w:rsidP="004F07D2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PROGRAMA DE DESARROLLO URBANO DE MÉRIDA, YUCATÁN</w:t>
    </w:r>
  </w:p>
  <w:p w14:paraId="0806453A" w14:textId="754A90B8" w:rsidR="004F07D2" w:rsidRPr="004F07D2" w:rsidRDefault="004F07D2" w:rsidP="004F07D2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JUAN PABLO SUÁREZ MORENO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D2"/>
    <w:rsid w:val="000D1A10"/>
    <w:rsid w:val="00327B36"/>
    <w:rsid w:val="004F07D2"/>
    <w:rsid w:val="00746A9D"/>
    <w:rsid w:val="00B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EF0F"/>
  <w15:chartTrackingRefBased/>
  <w15:docId w15:val="{D48C6829-2F11-4B73-84DD-4FA16866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F07D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F07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07D2"/>
  </w:style>
  <w:style w:type="paragraph" w:styleId="Piedepgina">
    <w:name w:val="footer"/>
    <w:basedOn w:val="Normal"/>
    <w:link w:val="PiedepginaCar"/>
    <w:uiPriority w:val="99"/>
    <w:unhideWhenUsed/>
    <w:rsid w:val="004F07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0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Suarez Moreno</dc:creator>
  <cp:keywords/>
  <dc:description/>
  <cp:lastModifiedBy>Juan Pablo Suarez Moreno</cp:lastModifiedBy>
  <cp:revision>1</cp:revision>
  <dcterms:created xsi:type="dcterms:W3CDTF">2023-08-24T20:46:00Z</dcterms:created>
  <dcterms:modified xsi:type="dcterms:W3CDTF">2023-08-24T20:57:00Z</dcterms:modified>
</cp:coreProperties>
</file>