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859B" w14:textId="2109B346" w:rsidR="00BB064E" w:rsidRDefault="00D10DA7" w:rsidP="00181AE5">
      <w:pPr>
        <w:pStyle w:val="Ttulo1"/>
        <w:rPr>
          <w:lang w:val="es-CO"/>
        </w:rPr>
      </w:pPr>
      <w:r>
        <w:rPr>
          <w:lang w:val="es-CO"/>
        </w:rPr>
        <w:t>Guía para el diseño de una A</w:t>
      </w:r>
      <w:r w:rsidR="00EC1982">
        <w:rPr>
          <w:lang w:val="es-CO"/>
        </w:rPr>
        <w:t xml:space="preserve">ctividad de Aprendizaje en Realidad Virtual </w:t>
      </w:r>
      <w:r w:rsidR="00365A64">
        <w:rPr>
          <w:lang w:val="es-CO"/>
        </w:rPr>
        <w:t xml:space="preserve">en </w:t>
      </w:r>
      <w:r w:rsidR="009F5B07">
        <w:rPr>
          <w:lang w:val="es-CO"/>
        </w:rPr>
        <w:t xml:space="preserve">la herramienta </w:t>
      </w:r>
      <w:r w:rsidR="00365A64">
        <w:rPr>
          <w:lang w:val="es-CO"/>
        </w:rPr>
        <w:t>VRTBloom</w:t>
      </w:r>
    </w:p>
    <w:p w14:paraId="226D436E" w14:textId="65C44BF5" w:rsidR="00EE0B55" w:rsidRDefault="00EE0B55" w:rsidP="00EE0B55">
      <w:pPr>
        <w:rPr>
          <w:lang w:val="es-CO"/>
        </w:rPr>
      </w:pPr>
    </w:p>
    <w:p w14:paraId="4A2978F1" w14:textId="38F7C1C3" w:rsidR="00297834" w:rsidRDefault="00297834" w:rsidP="001F3DCA">
      <w:pPr>
        <w:jc w:val="both"/>
        <w:rPr>
          <w:lang w:val="es-CO"/>
        </w:rPr>
      </w:pPr>
      <w:r>
        <w:rPr>
          <w:lang w:val="es-CO"/>
        </w:rPr>
        <w:t>¡Hola!</w:t>
      </w:r>
    </w:p>
    <w:p w14:paraId="368B3028" w14:textId="77777777" w:rsidR="00FE6470" w:rsidRDefault="005900BA" w:rsidP="001F3DCA">
      <w:pPr>
        <w:jc w:val="both"/>
        <w:rPr>
          <w:lang w:val="es-CO"/>
        </w:rPr>
      </w:pPr>
      <w:r>
        <w:rPr>
          <w:lang w:val="es-CO"/>
        </w:rPr>
        <w:t>E</w:t>
      </w:r>
      <w:r w:rsidR="003C32B7">
        <w:rPr>
          <w:lang w:val="es-CO"/>
        </w:rPr>
        <w:t xml:space="preserve">n </w:t>
      </w:r>
      <w:r w:rsidR="004D3C61">
        <w:rPr>
          <w:lang w:val="es-CO"/>
        </w:rPr>
        <w:t xml:space="preserve">esta sesión de </w:t>
      </w:r>
      <w:r w:rsidR="00372FCD">
        <w:rPr>
          <w:lang w:val="es-CO"/>
        </w:rPr>
        <w:t xml:space="preserve">diseño </w:t>
      </w:r>
      <w:r w:rsidR="00931388">
        <w:rPr>
          <w:lang w:val="es-CO"/>
        </w:rPr>
        <w:t xml:space="preserve">lograremos </w:t>
      </w:r>
      <w:r w:rsidR="0019734A">
        <w:rPr>
          <w:lang w:val="es-CO"/>
        </w:rPr>
        <w:t xml:space="preserve">obtener </w:t>
      </w:r>
      <w:r w:rsidR="00551494">
        <w:rPr>
          <w:lang w:val="es-CO"/>
        </w:rPr>
        <w:t xml:space="preserve">una </w:t>
      </w:r>
      <w:r w:rsidR="0019734A">
        <w:rPr>
          <w:lang w:val="es-CO"/>
        </w:rPr>
        <w:t xml:space="preserve">orientación </w:t>
      </w:r>
      <w:r w:rsidR="00551494">
        <w:rPr>
          <w:lang w:val="es-CO"/>
        </w:rPr>
        <w:t xml:space="preserve">para </w:t>
      </w:r>
      <w:r w:rsidR="00E856D6">
        <w:rPr>
          <w:lang w:val="es-CO"/>
        </w:rPr>
        <w:t>diseñ</w:t>
      </w:r>
      <w:r w:rsidR="00E10F5C">
        <w:rPr>
          <w:lang w:val="es-CO"/>
        </w:rPr>
        <w:t>ar paso a paso</w:t>
      </w:r>
      <w:r w:rsidR="00E856D6">
        <w:rPr>
          <w:lang w:val="es-CO"/>
        </w:rPr>
        <w:t xml:space="preserve"> </w:t>
      </w:r>
      <w:r w:rsidR="00202FF8">
        <w:rPr>
          <w:lang w:val="es-CO"/>
        </w:rPr>
        <w:t>actividades de aprendizaje en RV</w:t>
      </w:r>
      <w:r w:rsidR="00E10F5C">
        <w:rPr>
          <w:lang w:val="es-CO"/>
        </w:rPr>
        <w:t xml:space="preserve"> que usaremos como recurso educativo</w:t>
      </w:r>
      <w:r w:rsidR="004D5B50">
        <w:rPr>
          <w:lang w:val="es-CO"/>
        </w:rPr>
        <w:t xml:space="preserve">. </w:t>
      </w:r>
    </w:p>
    <w:p w14:paraId="165746FD" w14:textId="0F84D37B" w:rsidR="007368EE" w:rsidRDefault="00DD13F6" w:rsidP="00B43C4D">
      <w:pPr>
        <w:jc w:val="both"/>
        <w:rPr>
          <w:lang w:val="es-CO"/>
        </w:rPr>
      </w:pPr>
      <w:r>
        <w:rPr>
          <w:lang w:val="es-CO"/>
        </w:rPr>
        <w:t xml:space="preserve">A </w:t>
      </w:r>
      <w:r w:rsidR="006512E6">
        <w:rPr>
          <w:lang w:val="es-CO"/>
        </w:rPr>
        <w:t>continuación, seguiremos</w:t>
      </w:r>
      <w:r w:rsidR="00FE6470">
        <w:rPr>
          <w:lang w:val="es-CO"/>
        </w:rPr>
        <w:t xml:space="preserve"> los</w:t>
      </w:r>
      <w:r w:rsidR="00977BA3">
        <w:rPr>
          <w:lang w:val="es-CO"/>
        </w:rPr>
        <w:t xml:space="preserve"> 5</w:t>
      </w:r>
      <w:r w:rsidR="00FE6470">
        <w:rPr>
          <w:lang w:val="es-CO"/>
        </w:rPr>
        <w:t xml:space="preserve"> pasos </w:t>
      </w:r>
      <w:r w:rsidR="002C60D1">
        <w:rPr>
          <w:lang w:val="es-CO"/>
        </w:rPr>
        <w:t xml:space="preserve">que tendrán una duración máxima de 1 hora y </w:t>
      </w:r>
      <w:r w:rsidR="00977BA3">
        <w:rPr>
          <w:lang w:val="es-CO"/>
        </w:rPr>
        <w:t>que,</w:t>
      </w:r>
      <w:r w:rsidR="006512E6">
        <w:rPr>
          <w:lang w:val="es-CO"/>
        </w:rPr>
        <w:t xml:space="preserve"> además,</w:t>
      </w:r>
      <w:r w:rsidR="002C60D1">
        <w:rPr>
          <w:lang w:val="es-CO"/>
        </w:rPr>
        <w:t xml:space="preserve"> se </w:t>
      </w:r>
      <w:r w:rsidR="006512E6">
        <w:rPr>
          <w:lang w:val="es-CO"/>
        </w:rPr>
        <w:t>llevarán</w:t>
      </w:r>
      <w:r w:rsidR="00776B3E">
        <w:rPr>
          <w:lang w:val="es-CO"/>
        </w:rPr>
        <w:t xml:space="preserve"> a cabo m</w:t>
      </w:r>
      <w:r w:rsidR="00C113EC">
        <w:rPr>
          <w:lang w:val="es-CO"/>
        </w:rPr>
        <w:t xml:space="preserve">ediante </w:t>
      </w:r>
      <w:r w:rsidR="00DE4CBA">
        <w:rPr>
          <w:lang w:val="es-CO"/>
        </w:rPr>
        <w:t xml:space="preserve">el diligenciamiento de un </w:t>
      </w:r>
      <w:r w:rsidR="0007322A">
        <w:rPr>
          <w:lang w:val="es-CO"/>
        </w:rPr>
        <w:t>formulario diseñado en la herramienta de of</w:t>
      </w:r>
      <w:r w:rsidR="00DB189A">
        <w:rPr>
          <w:lang w:val="es-CO"/>
        </w:rPr>
        <w:t>f</w:t>
      </w:r>
      <w:r w:rsidR="0007322A">
        <w:rPr>
          <w:lang w:val="es-CO"/>
        </w:rPr>
        <w:t>ice Excel</w:t>
      </w:r>
      <w:r w:rsidR="00122208">
        <w:rPr>
          <w:lang w:val="es-CO"/>
        </w:rPr>
        <w:t xml:space="preserve"> </w:t>
      </w:r>
      <w:hyperlink r:id="rId8" w:history="1">
        <w:r w:rsidR="003F370F" w:rsidRPr="003F370F">
          <w:rPr>
            <w:rStyle w:val="Hipervnculo"/>
            <w:lang w:val="es-CO"/>
          </w:rPr>
          <w:t>Formato d</w:t>
        </w:r>
        <w:r w:rsidR="003F370F" w:rsidRPr="003F370F">
          <w:rPr>
            <w:rStyle w:val="Hipervnculo"/>
            <w:lang w:val="es-CO"/>
          </w:rPr>
          <w:t>e</w:t>
        </w:r>
        <w:r w:rsidR="003F370F" w:rsidRPr="003F370F">
          <w:rPr>
            <w:rStyle w:val="Hipervnculo"/>
            <w:lang w:val="es-CO"/>
          </w:rPr>
          <w:t xml:space="preserve"> diseño AARV (1).xlsx</w:t>
        </w:r>
      </w:hyperlink>
      <w:r w:rsidR="003F370F">
        <w:rPr>
          <w:lang w:val="es-CO"/>
        </w:rPr>
        <w:t>.</w:t>
      </w:r>
    </w:p>
    <w:p w14:paraId="34F13D09" w14:textId="15ECD398" w:rsidR="00BB064E" w:rsidRDefault="00BB064E" w:rsidP="00BB064E">
      <w:pPr>
        <w:spacing w:line="240" w:lineRule="auto"/>
        <w:rPr>
          <w:lang w:val="es-CO"/>
        </w:rPr>
      </w:pPr>
      <w:r w:rsidRPr="00BB064E">
        <w:rPr>
          <w:lang w:val="es-CO"/>
        </w:rPr>
        <w:t>A continuación, se siguen los siguientes pasos para la creación de AAR</w:t>
      </w:r>
      <w:r w:rsidR="00F57D39">
        <w:rPr>
          <w:lang w:val="es-CO"/>
        </w:rPr>
        <w:t>V</w:t>
      </w:r>
      <w:r w:rsidRPr="00BB064E">
        <w:rPr>
          <w:lang w:val="es-CO"/>
        </w:rPr>
        <w:t>:</w:t>
      </w:r>
    </w:p>
    <w:p w14:paraId="3AD06DF1" w14:textId="76A9066F" w:rsidR="00702501" w:rsidRDefault="00702501" w:rsidP="00702501">
      <w:pPr>
        <w:pStyle w:val="Ttulo2"/>
        <w:rPr>
          <w:lang w:val="es-CO"/>
        </w:rPr>
      </w:pPr>
      <w:r>
        <w:rPr>
          <w:lang w:val="es-CO"/>
        </w:rPr>
        <w:t>Paso 1: D</w:t>
      </w:r>
      <w:r w:rsidRPr="00BB064E">
        <w:rPr>
          <w:lang w:val="es-CO"/>
        </w:rPr>
        <w:t>efin</w:t>
      </w:r>
      <w:r>
        <w:rPr>
          <w:lang w:val="es-CO"/>
        </w:rPr>
        <w:t xml:space="preserve">ir </w:t>
      </w:r>
      <w:r w:rsidRPr="00BB064E">
        <w:rPr>
          <w:lang w:val="es-CO"/>
        </w:rPr>
        <w:t>el nombre de la actividad de aprendizaje</w:t>
      </w:r>
    </w:p>
    <w:p w14:paraId="7580A2DF" w14:textId="77777777" w:rsidR="00181AE5" w:rsidRDefault="00181AE5" w:rsidP="007D7379">
      <w:pPr>
        <w:rPr>
          <w:lang w:val="es-CO"/>
        </w:rPr>
      </w:pPr>
    </w:p>
    <w:p w14:paraId="397E3BFF" w14:textId="00C90090" w:rsidR="00702501" w:rsidRPr="00BB064E" w:rsidRDefault="00702501" w:rsidP="001F3DCA">
      <w:pPr>
        <w:jc w:val="both"/>
        <w:rPr>
          <w:lang w:val="es-CO"/>
        </w:rPr>
      </w:pPr>
      <w:r>
        <w:rPr>
          <w:lang w:val="es-CO"/>
        </w:rPr>
        <w:t xml:space="preserve">Ahora bien, definimos el nombre de nuestra actividad de aprendizaje. Para ello debemos ser consecuentes con nuestro objetivo de aprendizaje.  Si nuestro objetivo se enfoca en la descripción de </w:t>
      </w:r>
      <w:r w:rsidR="000F1F9F">
        <w:rPr>
          <w:lang w:val="es-CO"/>
        </w:rPr>
        <w:t>elementos</w:t>
      </w:r>
      <w:r>
        <w:rPr>
          <w:lang w:val="es-CO"/>
        </w:rPr>
        <w:t xml:space="preserve"> un ejemplo de nombre es el siguiente: </w:t>
      </w:r>
      <w:r w:rsidR="007D7379">
        <w:rPr>
          <w:lang w:val="es-CO"/>
        </w:rPr>
        <w:t xml:space="preserve"> Describir los elementos </w:t>
      </w:r>
      <w:r w:rsidR="00181AE5">
        <w:rPr>
          <w:lang w:val="es-CO"/>
        </w:rPr>
        <w:t>pertenecientes</w:t>
      </w:r>
      <w:r w:rsidR="007D7379">
        <w:rPr>
          <w:lang w:val="es-CO"/>
        </w:rPr>
        <w:t xml:space="preserve"> al Quijo</w:t>
      </w:r>
      <w:r w:rsidR="00181AE5">
        <w:rPr>
          <w:lang w:val="es-CO"/>
        </w:rPr>
        <w:t>te</w:t>
      </w:r>
      <w:r w:rsidR="007D7379">
        <w:rPr>
          <w:lang w:val="es-CO"/>
        </w:rPr>
        <w:t xml:space="preserve"> de la Mancha.</w:t>
      </w:r>
    </w:p>
    <w:p w14:paraId="25BF5BD0" w14:textId="4A762CF5" w:rsidR="00BB064E" w:rsidRDefault="004F3A9F" w:rsidP="001F3DCA">
      <w:pPr>
        <w:pStyle w:val="Ttulo2"/>
        <w:jc w:val="both"/>
        <w:rPr>
          <w:lang w:val="es-CO"/>
        </w:rPr>
      </w:pPr>
      <w:r>
        <w:rPr>
          <w:lang w:val="es-CO"/>
        </w:rPr>
        <w:t xml:space="preserve">Paso </w:t>
      </w:r>
      <w:r w:rsidR="00702501">
        <w:rPr>
          <w:lang w:val="es-CO"/>
        </w:rPr>
        <w:t>2</w:t>
      </w:r>
      <w:r>
        <w:rPr>
          <w:lang w:val="es-CO"/>
        </w:rPr>
        <w:t>: I</w:t>
      </w:r>
      <w:r w:rsidR="00BB064E" w:rsidRPr="009930F4">
        <w:rPr>
          <w:lang w:val="es-CO"/>
        </w:rPr>
        <w:t>dentificar el objetivo de aprendizaje a partir de la taxonomía de Bloom</w:t>
      </w:r>
    </w:p>
    <w:p w14:paraId="700088AD" w14:textId="77777777" w:rsidR="004F3A9F" w:rsidRDefault="004F3A9F" w:rsidP="001F3DCA">
      <w:pPr>
        <w:jc w:val="both"/>
        <w:rPr>
          <w:lang w:val="es-CO"/>
        </w:rPr>
      </w:pPr>
    </w:p>
    <w:p w14:paraId="34D7E534" w14:textId="1C583348" w:rsidR="00342C2A" w:rsidRPr="001F3DCA" w:rsidRDefault="00342C2A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>Ahora bien, ¡definamos lo que es un objetivo de aprendizaje!:</w:t>
      </w:r>
    </w:p>
    <w:p w14:paraId="68CBFA4C" w14:textId="5394B431" w:rsidR="006332ED" w:rsidRPr="001F3DCA" w:rsidRDefault="00871B92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>El objetivo de aprendizaje comunica aquello que se quiere que el estudiante aprenda</w:t>
      </w:r>
      <w:r w:rsidR="00342C2A" w:rsidRPr="001F3DCA">
        <w:rPr>
          <w:rFonts w:cstheme="minorHAnsi"/>
          <w:lang w:val="es-CO"/>
        </w:rPr>
        <w:t xml:space="preserve">, en otras </w:t>
      </w:r>
      <w:r w:rsidR="00181AEE" w:rsidRPr="001F3DCA">
        <w:rPr>
          <w:rFonts w:cstheme="minorHAnsi"/>
          <w:lang w:val="es-CO"/>
        </w:rPr>
        <w:t>palabras,</w:t>
      </w:r>
      <w:r w:rsidR="00342C2A" w:rsidRPr="001F3DCA">
        <w:rPr>
          <w:rFonts w:cstheme="minorHAnsi"/>
          <w:lang w:val="es-CO"/>
        </w:rPr>
        <w:t xml:space="preserve"> aquello</w:t>
      </w:r>
      <w:r w:rsidR="00181AEE" w:rsidRPr="001F3DCA">
        <w:rPr>
          <w:rFonts w:cstheme="minorHAnsi"/>
          <w:lang w:val="es-CO"/>
        </w:rPr>
        <w:t xml:space="preserve"> </w:t>
      </w:r>
      <w:r w:rsidR="00AF6669" w:rsidRPr="001F3DCA">
        <w:rPr>
          <w:rFonts w:cstheme="minorHAnsi"/>
          <w:lang w:val="es-CO"/>
        </w:rPr>
        <w:t>que el estudiante debe demostrar al concluir un periodo de aprendizaje.</w:t>
      </w:r>
    </w:p>
    <w:p w14:paraId="707EF3ED" w14:textId="71EDCD1F" w:rsidR="00A87B97" w:rsidRPr="001F3DCA" w:rsidRDefault="001A7BB2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>Los siguientes so</w:t>
      </w:r>
      <w:r w:rsidR="00A87B97" w:rsidRPr="001F3DCA">
        <w:rPr>
          <w:rFonts w:cstheme="minorHAnsi"/>
          <w:lang w:val="es-CO"/>
        </w:rPr>
        <w:t>n ejemplos de objetivos de aprendizaje:</w:t>
      </w:r>
    </w:p>
    <w:p w14:paraId="5160C6A7" w14:textId="77777777" w:rsidR="00A87B97" w:rsidRPr="001F3DCA" w:rsidRDefault="00A87B97" w:rsidP="001F3DCA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>Listar los números del 1 al 10</w:t>
      </w:r>
    </w:p>
    <w:p w14:paraId="08B1E2BE" w14:textId="77777777" w:rsidR="00A87B97" w:rsidRPr="001F3DCA" w:rsidRDefault="00A87B97" w:rsidP="001F3DCA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>Nombrar los elementos del aparato reproductor</w:t>
      </w:r>
    </w:p>
    <w:p w14:paraId="5A27596C" w14:textId="77777777" w:rsidR="00A87B97" w:rsidRPr="001F3DCA" w:rsidRDefault="00A87B97" w:rsidP="001F3DCA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>Describir el proceso de fotosíntesis de las plantas</w:t>
      </w:r>
    </w:p>
    <w:p w14:paraId="329E6AE3" w14:textId="77777777" w:rsidR="00A87B97" w:rsidRPr="001F3DCA" w:rsidRDefault="00A87B97" w:rsidP="001F3DCA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>Identificar las partes de un computador</w:t>
      </w:r>
    </w:p>
    <w:p w14:paraId="7B791DF3" w14:textId="44B28CA9" w:rsidR="00A87B97" w:rsidRPr="001F3DCA" w:rsidRDefault="000816EC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 xml:space="preserve">Tengamos presente que </w:t>
      </w:r>
      <w:r w:rsidR="0052758B" w:rsidRPr="001F3DCA">
        <w:rPr>
          <w:rFonts w:cstheme="minorHAnsi"/>
          <w:lang w:val="es-CO"/>
        </w:rPr>
        <w:t xml:space="preserve">VRTBloom se basa en los verbos del primer nivel </w:t>
      </w:r>
      <w:r w:rsidR="00F356A4" w:rsidRPr="001F3DCA">
        <w:rPr>
          <w:rFonts w:cstheme="minorHAnsi"/>
          <w:lang w:val="es-CO"/>
        </w:rPr>
        <w:t>de la taxonomía, por esto, lo recomendable es utilizar uno</w:t>
      </w:r>
      <w:r w:rsidR="00261A8A" w:rsidRPr="001F3DCA">
        <w:rPr>
          <w:rFonts w:cstheme="minorHAnsi"/>
          <w:lang w:val="es-CO"/>
        </w:rPr>
        <w:t xml:space="preserve"> o varios</w:t>
      </w:r>
      <w:r w:rsidR="00F356A4" w:rsidRPr="001F3DCA">
        <w:rPr>
          <w:rFonts w:cstheme="minorHAnsi"/>
          <w:lang w:val="es-CO"/>
        </w:rPr>
        <w:t xml:space="preserve"> de estos verbos para definir el objetivo de aprendizaje.</w:t>
      </w:r>
    </w:p>
    <w:p w14:paraId="5CFD8D79" w14:textId="4CF9F7CF" w:rsidR="00BB064E" w:rsidRPr="001F3DCA" w:rsidRDefault="00D73DD5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 xml:space="preserve">Los siguientes son los </w:t>
      </w:r>
      <w:r w:rsidR="00FB5B49" w:rsidRPr="001F3DCA">
        <w:rPr>
          <w:rFonts w:cstheme="minorHAnsi"/>
          <w:lang w:val="es-CO"/>
        </w:rPr>
        <w:t>verbos del primer nivel de la taxonomía de Bloom</w:t>
      </w:r>
    </w:p>
    <w:p w14:paraId="74D3E04E" w14:textId="00C3CC0D" w:rsidR="00FB5B49" w:rsidRPr="001F3DCA" w:rsidRDefault="00FB5B49" w:rsidP="001F3DC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CO"/>
        </w:rPr>
      </w:pPr>
      <w:bookmarkStart w:id="0" w:name="_Toc74567866"/>
      <w:bookmarkStart w:id="1" w:name="_Toc83741922"/>
      <w:r w:rsidRPr="001F3DCA">
        <w:rPr>
          <w:rFonts w:asciiTheme="minorHAnsi" w:hAnsiTheme="minorHAnsi" w:cstheme="minorHAnsi"/>
          <w:sz w:val="22"/>
          <w:szCs w:val="22"/>
          <w:lang w:val="es-CO"/>
        </w:rPr>
        <w:t>Localizar</w:t>
      </w:r>
      <w:bookmarkEnd w:id="0"/>
      <w:bookmarkEnd w:id="1"/>
      <w:r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</w:p>
    <w:p w14:paraId="7F51184A" w14:textId="7277C14C" w:rsidR="00FB5B49" w:rsidRPr="001F3DCA" w:rsidRDefault="00FB5B49" w:rsidP="001F3DC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CO"/>
        </w:rPr>
      </w:pPr>
      <w:bookmarkStart w:id="2" w:name="_Toc83741923"/>
      <w:r w:rsidRPr="001F3DCA">
        <w:rPr>
          <w:rFonts w:asciiTheme="minorHAnsi" w:hAnsiTheme="minorHAnsi" w:cstheme="minorHAnsi"/>
          <w:sz w:val="22"/>
          <w:szCs w:val="22"/>
          <w:lang w:val="es-CO"/>
        </w:rPr>
        <w:t>Describir</w:t>
      </w:r>
      <w:bookmarkEnd w:id="2"/>
      <w:r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</w:p>
    <w:p w14:paraId="36D3554C" w14:textId="773F71C0" w:rsidR="00FB5B49" w:rsidRPr="001F3DCA" w:rsidRDefault="00FB5B49" w:rsidP="001F3DC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CO"/>
        </w:rPr>
      </w:pPr>
      <w:bookmarkStart w:id="3" w:name="_Toc83741924"/>
      <w:r w:rsidRPr="001F3DCA">
        <w:rPr>
          <w:rFonts w:asciiTheme="minorHAnsi" w:hAnsiTheme="minorHAnsi" w:cstheme="minorHAnsi"/>
          <w:sz w:val="22"/>
          <w:szCs w:val="22"/>
          <w:lang w:val="es-CO"/>
        </w:rPr>
        <w:t>Elegir</w:t>
      </w:r>
      <w:bookmarkEnd w:id="3"/>
    </w:p>
    <w:p w14:paraId="2F8B3B8C" w14:textId="6E416ACB" w:rsidR="00FB5B49" w:rsidRPr="001F3DCA" w:rsidRDefault="00D73DD5" w:rsidP="001F3DC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>Listar</w:t>
      </w:r>
    </w:p>
    <w:p w14:paraId="17D614AE" w14:textId="706BC852" w:rsidR="00FB5B49" w:rsidRPr="001F3DCA" w:rsidRDefault="00FB5B49" w:rsidP="001F3DC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CO"/>
        </w:rPr>
      </w:pPr>
      <w:bookmarkStart w:id="4" w:name="_Toc83741926"/>
      <w:r w:rsidRPr="001F3DCA">
        <w:rPr>
          <w:rFonts w:asciiTheme="minorHAnsi" w:hAnsiTheme="minorHAnsi" w:cstheme="minorHAnsi"/>
          <w:sz w:val="22"/>
          <w:szCs w:val="22"/>
          <w:lang w:val="es-CO"/>
        </w:rPr>
        <w:t>Encontrar</w:t>
      </w:r>
      <w:bookmarkEnd w:id="4"/>
    </w:p>
    <w:p w14:paraId="50EEE1A0" w14:textId="6AE80C37" w:rsidR="00FB5B49" w:rsidRPr="001F3DCA" w:rsidRDefault="00FB5B49" w:rsidP="001F3DC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CO"/>
        </w:rPr>
      </w:pPr>
      <w:bookmarkStart w:id="5" w:name="_Toc83741927"/>
      <w:r w:rsidRPr="001F3DCA">
        <w:rPr>
          <w:rFonts w:asciiTheme="minorHAnsi" w:hAnsiTheme="minorHAnsi" w:cstheme="minorHAnsi"/>
          <w:sz w:val="22"/>
          <w:szCs w:val="22"/>
          <w:lang w:val="es-CO"/>
        </w:rPr>
        <w:lastRenderedPageBreak/>
        <w:t>Identificar</w:t>
      </w:r>
      <w:bookmarkEnd w:id="5"/>
    </w:p>
    <w:p w14:paraId="4C1532E8" w14:textId="63298820" w:rsidR="00FB5B49" w:rsidRPr="001F3DCA" w:rsidRDefault="00FB5B49" w:rsidP="001F3DC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CO"/>
        </w:rPr>
      </w:pPr>
      <w:bookmarkStart w:id="6" w:name="_Toc83741928"/>
      <w:r w:rsidRPr="001F3DCA">
        <w:rPr>
          <w:rFonts w:asciiTheme="minorHAnsi" w:hAnsiTheme="minorHAnsi" w:cstheme="minorHAnsi"/>
          <w:sz w:val="22"/>
          <w:szCs w:val="22"/>
          <w:lang w:val="es-CO"/>
        </w:rPr>
        <w:t>Etiquetar</w:t>
      </w:r>
      <w:bookmarkEnd w:id="6"/>
      <w:r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</w:p>
    <w:p w14:paraId="0E2E6783" w14:textId="4B580E10" w:rsidR="00FB5B49" w:rsidRPr="001F3DCA" w:rsidRDefault="00FB5B49" w:rsidP="001F3DC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CO"/>
        </w:rPr>
      </w:pPr>
      <w:bookmarkStart w:id="7" w:name="_Toc83741929"/>
      <w:r w:rsidRPr="001F3DCA">
        <w:rPr>
          <w:rFonts w:asciiTheme="minorHAnsi" w:hAnsiTheme="minorHAnsi" w:cstheme="minorHAnsi"/>
          <w:sz w:val="22"/>
          <w:szCs w:val="22"/>
          <w:lang w:val="es-CO"/>
        </w:rPr>
        <w:t>Nombrar</w:t>
      </w:r>
      <w:bookmarkEnd w:id="7"/>
      <w:r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</w:p>
    <w:p w14:paraId="6F5FC6A7" w14:textId="0C205EDF" w:rsidR="00FB5B49" w:rsidRPr="001F3DCA" w:rsidRDefault="00FB5B49" w:rsidP="001F3DC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CO"/>
        </w:rPr>
      </w:pPr>
      <w:bookmarkStart w:id="8" w:name="_Toc83741930"/>
      <w:r w:rsidRPr="001F3DCA">
        <w:rPr>
          <w:rFonts w:asciiTheme="minorHAnsi" w:hAnsiTheme="minorHAnsi" w:cstheme="minorHAnsi"/>
          <w:sz w:val="22"/>
          <w:szCs w:val="22"/>
          <w:lang w:val="es-CO"/>
        </w:rPr>
        <w:t>Recuperar</w:t>
      </w:r>
      <w:bookmarkEnd w:id="8"/>
      <w:r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</w:p>
    <w:p w14:paraId="4A31669A" w14:textId="37E692E1" w:rsidR="00FB5B49" w:rsidRPr="001F3DCA" w:rsidRDefault="00FB5B49" w:rsidP="001F3DCA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CO"/>
        </w:rPr>
      </w:pPr>
      <w:bookmarkStart w:id="9" w:name="_Toc83741931"/>
      <w:r w:rsidRPr="001F3DCA">
        <w:rPr>
          <w:rFonts w:asciiTheme="minorHAnsi" w:hAnsiTheme="minorHAnsi" w:cstheme="minorHAnsi"/>
          <w:sz w:val="22"/>
          <w:szCs w:val="22"/>
          <w:lang w:val="es-CO"/>
        </w:rPr>
        <w:t>Repetir</w:t>
      </w:r>
      <w:bookmarkEnd w:id="9"/>
    </w:p>
    <w:p w14:paraId="239D9FA0" w14:textId="77777777" w:rsidR="006332ED" w:rsidRPr="006332ED" w:rsidRDefault="006332ED" w:rsidP="006332ED">
      <w:pPr>
        <w:rPr>
          <w:lang w:val="es-CO"/>
        </w:rPr>
      </w:pPr>
    </w:p>
    <w:p w14:paraId="4575EA1D" w14:textId="2182360D" w:rsidR="00702501" w:rsidRDefault="00702501" w:rsidP="00865C87">
      <w:pPr>
        <w:pStyle w:val="Ttulo2"/>
        <w:rPr>
          <w:lang w:val="es-CO"/>
        </w:rPr>
      </w:pPr>
      <w:r w:rsidRPr="00865C87">
        <w:rPr>
          <w:lang w:val="es-CO"/>
        </w:rPr>
        <w:t>Paso 3: Objetos 3D/Personajes que queremos que aparezcan en la escena con sus respectivas características, ambientación de la escena (Entorno de la escena).</w:t>
      </w:r>
    </w:p>
    <w:p w14:paraId="1B604B52" w14:textId="77777777" w:rsidR="00831D4A" w:rsidRPr="00831D4A" w:rsidRDefault="00831D4A" w:rsidP="00831D4A">
      <w:pPr>
        <w:rPr>
          <w:lang w:val="es-CO"/>
        </w:rPr>
      </w:pPr>
    </w:p>
    <w:p w14:paraId="2586C1CF" w14:textId="060AF7DA" w:rsidR="00E402E9" w:rsidRDefault="00EF5D21" w:rsidP="001F3DCA">
      <w:pPr>
        <w:jc w:val="both"/>
        <w:rPr>
          <w:lang w:val="es-CO"/>
        </w:rPr>
      </w:pPr>
      <w:r>
        <w:rPr>
          <w:lang w:val="es-CO"/>
        </w:rPr>
        <w:t>Durante este paso establecemos los o</w:t>
      </w:r>
      <w:r w:rsidR="00865C87">
        <w:rPr>
          <w:lang w:val="es-CO"/>
        </w:rPr>
        <w:t>bjetos,</w:t>
      </w:r>
      <w:r w:rsidR="00831D4A">
        <w:rPr>
          <w:lang w:val="es-CO"/>
        </w:rPr>
        <w:t xml:space="preserve"> personajes no jugables (PNJS),</w:t>
      </w:r>
      <w:r w:rsidR="00865C87">
        <w:rPr>
          <w:lang w:val="es-CO"/>
        </w:rPr>
        <w:t xml:space="preserve"> escenas, sonidos</w:t>
      </w:r>
      <w:r>
        <w:rPr>
          <w:lang w:val="es-CO"/>
        </w:rPr>
        <w:t xml:space="preserve"> y </w:t>
      </w:r>
      <w:r w:rsidR="00865C87">
        <w:rPr>
          <w:lang w:val="es-CO"/>
        </w:rPr>
        <w:t>voces</w:t>
      </w:r>
      <w:r>
        <w:rPr>
          <w:lang w:val="es-CO"/>
        </w:rPr>
        <w:t xml:space="preserve"> que harán parte de nuestra actividad de aprendizaje. Por ejemplo, si nuestro objetivo de aprendizaje es e</w:t>
      </w:r>
      <w:r>
        <w:rPr>
          <w:lang w:val="es-CO"/>
        </w:rPr>
        <w:t>ncontrar y describir los elementos del Quijote de la mancha</w:t>
      </w:r>
      <w:r>
        <w:rPr>
          <w:lang w:val="es-CO"/>
        </w:rPr>
        <w:t xml:space="preserve"> podemos encontrar</w:t>
      </w:r>
      <w:r w:rsidR="00E402E9">
        <w:rPr>
          <w:lang w:val="es-CO"/>
        </w:rPr>
        <w:t>:</w:t>
      </w:r>
    </w:p>
    <w:p w14:paraId="0D948753" w14:textId="6DD325F5" w:rsidR="00EF5D21" w:rsidRDefault="00E402E9" w:rsidP="001F3DCA">
      <w:pPr>
        <w:jc w:val="both"/>
        <w:rPr>
          <w:lang w:val="es-CO"/>
        </w:rPr>
      </w:pPr>
      <w:r>
        <w:rPr>
          <w:lang w:val="es-CO"/>
        </w:rPr>
        <w:t xml:space="preserve">Objetos: sombrero, armadura, espada, escudo casco </w:t>
      </w:r>
    </w:p>
    <w:p w14:paraId="586417F2" w14:textId="59D22F12" w:rsidR="00831D4A" w:rsidRDefault="00831D4A" w:rsidP="001F3DCA">
      <w:pPr>
        <w:jc w:val="both"/>
        <w:rPr>
          <w:lang w:val="es-CO"/>
        </w:rPr>
      </w:pPr>
      <w:r>
        <w:rPr>
          <w:lang w:val="es-CO"/>
        </w:rPr>
        <w:t>PNJS: el Quijote, Sancho Panza.</w:t>
      </w:r>
    </w:p>
    <w:p w14:paraId="06896830" w14:textId="2939E806" w:rsidR="00F7484A" w:rsidRDefault="00F7484A" w:rsidP="001F3DCA">
      <w:pPr>
        <w:jc w:val="both"/>
        <w:rPr>
          <w:lang w:val="es-CO"/>
        </w:rPr>
      </w:pPr>
      <w:r>
        <w:rPr>
          <w:lang w:val="es-CO"/>
        </w:rPr>
        <w:t>Escena: ambientación de la época medieval</w:t>
      </w:r>
    </w:p>
    <w:p w14:paraId="2D87053F" w14:textId="559A8392" w:rsidR="00F7484A" w:rsidRDefault="00F7484A" w:rsidP="001F3DCA">
      <w:pPr>
        <w:jc w:val="both"/>
        <w:rPr>
          <w:lang w:val="es-CO"/>
        </w:rPr>
      </w:pPr>
      <w:r>
        <w:rPr>
          <w:lang w:val="es-CO"/>
        </w:rPr>
        <w:t>Sonidos: sonidos de ambiente, de victoria y derrota.</w:t>
      </w:r>
    </w:p>
    <w:p w14:paraId="23B66390" w14:textId="7B25B13F" w:rsidR="00F7484A" w:rsidRDefault="00F7484A" w:rsidP="001F3DCA">
      <w:pPr>
        <w:jc w:val="both"/>
        <w:rPr>
          <w:lang w:val="es-CO"/>
        </w:rPr>
      </w:pPr>
      <w:r>
        <w:rPr>
          <w:lang w:val="es-CO"/>
        </w:rPr>
        <w:t xml:space="preserve">Voces: </w:t>
      </w:r>
      <w:r w:rsidR="00831D4A">
        <w:rPr>
          <w:lang w:val="es-CO"/>
        </w:rPr>
        <w:t xml:space="preserve"> de los </w:t>
      </w:r>
      <w:r>
        <w:rPr>
          <w:lang w:val="es-CO"/>
        </w:rPr>
        <w:t xml:space="preserve">personajes, </w:t>
      </w:r>
      <w:r w:rsidR="00831D4A">
        <w:rPr>
          <w:lang w:val="es-CO"/>
        </w:rPr>
        <w:t>ayudante.</w:t>
      </w:r>
    </w:p>
    <w:p w14:paraId="619F22F5" w14:textId="161823B1" w:rsidR="00702501" w:rsidRPr="00702501" w:rsidRDefault="00702501" w:rsidP="00702501">
      <w:pPr>
        <w:rPr>
          <w:lang w:val="es-CO"/>
        </w:rPr>
      </w:pPr>
    </w:p>
    <w:p w14:paraId="3931F05D" w14:textId="5C6218F7" w:rsidR="00BB064E" w:rsidRDefault="000816EC" w:rsidP="00BB064E">
      <w:pPr>
        <w:pStyle w:val="Ttulo2"/>
        <w:rPr>
          <w:lang w:val="es-CO"/>
        </w:rPr>
      </w:pPr>
      <w:r>
        <w:rPr>
          <w:lang w:val="es-CO"/>
        </w:rPr>
        <w:t xml:space="preserve">Paso </w:t>
      </w:r>
      <w:r w:rsidR="00865C87">
        <w:rPr>
          <w:lang w:val="es-CO"/>
        </w:rPr>
        <w:t>4</w:t>
      </w:r>
      <w:r>
        <w:rPr>
          <w:lang w:val="es-CO"/>
        </w:rPr>
        <w:t>: D</w:t>
      </w:r>
      <w:r w:rsidR="00BB064E" w:rsidRPr="00BB064E">
        <w:rPr>
          <w:lang w:val="es-CO"/>
        </w:rPr>
        <w:t>efin</w:t>
      </w:r>
      <w:r>
        <w:rPr>
          <w:lang w:val="es-CO"/>
        </w:rPr>
        <w:t>ir</w:t>
      </w:r>
      <w:r w:rsidR="00BB064E" w:rsidRPr="00BB064E">
        <w:rPr>
          <w:lang w:val="es-CO"/>
        </w:rPr>
        <w:t xml:space="preserve"> en qué consiste la actividad de aprendizaje</w:t>
      </w:r>
    </w:p>
    <w:p w14:paraId="3A64A574" w14:textId="77777777" w:rsidR="001910CB" w:rsidRPr="001910CB" w:rsidRDefault="001910CB" w:rsidP="001910CB">
      <w:pPr>
        <w:rPr>
          <w:lang w:val="es-CO"/>
        </w:rPr>
      </w:pPr>
    </w:p>
    <w:p w14:paraId="7C5FB0B3" w14:textId="6D12831E" w:rsidR="00A62CEC" w:rsidRPr="001F3DCA" w:rsidRDefault="003E058A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 xml:space="preserve">En esta parte </w:t>
      </w:r>
      <w:r w:rsidR="00F57D39" w:rsidRPr="001F3DCA">
        <w:rPr>
          <w:rFonts w:cstheme="minorHAnsi"/>
          <w:lang w:val="es-CO"/>
        </w:rPr>
        <w:t>realizamos</w:t>
      </w:r>
      <w:r w:rsidRPr="001F3DCA">
        <w:rPr>
          <w:rFonts w:cstheme="minorHAnsi"/>
          <w:lang w:val="es-CO"/>
        </w:rPr>
        <w:t xml:space="preserve"> </w:t>
      </w:r>
      <w:r w:rsidR="005F53A4" w:rsidRPr="001F3DCA">
        <w:rPr>
          <w:rFonts w:cstheme="minorHAnsi"/>
          <w:lang w:val="es-CO"/>
        </w:rPr>
        <w:t xml:space="preserve">la descripción de la actividad de </w:t>
      </w:r>
      <w:r w:rsidR="001910CB" w:rsidRPr="001F3DCA">
        <w:rPr>
          <w:rFonts w:cstheme="minorHAnsi"/>
          <w:lang w:val="es-CO"/>
        </w:rPr>
        <w:t>aprendizaje identificando</w:t>
      </w:r>
      <w:r w:rsidR="00865C87" w:rsidRPr="001F3DCA">
        <w:rPr>
          <w:rFonts w:cstheme="minorHAnsi"/>
          <w:lang w:val="es-CO"/>
        </w:rPr>
        <w:t xml:space="preserve"> claramente </w:t>
      </w:r>
      <w:r w:rsidR="0075217D" w:rsidRPr="001F3DCA">
        <w:rPr>
          <w:rFonts w:cstheme="minorHAnsi"/>
          <w:lang w:val="es-CO"/>
        </w:rPr>
        <w:t xml:space="preserve">las </w:t>
      </w:r>
      <w:r w:rsidR="0075217D" w:rsidRPr="001F3DCA">
        <w:rPr>
          <w:rFonts w:cstheme="minorHAnsi"/>
          <w:b/>
          <w:bCs/>
          <w:lang w:val="es-CO"/>
        </w:rPr>
        <w:t>acciones</w:t>
      </w:r>
      <w:r w:rsidR="0075217D" w:rsidRPr="001F3DCA">
        <w:rPr>
          <w:rFonts w:cstheme="minorHAnsi"/>
          <w:lang w:val="es-CO"/>
        </w:rPr>
        <w:t xml:space="preserve"> </w:t>
      </w:r>
      <w:r w:rsidR="00865C87" w:rsidRPr="001F3DCA">
        <w:rPr>
          <w:rFonts w:cstheme="minorHAnsi"/>
          <w:lang w:val="es-CO"/>
        </w:rPr>
        <w:t>asociadas</w:t>
      </w:r>
      <w:r w:rsidR="0075217D" w:rsidRPr="001F3DCA">
        <w:rPr>
          <w:rFonts w:cstheme="minorHAnsi"/>
          <w:lang w:val="es-CO"/>
        </w:rPr>
        <w:t xml:space="preserve"> </w:t>
      </w:r>
      <w:r w:rsidR="00865C87" w:rsidRPr="001F3DCA">
        <w:rPr>
          <w:rFonts w:cstheme="minorHAnsi"/>
          <w:lang w:val="es-CO"/>
        </w:rPr>
        <w:t>a</w:t>
      </w:r>
      <w:r w:rsidR="0075217D" w:rsidRPr="001F3DCA">
        <w:rPr>
          <w:rFonts w:cstheme="minorHAnsi"/>
          <w:lang w:val="es-CO"/>
        </w:rPr>
        <w:t>l objetivo de aprendizaje</w:t>
      </w:r>
      <w:r w:rsidR="00865C87" w:rsidRPr="001F3DCA">
        <w:rPr>
          <w:rFonts w:cstheme="minorHAnsi"/>
          <w:lang w:val="es-CO"/>
        </w:rPr>
        <w:t xml:space="preserve"> y su relación con los ítems descritos en el paso anterior</w:t>
      </w:r>
      <w:r w:rsidR="00F57D39" w:rsidRPr="001F3DCA">
        <w:rPr>
          <w:rFonts w:cstheme="minorHAnsi"/>
          <w:lang w:val="es-CO"/>
        </w:rPr>
        <w:t xml:space="preserve">. </w:t>
      </w:r>
      <w:r w:rsidR="003828A2" w:rsidRPr="001F3DCA">
        <w:rPr>
          <w:rFonts w:cstheme="minorHAnsi"/>
          <w:lang w:val="es-CO"/>
        </w:rPr>
        <w:t>Al igual que en el paso anterior, d</w:t>
      </w:r>
      <w:r w:rsidR="00F57D39" w:rsidRPr="001F3DCA">
        <w:rPr>
          <w:rFonts w:cstheme="minorHAnsi"/>
          <w:lang w:val="es-CO"/>
        </w:rPr>
        <w:t xml:space="preserve">ebemos </w:t>
      </w:r>
      <w:r w:rsidR="009415F0" w:rsidRPr="001F3DCA">
        <w:rPr>
          <w:rFonts w:cstheme="minorHAnsi"/>
          <w:lang w:val="es-CO"/>
        </w:rPr>
        <w:t>tener en cuenta que la actividad corres</w:t>
      </w:r>
      <w:r w:rsidR="000646FD" w:rsidRPr="001F3DCA">
        <w:rPr>
          <w:rFonts w:cstheme="minorHAnsi"/>
          <w:lang w:val="es-CO"/>
        </w:rPr>
        <w:t>pond</w:t>
      </w:r>
      <w:r w:rsidR="006F3889" w:rsidRPr="001F3DCA">
        <w:rPr>
          <w:rFonts w:cstheme="minorHAnsi"/>
          <w:lang w:val="es-CO"/>
        </w:rPr>
        <w:t>a</w:t>
      </w:r>
      <w:r w:rsidR="000646FD" w:rsidRPr="001F3DCA">
        <w:rPr>
          <w:rFonts w:cstheme="minorHAnsi"/>
          <w:lang w:val="es-CO"/>
        </w:rPr>
        <w:t xml:space="preserve"> con el objetivo de aprendizaje </w:t>
      </w:r>
    </w:p>
    <w:p w14:paraId="0B690604" w14:textId="77777777" w:rsidR="007F1CE0" w:rsidRPr="001F3DCA" w:rsidRDefault="007F1CE0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>Para planificar el proceso de aprendizaje se debe clasificar y definir el objetivo de aprendizaje. Esta planificación se realiza por medio de la identificación de la dimensión del conocimiento y la dimensión del proceso cognitivo. En esta guía haremos énfasis en la dimensión del conocimiento.</w:t>
      </w:r>
    </w:p>
    <w:p w14:paraId="571870BD" w14:textId="77777777" w:rsidR="007F1CE0" w:rsidRPr="001F3DCA" w:rsidRDefault="007F1CE0" w:rsidP="001F3DCA">
      <w:pPr>
        <w:pStyle w:val="Ttulo3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>Dimensión del conocimiento</w:t>
      </w:r>
    </w:p>
    <w:p w14:paraId="5FA9DFB8" w14:textId="77777777" w:rsidR="007F1CE0" w:rsidRPr="001F3DCA" w:rsidRDefault="007F1CE0" w:rsidP="001F3DCA">
      <w:pPr>
        <w:pStyle w:val="Ttulo3"/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</w:p>
    <w:p w14:paraId="12F8869D" w14:textId="77777777" w:rsidR="007F1CE0" w:rsidRPr="001F3DCA" w:rsidRDefault="007F1CE0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>Hace referencia al tipo de conocimiento que adquiere el aprendiz al hacer el proceso de aprendizaje, dentro de la dimensión del conocimiento se encuentran los siguientes tipos de conocimientos: fáctico, conceptual, procedimental y metacognitivos</w:t>
      </w:r>
    </w:p>
    <w:p w14:paraId="6350F6AC" w14:textId="77777777" w:rsidR="007F1CE0" w:rsidRPr="001F3DCA" w:rsidRDefault="007F1CE0" w:rsidP="001F3DCA">
      <w:pPr>
        <w:jc w:val="both"/>
        <w:rPr>
          <w:rFonts w:cstheme="minorHAnsi"/>
          <w:lang w:val="es-CO"/>
        </w:rPr>
      </w:pPr>
      <w:r w:rsidRPr="001F3DCA">
        <w:rPr>
          <w:rStyle w:val="Ttulo4Car"/>
          <w:rFonts w:asciiTheme="minorHAnsi" w:hAnsiTheme="minorHAnsi" w:cstheme="minorHAnsi"/>
          <w:lang w:val="es-CO"/>
        </w:rPr>
        <w:t>Conocimiento Fáctico.</w:t>
      </w:r>
      <w:r w:rsidRPr="001F3DCA">
        <w:rPr>
          <w:rFonts w:cstheme="minorHAnsi"/>
          <w:lang w:val="es-CO"/>
        </w:rPr>
        <w:t xml:space="preserve"> Hace referencia al conocimiento de elementos básicos que los estudiantes deben conocer para familiarizarse con una temática específica: datos, hechos, fechas, cifras, acontecimientos, etapas históricas, nombre de autores, vocabulario, signos convencionales, lugares y capitales, entre otros</w:t>
      </w:r>
    </w:p>
    <w:p w14:paraId="341402D2" w14:textId="77777777" w:rsidR="007F1CE0" w:rsidRPr="001F3DCA" w:rsidRDefault="007F1CE0" w:rsidP="001F3DCA">
      <w:pPr>
        <w:jc w:val="both"/>
        <w:rPr>
          <w:rFonts w:cstheme="minorHAnsi"/>
          <w:lang w:val="es-CO"/>
        </w:rPr>
      </w:pPr>
      <w:bookmarkStart w:id="10" w:name="_Toc74567859"/>
      <w:r w:rsidRPr="001F3DCA">
        <w:rPr>
          <w:rStyle w:val="Ttulo4Car"/>
          <w:rFonts w:asciiTheme="minorHAnsi" w:hAnsiTheme="minorHAnsi" w:cstheme="minorHAnsi"/>
          <w:lang w:val="es-CO"/>
        </w:rPr>
        <w:lastRenderedPageBreak/>
        <w:t>Conocimiento Conceptual (relación entre conceptos)</w:t>
      </w:r>
      <w:bookmarkEnd w:id="10"/>
      <w:r w:rsidRPr="001F3DCA">
        <w:rPr>
          <w:rStyle w:val="Ttulo4Car"/>
          <w:rFonts w:asciiTheme="minorHAnsi" w:hAnsiTheme="minorHAnsi" w:cstheme="minorHAnsi"/>
          <w:lang w:val="es-CO"/>
        </w:rPr>
        <w:t>.</w:t>
      </w:r>
      <w:r w:rsidRPr="001F3DCA">
        <w:rPr>
          <w:rFonts w:cstheme="minorHAnsi"/>
          <w:lang w:val="es-CO"/>
        </w:rPr>
        <w:t xml:space="preserve"> Conocimiento sobre las relaciones entre elementos básicos, categorías, clasificación, modelos y estructuras de un tema particular.</w:t>
      </w:r>
    </w:p>
    <w:p w14:paraId="7EBD0010" w14:textId="77777777" w:rsidR="007F1CE0" w:rsidRPr="001F3DCA" w:rsidRDefault="007F1CE0" w:rsidP="001F3DCA">
      <w:pPr>
        <w:jc w:val="both"/>
        <w:rPr>
          <w:rFonts w:cstheme="minorHAnsi"/>
          <w:lang w:val="es-CO"/>
        </w:rPr>
      </w:pPr>
      <w:bookmarkStart w:id="11" w:name="_Toc74567860"/>
      <w:r w:rsidRPr="001F3DCA">
        <w:rPr>
          <w:rStyle w:val="Ttulo4Car"/>
          <w:rFonts w:asciiTheme="minorHAnsi" w:hAnsiTheme="minorHAnsi" w:cstheme="minorHAnsi"/>
          <w:lang w:val="es-CO"/>
        </w:rPr>
        <w:t>Conocimiento Procedimental</w:t>
      </w:r>
      <w:bookmarkEnd w:id="11"/>
      <w:r w:rsidRPr="001F3DCA">
        <w:rPr>
          <w:rStyle w:val="Ttulo4Car"/>
          <w:rFonts w:asciiTheme="minorHAnsi" w:hAnsiTheme="minorHAnsi" w:cstheme="minorHAnsi"/>
          <w:lang w:val="es-CO"/>
        </w:rPr>
        <w:t>.</w:t>
      </w:r>
      <w:r w:rsidRPr="001F3DCA">
        <w:rPr>
          <w:rFonts w:cstheme="minorHAnsi"/>
          <w:lang w:val="es-CO"/>
        </w:rPr>
        <w:t xml:space="preserve"> El conocimiento procedimental se puede expresar como una serie de secuencias o pasos, conocidos colectivamente como procedimientos que hace alusión a las habilidades y algoritmos específicos.</w:t>
      </w:r>
    </w:p>
    <w:p w14:paraId="33B8547C" w14:textId="77777777" w:rsidR="007F1CE0" w:rsidRPr="001F3DCA" w:rsidRDefault="007F1CE0" w:rsidP="001F3DCA">
      <w:pPr>
        <w:jc w:val="both"/>
        <w:rPr>
          <w:rFonts w:cstheme="minorHAnsi"/>
          <w:lang w:val="es-CO"/>
        </w:rPr>
      </w:pPr>
      <w:r w:rsidRPr="001F3DCA">
        <w:rPr>
          <w:rStyle w:val="Ttulo4Car"/>
          <w:rFonts w:asciiTheme="minorHAnsi" w:hAnsiTheme="minorHAnsi" w:cstheme="minorHAnsi"/>
          <w:lang w:val="es-CO"/>
        </w:rPr>
        <w:t>Conocimiento Metacognitivo.</w:t>
      </w:r>
      <w:r w:rsidRPr="001F3DCA">
        <w:rPr>
          <w:rFonts w:cstheme="minorHAnsi"/>
          <w:lang w:val="es-CO"/>
        </w:rPr>
        <w:t xml:space="preserve"> Es el conocimiento sobre la cognición en general, así como la conciencia y el conocimiento sobre la propia cognición. Representa la capacidad de los alumnos para ser más conscientes y responsables de su propio conocimiento y pensamiento</w:t>
      </w:r>
    </w:p>
    <w:p w14:paraId="6B81BF8B" w14:textId="7B40AFAD" w:rsidR="00A62CEC" w:rsidRPr="001F3DCA" w:rsidRDefault="00B1443F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>A continuación, se presenta</w:t>
      </w:r>
      <w:r w:rsidR="00702501" w:rsidRPr="001F3DCA">
        <w:rPr>
          <w:rFonts w:cstheme="minorHAnsi"/>
          <w:lang w:val="es-CO"/>
        </w:rPr>
        <w:t xml:space="preserve"> el listado de </w:t>
      </w:r>
      <w:r w:rsidR="00702501" w:rsidRPr="001F3DCA">
        <w:rPr>
          <w:rFonts w:cstheme="minorHAnsi"/>
          <w:b/>
          <w:bCs/>
          <w:lang w:val="es-CO"/>
        </w:rPr>
        <w:t>acciones</w:t>
      </w:r>
      <w:r w:rsidR="00702501" w:rsidRPr="001F3DCA">
        <w:rPr>
          <w:rFonts w:cstheme="minorHAnsi"/>
          <w:lang w:val="es-CO"/>
        </w:rPr>
        <w:t xml:space="preserve"> asociadas a los verbos con el tipo de conocimiento </w:t>
      </w:r>
    </w:p>
    <w:p w14:paraId="66250FDF" w14:textId="77777777" w:rsidR="00B1443F" w:rsidRDefault="00B1443F" w:rsidP="00B1443F">
      <w:pPr>
        <w:pStyle w:val="Descripcin"/>
      </w:pPr>
      <w:bookmarkStart w:id="12" w:name="_Ref8808845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12"/>
    </w:p>
    <w:p w14:paraId="36DED9F2" w14:textId="602DD9BD" w:rsidR="00B1443F" w:rsidRPr="00B1443F" w:rsidRDefault="00B1443F" w:rsidP="00B1443F">
      <w:pPr>
        <w:rPr>
          <w:i/>
          <w:iCs/>
          <w:lang w:val="es-CO"/>
        </w:rPr>
      </w:pPr>
      <w:r w:rsidRPr="00B1443F">
        <w:rPr>
          <w:i/>
          <w:iCs/>
          <w:lang w:val="es-CO"/>
        </w:rPr>
        <w:t xml:space="preserve">Relación de cada </w:t>
      </w:r>
      <w:r w:rsidR="00F167C1">
        <w:rPr>
          <w:i/>
          <w:iCs/>
          <w:lang w:val="es-CO"/>
        </w:rPr>
        <w:t>verbo con su respectiva acción y</w:t>
      </w:r>
      <w:r w:rsidRPr="00B1443F">
        <w:rPr>
          <w:i/>
          <w:iCs/>
          <w:lang w:val="es-CO"/>
        </w:rPr>
        <w:t xml:space="preserve"> los tipos de conocimiento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25"/>
        <w:gridCol w:w="2805"/>
        <w:gridCol w:w="1022"/>
        <w:gridCol w:w="1280"/>
        <w:gridCol w:w="1276"/>
        <w:gridCol w:w="1276"/>
      </w:tblGrid>
      <w:tr w:rsidR="00B1443F" w:rsidRPr="00D06564" w14:paraId="283FE692" w14:textId="77777777" w:rsidTr="0051523A">
        <w:trPr>
          <w:trHeight w:val="577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1E5BDD07" w14:textId="12B72BD5" w:rsidR="00B1443F" w:rsidRPr="00D06564" w:rsidRDefault="00763762" w:rsidP="0051523A">
            <w:pPr>
              <w:ind w:left="113" w:right="113"/>
              <w:jc w:val="center"/>
            </w:pPr>
            <w:r>
              <w:t>Verbo</w:t>
            </w:r>
          </w:p>
        </w:tc>
        <w:tc>
          <w:tcPr>
            <w:tcW w:w="2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B0D4A" w14:textId="77777777" w:rsidR="00B1443F" w:rsidRPr="00D06564" w:rsidRDefault="00B1443F" w:rsidP="009D1114">
            <w:pPr>
              <w:spacing w:line="240" w:lineRule="auto"/>
            </w:pPr>
            <w:proofErr w:type="spellStart"/>
            <w:r w:rsidRPr="00D06564">
              <w:t>Descripción</w:t>
            </w:r>
            <w:proofErr w:type="spellEnd"/>
          </w:p>
        </w:tc>
        <w:tc>
          <w:tcPr>
            <w:tcW w:w="485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9AF1F" w14:textId="77777777" w:rsidR="00B1443F" w:rsidRPr="00D06564" w:rsidRDefault="00B1443F" w:rsidP="009D1114">
            <w:pPr>
              <w:spacing w:line="240" w:lineRule="auto"/>
              <w:jc w:val="center"/>
            </w:pPr>
            <w:proofErr w:type="spellStart"/>
            <w:r w:rsidRPr="00D06564">
              <w:t>Tipos</w:t>
            </w:r>
            <w:proofErr w:type="spellEnd"/>
            <w:r w:rsidRPr="00D06564">
              <w:t xml:space="preserve"> de </w:t>
            </w:r>
            <w:proofErr w:type="spellStart"/>
            <w:r w:rsidRPr="00D06564">
              <w:t>Conocimiento</w:t>
            </w:r>
            <w:proofErr w:type="spellEnd"/>
          </w:p>
        </w:tc>
      </w:tr>
      <w:tr w:rsidR="00B1443F" w:rsidRPr="00D06564" w14:paraId="4C864B29" w14:textId="77777777" w:rsidTr="009D1114">
        <w:trPr>
          <w:cantSplit/>
          <w:trHeight w:val="1806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D2C42" w14:textId="77777777" w:rsidR="00B1443F" w:rsidRPr="00D06564" w:rsidRDefault="00B1443F" w:rsidP="009D1114"/>
        </w:tc>
        <w:tc>
          <w:tcPr>
            <w:tcW w:w="2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7A2CF" w14:textId="77777777" w:rsidR="00B1443F" w:rsidRPr="00D06564" w:rsidRDefault="00B1443F" w:rsidP="009D1114">
            <w:pPr>
              <w:spacing w:line="240" w:lineRule="auto"/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54CDE04D" w14:textId="77777777" w:rsidR="00B1443F" w:rsidRPr="00AC5965" w:rsidRDefault="00B1443F" w:rsidP="009D1114">
            <w:pPr>
              <w:spacing w:line="240" w:lineRule="auto"/>
              <w:ind w:left="113" w:right="113"/>
            </w:pPr>
            <w:proofErr w:type="spellStart"/>
            <w:r w:rsidRPr="00AC5965">
              <w:t>Fáctico</w:t>
            </w:r>
            <w:proofErr w:type="spellEnd"/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7922C29C" w14:textId="77777777" w:rsidR="00B1443F" w:rsidRPr="00AC5965" w:rsidRDefault="00B1443F" w:rsidP="009D1114">
            <w:pPr>
              <w:spacing w:line="240" w:lineRule="auto"/>
              <w:ind w:left="113" w:right="113"/>
            </w:pPr>
            <w:r w:rsidRPr="00AC5965">
              <w:t>Conceptual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4590D64E" w14:textId="77777777" w:rsidR="00B1443F" w:rsidRPr="00AC5965" w:rsidRDefault="00B1443F" w:rsidP="009D1114">
            <w:pPr>
              <w:spacing w:line="240" w:lineRule="auto"/>
              <w:ind w:left="113" w:right="113"/>
            </w:pPr>
            <w:proofErr w:type="spellStart"/>
            <w:r w:rsidRPr="00AC5965">
              <w:t>Procedimental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607A3D15" w14:textId="77777777" w:rsidR="00B1443F" w:rsidRPr="00D06564" w:rsidRDefault="00B1443F" w:rsidP="009D1114">
            <w:pPr>
              <w:spacing w:line="240" w:lineRule="auto"/>
              <w:ind w:left="113" w:right="113"/>
            </w:pPr>
            <w:proofErr w:type="spellStart"/>
            <w:r w:rsidRPr="00D06564">
              <w:t>Meta</w:t>
            </w:r>
            <w:r>
              <w:t>cognitivo</w:t>
            </w:r>
            <w:proofErr w:type="spellEnd"/>
          </w:p>
        </w:tc>
      </w:tr>
      <w:tr w:rsidR="00763762" w:rsidRPr="00D06564" w14:paraId="1A985127" w14:textId="77777777" w:rsidTr="0051523A">
        <w:trPr>
          <w:trHeight w:val="577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7D6DF9F2" w14:textId="00F46E47" w:rsidR="00763762" w:rsidRPr="00D06564" w:rsidRDefault="00763762" w:rsidP="0051523A">
            <w:pPr>
              <w:ind w:left="113" w:right="113"/>
              <w:jc w:val="center"/>
            </w:pPr>
            <w:proofErr w:type="spellStart"/>
            <w:r>
              <w:t>Localizar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B478" w14:textId="77777777" w:rsidR="00763762" w:rsidRPr="00E85121" w:rsidRDefault="00763762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Observar un mapa en el cual se encuentre la ubicación de un objeto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4DAA" w14:textId="77777777" w:rsidR="00763762" w:rsidRPr="00D06564" w:rsidRDefault="00763762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4627" w14:textId="77777777" w:rsidR="00763762" w:rsidRPr="00D06564" w:rsidRDefault="00763762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2660" w14:textId="77777777" w:rsidR="00763762" w:rsidRPr="00D06564" w:rsidRDefault="00763762" w:rsidP="009D1114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1367" w14:textId="77777777" w:rsidR="00763762" w:rsidRPr="00D06564" w:rsidRDefault="00763762" w:rsidP="009D1114">
            <w:pPr>
              <w:spacing w:line="240" w:lineRule="auto"/>
            </w:pPr>
          </w:p>
        </w:tc>
      </w:tr>
      <w:tr w:rsidR="00763762" w:rsidRPr="00D06564" w14:paraId="63A7DA93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0D06" w14:textId="04204013" w:rsidR="00763762" w:rsidRPr="00D06564" w:rsidRDefault="00763762" w:rsidP="009D1114"/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806F" w14:textId="77777777" w:rsidR="00763762" w:rsidRPr="00E85121" w:rsidRDefault="00763762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Encerrar en el mapa la ubicación de un objeto con un criterio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19B0" w14:textId="77777777" w:rsidR="00763762" w:rsidRPr="00D06564" w:rsidRDefault="00763762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360D" w14:textId="77777777" w:rsidR="00763762" w:rsidRPr="00D06564" w:rsidRDefault="00763762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64A5" w14:textId="77777777" w:rsidR="00763762" w:rsidRPr="00D06564" w:rsidRDefault="00763762" w:rsidP="009D1114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D234" w14:textId="77777777" w:rsidR="00763762" w:rsidRPr="00D06564" w:rsidRDefault="00763762" w:rsidP="009D1114">
            <w:pPr>
              <w:spacing w:line="240" w:lineRule="auto"/>
            </w:pPr>
            <w:r w:rsidRPr="00D06564">
              <w:t>X</w:t>
            </w:r>
          </w:p>
        </w:tc>
      </w:tr>
      <w:tr w:rsidR="00763762" w:rsidRPr="00D06564" w14:paraId="6AE4D341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2766" w14:textId="3E6D9A0A" w:rsidR="00763762" w:rsidRPr="00D06564" w:rsidRDefault="00763762" w:rsidP="009D1114"/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4067" w14:textId="77777777" w:rsidR="00763762" w:rsidRPr="00E85121" w:rsidRDefault="00763762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Trazar una ruta directo a la ubicación de un objeto en un mapa de acuerdo con un criterio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B324" w14:textId="77777777" w:rsidR="00763762" w:rsidRPr="00D06564" w:rsidRDefault="00763762" w:rsidP="009D1114">
            <w:pPr>
              <w:spacing w:line="240" w:lineRule="auto"/>
            </w:pPr>
            <w:r w:rsidRPr="00D06564">
              <w:t>O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5281" w14:textId="77777777" w:rsidR="00763762" w:rsidRPr="00D06564" w:rsidRDefault="00763762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0452" w14:textId="77777777" w:rsidR="00763762" w:rsidRPr="00D06564" w:rsidRDefault="00763762" w:rsidP="009D1114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6F04" w14:textId="77777777" w:rsidR="00763762" w:rsidRPr="00D06564" w:rsidRDefault="00763762" w:rsidP="009D1114">
            <w:pPr>
              <w:spacing w:line="240" w:lineRule="auto"/>
            </w:pPr>
            <w:r w:rsidRPr="00D06564">
              <w:t>X</w:t>
            </w:r>
          </w:p>
        </w:tc>
      </w:tr>
      <w:tr w:rsidR="00763762" w:rsidRPr="00D06564" w14:paraId="5C9F9CCA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CCEC" w14:textId="7E7AED03" w:rsidR="00763762" w:rsidRPr="00D06564" w:rsidRDefault="00763762" w:rsidP="009D1114"/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4A35" w14:textId="77777777" w:rsidR="00763762" w:rsidRPr="00E85121" w:rsidRDefault="00763762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Recoger un objeto de una posición determinada en un EV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B03E" w14:textId="77777777" w:rsidR="00763762" w:rsidRPr="00D06564" w:rsidRDefault="00763762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FDF5" w14:textId="77777777" w:rsidR="00763762" w:rsidRPr="00D06564" w:rsidRDefault="00763762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8C21" w14:textId="77777777" w:rsidR="00763762" w:rsidRPr="00D06564" w:rsidRDefault="00763762" w:rsidP="009D1114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8596" w14:textId="77777777" w:rsidR="00763762" w:rsidRPr="00D06564" w:rsidRDefault="00763762" w:rsidP="009D1114">
            <w:pPr>
              <w:spacing w:line="240" w:lineRule="auto"/>
            </w:pPr>
          </w:p>
        </w:tc>
      </w:tr>
      <w:tr w:rsidR="00763762" w:rsidRPr="00D06564" w14:paraId="1833CE85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CE4B" w14:textId="70A55D6E" w:rsidR="00763762" w:rsidRPr="00D06564" w:rsidRDefault="00763762" w:rsidP="009D1114"/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F613" w14:textId="77777777" w:rsidR="00763762" w:rsidRPr="00E85121" w:rsidRDefault="00763762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Visualizar una imagen para encontrar un lugar en un EV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2739" w14:textId="77777777" w:rsidR="00763762" w:rsidRPr="00D06564" w:rsidRDefault="00763762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73E6" w14:textId="77777777" w:rsidR="00763762" w:rsidRPr="00D06564" w:rsidRDefault="00763762" w:rsidP="009D1114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0F42" w14:textId="77777777" w:rsidR="00763762" w:rsidRPr="00D06564" w:rsidRDefault="00763762" w:rsidP="009D1114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FC24" w14:textId="77777777" w:rsidR="00763762" w:rsidRPr="00D06564" w:rsidRDefault="00763762" w:rsidP="009D1114">
            <w:pPr>
              <w:spacing w:line="240" w:lineRule="auto"/>
            </w:pPr>
          </w:p>
        </w:tc>
      </w:tr>
      <w:tr w:rsidR="0051523A" w:rsidRPr="00D06564" w14:paraId="65767D2E" w14:textId="77777777" w:rsidTr="00061E1F">
        <w:trPr>
          <w:trHeight w:val="577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71EEEAB0" w14:textId="786FE04F" w:rsidR="0051523A" w:rsidRPr="00D06564" w:rsidRDefault="00061E1F" w:rsidP="00061E1F">
            <w:pPr>
              <w:ind w:left="113" w:right="113"/>
              <w:jc w:val="center"/>
            </w:pPr>
            <w:proofErr w:type="spellStart"/>
            <w:r>
              <w:lastRenderedPageBreak/>
              <w:t>Elegir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4AFC" w14:textId="77777777" w:rsidR="0051523A" w:rsidRPr="00E85121" w:rsidRDefault="0051523A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Dado un conjunto de elementos 3D distribuidos, recoger uno o varios elementos de acuerdo con un criterio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8DD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1EBE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2B4D" w14:textId="77777777" w:rsidR="0051523A" w:rsidRPr="00D06564" w:rsidRDefault="0051523A" w:rsidP="009D1114">
            <w:pPr>
              <w:spacing w:line="240" w:lineRule="auto"/>
            </w:pPr>
            <w:r w:rsidRPr="00D06564">
              <w:t>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FF5E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</w:tr>
      <w:tr w:rsidR="0051523A" w:rsidRPr="00D06564" w14:paraId="74B4BE89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4B38" w14:textId="349B045B" w:rsidR="0051523A" w:rsidRPr="00D06564" w:rsidRDefault="0051523A" w:rsidP="009D1114"/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6056" w14:textId="77777777" w:rsidR="0051523A" w:rsidRPr="00E85121" w:rsidRDefault="0051523A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Apuntar con el control virtual a un conjunto de elementos virtuales dado un patrón o comando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978A" w14:textId="77777777" w:rsidR="0051523A" w:rsidRPr="00E85121" w:rsidRDefault="0051523A" w:rsidP="009D1114">
            <w:pPr>
              <w:spacing w:line="240" w:lineRule="auto"/>
              <w:rPr>
                <w:lang w:val="es-CO"/>
              </w:rPr>
            </w:pP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49DF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C774" w14:textId="77777777" w:rsidR="0051523A" w:rsidRPr="00D06564" w:rsidRDefault="0051523A" w:rsidP="009D1114">
            <w:pPr>
              <w:spacing w:line="240" w:lineRule="auto"/>
            </w:pPr>
            <w:r w:rsidRPr="00D06564">
              <w:t>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8601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</w:tr>
      <w:tr w:rsidR="0051523A" w:rsidRPr="00D06564" w14:paraId="4B5E87B6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7672" w14:textId="54577F6F" w:rsidR="0051523A" w:rsidRPr="00D06564" w:rsidRDefault="0051523A" w:rsidP="009D1114"/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C3D0" w14:textId="77777777" w:rsidR="0051523A" w:rsidRPr="00E85121" w:rsidRDefault="0051523A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Tocar con la mano virtual uno o varios objetos dado un patrón o comando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D895" w14:textId="77777777" w:rsidR="0051523A" w:rsidRPr="00E85121" w:rsidRDefault="0051523A" w:rsidP="009D1114">
            <w:pPr>
              <w:spacing w:line="240" w:lineRule="auto"/>
              <w:rPr>
                <w:lang w:val="es-CO"/>
              </w:rPr>
            </w:pP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93AF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8C52" w14:textId="77777777" w:rsidR="0051523A" w:rsidRPr="00D06564" w:rsidRDefault="0051523A" w:rsidP="009D1114">
            <w:pPr>
              <w:spacing w:line="240" w:lineRule="auto"/>
            </w:pPr>
            <w:r w:rsidRPr="00D06564">
              <w:t>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076B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</w:tr>
      <w:tr w:rsidR="0051523A" w:rsidRPr="00D06564" w14:paraId="61F33C1C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2411" w14:textId="7CC9ABF4" w:rsidR="0051523A" w:rsidRPr="00D06564" w:rsidRDefault="0051523A" w:rsidP="009D1114">
            <w:pPr>
              <w:rPr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5694" w14:textId="77777777" w:rsidR="0051523A" w:rsidRPr="00E85121" w:rsidRDefault="0051523A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Arrastrar un objeto virtual a otro de acuerdo con un criterio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1A4B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A7BB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DC4" w14:textId="77777777" w:rsidR="0051523A" w:rsidRPr="00D06564" w:rsidRDefault="0051523A" w:rsidP="009D1114">
            <w:pPr>
              <w:spacing w:line="240" w:lineRule="auto"/>
            </w:pPr>
            <w:r w:rsidRPr="00D06564">
              <w:t>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9A6E" w14:textId="77777777" w:rsidR="0051523A" w:rsidRPr="00D06564" w:rsidRDefault="0051523A" w:rsidP="009D1114">
            <w:pPr>
              <w:spacing w:line="240" w:lineRule="auto"/>
            </w:pPr>
          </w:p>
        </w:tc>
      </w:tr>
      <w:tr w:rsidR="0051523A" w:rsidRPr="00D06564" w14:paraId="2730569F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6484" w14:textId="56466E71" w:rsidR="0051523A" w:rsidRPr="00D06564" w:rsidRDefault="0051523A" w:rsidP="009D1114"/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1170" w14:textId="77777777" w:rsidR="0051523A" w:rsidRPr="00E85121" w:rsidRDefault="0051523A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Encerrar con un trazo virtual un conjunto de elementos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EEB3" w14:textId="77777777" w:rsidR="0051523A" w:rsidRPr="00E85121" w:rsidRDefault="0051523A" w:rsidP="009D1114">
            <w:pPr>
              <w:spacing w:line="240" w:lineRule="auto"/>
              <w:rPr>
                <w:lang w:val="es-CO"/>
              </w:rPr>
            </w:pP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9FE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B41" w14:textId="77777777" w:rsidR="0051523A" w:rsidRPr="00D06564" w:rsidRDefault="0051523A" w:rsidP="009D1114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7F7B" w14:textId="77777777" w:rsidR="0051523A" w:rsidRPr="00D06564" w:rsidRDefault="0051523A" w:rsidP="009D1114">
            <w:pPr>
              <w:spacing w:line="240" w:lineRule="auto"/>
            </w:pPr>
          </w:p>
        </w:tc>
      </w:tr>
      <w:tr w:rsidR="0051523A" w:rsidRPr="00D06564" w14:paraId="1EA6A654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305A" w14:textId="75401CEE" w:rsidR="0051523A" w:rsidRPr="00D06564" w:rsidRDefault="0051523A" w:rsidP="009D1114"/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D2C0" w14:textId="77777777" w:rsidR="0051523A" w:rsidRPr="00E85121" w:rsidRDefault="0051523A" w:rsidP="009D1114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De acuerdo con varios sonidos emitidos, apuntar al objeto (conocido) que lo está produciendo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D283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BF5C" w14:textId="77777777" w:rsidR="0051523A" w:rsidRPr="00D06564" w:rsidRDefault="0051523A" w:rsidP="009D1114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091C" w14:textId="77777777" w:rsidR="0051523A" w:rsidRPr="00D06564" w:rsidRDefault="0051523A" w:rsidP="009D1114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4518" w14:textId="77777777" w:rsidR="0051523A" w:rsidRPr="00D06564" w:rsidRDefault="0051523A" w:rsidP="009D1114">
            <w:pPr>
              <w:spacing w:line="240" w:lineRule="auto"/>
            </w:pPr>
          </w:p>
        </w:tc>
      </w:tr>
      <w:tr w:rsidR="00897F25" w:rsidRPr="00D06564" w14:paraId="4F908E66" w14:textId="77777777" w:rsidTr="00C91356">
        <w:trPr>
          <w:cantSplit/>
          <w:trHeight w:val="1134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0214FEEB" w14:textId="52D5BE7D" w:rsidR="00897F25" w:rsidRDefault="00897F25" w:rsidP="00897F25">
            <w:pPr>
              <w:ind w:left="113" w:right="113"/>
              <w:jc w:val="center"/>
            </w:pPr>
            <w:proofErr w:type="spellStart"/>
            <w:r>
              <w:t>Encontrar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2A66" w14:textId="55541A06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Observar un mapa en el cual se encuentre la ubicación de un objeto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91A1" w14:textId="16773279" w:rsidR="00897F25" w:rsidRPr="00D06564" w:rsidRDefault="00897F25" w:rsidP="00897F25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A0BC" w14:textId="75D7FAB6" w:rsidR="00897F25" w:rsidRPr="00D06564" w:rsidRDefault="00897F25" w:rsidP="00897F25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1E91" w14:textId="77777777" w:rsidR="00897F25" w:rsidRPr="00D06564" w:rsidRDefault="00897F25" w:rsidP="00897F25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8B73" w14:textId="77777777" w:rsidR="00897F25" w:rsidRPr="00D06564" w:rsidRDefault="00897F25" w:rsidP="00897F25">
            <w:pPr>
              <w:spacing w:line="240" w:lineRule="auto"/>
            </w:pPr>
          </w:p>
        </w:tc>
      </w:tr>
      <w:tr w:rsidR="00897F25" w:rsidRPr="00D06564" w14:paraId="009EBE9A" w14:textId="77777777" w:rsidTr="00C91356">
        <w:trPr>
          <w:cantSplit/>
          <w:trHeight w:val="1134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6D67BC6C" w14:textId="26A63F43" w:rsidR="00897F25" w:rsidRPr="00D06564" w:rsidRDefault="00897F25" w:rsidP="00897F25">
            <w:pPr>
              <w:ind w:left="113" w:right="113"/>
              <w:jc w:val="center"/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7B83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Abrir objetos virtuales (cofres, cajas y contenedores) con elementos virtuales de acuerdo con un criterio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293C" w14:textId="77777777" w:rsidR="00897F25" w:rsidRPr="00D06564" w:rsidRDefault="00897F25" w:rsidP="00897F25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91B4" w14:textId="77777777" w:rsidR="00897F25" w:rsidRPr="00D06564" w:rsidRDefault="00897F25" w:rsidP="00897F25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74FE" w14:textId="77777777" w:rsidR="00897F25" w:rsidRPr="00D06564" w:rsidRDefault="00897F25" w:rsidP="00897F25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FC80" w14:textId="77777777" w:rsidR="00897F25" w:rsidRPr="00D06564" w:rsidRDefault="00897F25" w:rsidP="00897F25">
            <w:pPr>
              <w:spacing w:line="240" w:lineRule="auto"/>
            </w:pPr>
          </w:p>
        </w:tc>
      </w:tr>
      <w:tr w:rsidR="00897F25" w:rsidRPr="00D06564" w14:paraId="40F7A1C9" w14:textId="77777777" w:rsidTr="00897F25">
        <w:trPr>
          <w:cantSplit/>
          <w:trHeight w:val="1134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6502D669" w14:textId="5E785AE9" w:rsidR="00897F25" w:rsidRPr="00D06564" w:rsidRDefault="00897F25" w:rsidP="00897F25">
            <w:pPr>
              <w:ind w:left="113" w:right="113"/>
              <w:jc w:val="center"/>
            </w:pPr>
            <w:proofErr w:type="spellStart"/>
            <w:r>
              <w:t>Identificar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6A64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Distinguir (escoger) un objeto entre varios mostrados de acuerdo con el criterio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4104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0341" w14:textId="77777777" w:rsidR="00897F25" w:rsidRPr="00D06564" w:rsidRDefault="00897F25" w:rsidP="00897F25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B56C" w14:textId="77777777" w:rsidR="00897F25" w:rsidRPr="00D06564" w:rsidRDefault="00897F25" w:rsidP="00897F25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BDC9" w14:textId="77777777" w:rsidR="00897F25" w:rsidRPr="00D06564" w:rsidRDefault="00897F25" w:rsidP="00897F25">
            <w:pPr>
              <w:spacing w:line="240" w:lineRule="auto"/>
            </w:pPr>
          </w:p>
        </w:tc>
      </w:tr>
      <w:tr w:rsidR="00897F25" w:rsidRPr="00D06564" w14:paraId="7823AB87" w14:textId="77777777" w:rsidTr="00897F25">
        <w:trPr>
          <w:trHeight w:val="577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770666B8" w14:textId="7040974A" w:rsidR="00897F25" w:rsidRPr="00D06564" w:rsidRDefault="00897F25" w:rsidP="00897F25">
            <w:pPr>
              <w:ind w:left="113" w:right="113"/>
              <w:jc w:val="center"/>
            </w:pPr>
            <w:proofErr w:type="spellStart"/>
            <w:r>
              <w:lastRenderedPageBreak/>
              <w:t>Etiquetar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A4B8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Arrastrar un nombre en la parte superior de un objeto en un EV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F4B2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1FF1" w14:textId="77777777" w:rsidR="00897F25" w:rsidRPr="00D06564" w:rsidRDefault="00897F25" w:rsidP="00897F25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1AC4" w14:textId="77777777" w:rsidR="00897F25" w:rsidRPr="00D06564" w:rsidRDefault="00897F25" w:rsidP="00897F25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D694" w14:textId="77777777" w:rsidR="00897F25" w:rsidRPr="00D06564" w:rsidRDefault="00897F25" w:rsidP="00897F25">
            <w:pPr>
              <w:spacing w:line="240" w:lineRule="auto"/>
            </w:pPr>
          </w:p>
        </w:tc>
      </w:tr>
      <w:tr w:rsidR="00897F25" w:rsidRPr="00D06564" w14:paraId="66D7ACB1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49FD" w14:textId="2FE574F2" w:rsidR="00897F25" w:rsidRPr="00D06564" w:rsidRDefault="00897F25" w:rsidP="00897F25"/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30C6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De acuerdo con un conjunto de etiquetas, asignarlas al objeto que corresponde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E8CE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0E9C" w14:textId="77777777" w:rsidR="00897F25" w:rsidRPr="00D06564" w:rsidRDefault="00897F25" w:rsidP="00897F25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6678" w14:textId="77777777" w:rsidR="00897F25" w:rsidRPr="00D06564" w:rsidRDefault="00897F25" w:rsidP="00897F25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BD5E" w14:textId="77777777" w:rsidR="00897F25" w:rsidRPr="00D06564" w:rsidRDefault="00897F25" w:rsidP="00897F25">
            <w:pPr>
              <w:spacing w:line="240" w:lineRule="auto"/>
            </w:pPr>
          </w:p>
        </w:tc>
      </w:tr>
      <w:tr w:rsidR="00897F25" w:rsidRPr="00D06564" w14:paraId="727353CE" w14:textId="77777777" w:rsidTr="00897F25">
        <w:trPr>
          <w:trHeight w:val="577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  <w:vAlign w:val="center"/>
          </w:tcPr>
          <w:p w14:paraId="7B08F191" w14:textId="433A8ED0" w:rsidR="00897F25" w:rsidRPr="00D06564" w:rsidRDefault="00897F25" w:rsidP="00897F25">
            <w:pPr>
              <w:ind w:left="113" w:right="113"/>
              <w:jc w:val="center"/>
            </w:pPr>
            <w:proofErr w:type="spellStart"/>
            <w:r>
              <w:t>Nombrar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3DC4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Escribir el nombre de un objeto en un EV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5DF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24B" w14:textId="77777777" w:rsidR="00897F25" w:rsidRPr="00D06564" w:rsidRDefault="00897F25" w:rsidP="00897F25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1FA0" w14:textId="77777777" w:rsidR="00897F25" w:rsidRPr="00D06564" w:rsidRDefault="00897F25" w:rsidP="00897F25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F1A6" w14:textId="77777777" w:rsidR="00897F25" w:rsidRPr="00D06564" w:rsidRDefault="00897F25" w:rsidP="00897F25">
            <w:pPr>
              <w:spacing w:line="240" w:lineRule="auto"/>
            </w:pPr>
          </w:p>
        </w:tc>
      </w:tr>
      <w:tr w:rsidR="00897F25" w:rsidRPr="00D06564" w14:paraId="30147124" w14:textId="77777777" w:rsidTr="009D1114">
        <w:trPr>
          <w:trHeight w:val="57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FDCC" w14:textId="28D47B11" w:rsidR="00897F25" w:rsidRPr="00D06564" w:rsidRDefault="00897F25" w:rsidP="00897F25"/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4D9A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  <w:r w:rsidRPr="00E85121">
              <w:rPr>
                <w:lang w:val="es-CO"/>
              </w:rPr>
              <w:t>Decir el nombre de un objeto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0CA1" w14:textId="77777777" w:rsidR="00897F25" w:rsidRPr="00E85121" w:rsidRDefault="00897F25" w:rsidP="00897F25">
            <w:pPr>
              <w:spacing w:line="240" w:lineRule="auto"/>
              <w:rPr>
                <w:lang w:val="es-CO"/>
              </w:rPr>
            </w:pP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1D62" w14:textId="77777777" w:rsidR="00897F25" w:rsidRPr="00D06564" w:rsidRDefault="00897F25" w:rsidP="00897F25">
            <w:pPr>
              <w:spacing w:line="240" w:lineRule="auto"/>
            </w:pPr>
            <w:r w:rsidRPr="00D06564">
              <w:t>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087B" w14:textId="77777777" w:rsidR="00897F25" w:rsidRPr="00D06564" w:rsidRDefault="00897F25" w:rsidP="00897F25">
            <w:pPr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FBEC" w14:textId="77777777" w:rsidR="00897F25" w:rsidRPr="00D06564" w:rsidRDefault="00897F25" w:rsidP="00897F25">
            <w:pPr>
              <w:spacing w:line="240" w:lineRule="auto"/>
            </w:pPr>
          </w:p>
        </w:tc>
      </w:tr>
    </w:tbl>
    <w:p w14:paraId="523F6C28" w14:textId="4D67D323" w:rsidR="00B1443F" w:rsidRDefault="00B1443F" w:rsidP="001F3DCA">
      <w:pPr>
        <w:jc w:val="both"/>
        <w:rPr>
          <w:lang w:val="es-CO"/>
        </w:rPr>
      </w:pPr>
      <w:r w:rsidRPr="00E85121">
        <w:rPr>
          <w:i/>
          <w:iCs/>
          <w:lang w:val="es-CO"/>
        </w:rPr>
        <w:t>Nota.</w:t>
      </w:r>
      <w:r w:rsidRPr="00E85121">
        <w:rPr>
          <w:lang w:val="es-CO"/>
        </w:rPr>
        <w:t xml:space="preserve"> X: Tipo de conocimiento que se satisface</w:t>
      </w:r>
      <w:r w:rsidRPr="00E85121">
        <w:rPr>
          <w:lang w:val="es-CO"/>
        </w:rPr>
        <w:tab/>
        <w:t>O: Tipo de conocimiento que se puede satisfacer</w:t>
      </w:r>
    </w:p>
    <w:p w14:paraId="069A6816" w14:textId="7A3D0D55" w:rsidR="00BB064E" w:rsidRDefault="00664368" w:rsidP="001F3DCA">
      <w:pPr>
        <w:pStyle w:val="Ttulo2"/>
        <w:jc w:val="both"/>
        <w:rPr>
          <w:lang w:val="es-CO"/>
        </w:rPr>
      </w:pPr>
      <w:r>
        <w:rPr>
          <w:lang w:val="es-CO"/>
        </w:rPr>
        <w:t xml:space="preserve">Paso </w:t>
      </w:r>
      <w:r w:rsidR="00C726E2">
        <w:rPr>
          <w:lang w:val="es-CO"/>
        </w:rPr>
        <w:t>5</w:t>
      </w:r>
      <w:r>
        <w:rPr>
          <w:lang w:val="es-CO"/>
        </w:rPr>
        <w:t>:</w:t>
      </w:r>
      <w:r w:rsidR="00977BA3">
        <w:rPr>
          <w:lang w:val="es-CO"/>
        </w:rPr>
        <w:t xml:space="preserve"> </w:t>
      </w:r>
      <w:r w:rsidR="00A236D4">
        <w:rPr>
          <w:lang w:val="es-CO"/>
        </w:rPr>
        <w:t>Establecer</w:t>
      </w:r>
      <w:r w:rsidR="00BB064E" w:rsidRPr="009E664A">
        <w:rPr>
          <w:lang w:val="es-CO"/>
        </w:rPr>
        <w:t xml:space="preserve"> instrucciones </w:t>
      </w:r>
      <w:r w:rsidR="006634F0">
        <w:rPr>
          <w:lang w:val="es-CO"/>
        </w:rPr>
        <w:t>adicionales</w:t>
      </w:r>
      <w:r w:rsidR="00BB064E" w:rsidRPr="009E664A">
        <w:rPr>
          <w:lang w:val="es-CO"/>
        </w:rPr>
        <w:t xml:space="preserve"> </w:t>
      </w:r>
      <w:r w:rsidR="006634F0">
        <w:rPr>
          <w:lang w:val="es-CO"/>
        </w:rPr>
        <w:t>para</w:t>
      </w:r>
      <w:r w:rsidR="00BB064E" w:rsidRPr="009E664A">
        <w:rPr>
          <w:lang w:val="es-CO"/>
        </w:rPr>
        <w:t xml:space="preserve"> la creación de la actividad de aprendizaje</w:t>
      </w:r>
    </w:p>
    <w:p w14:paraId="13356467" w14:textId="77777777" w:rsidR="001910CB" w:rsidRPr="001910CB" w:rsidRDefault="001910CB" w:rsidP="001910CB">
      <w:pPr>
        <w:rPr>
          <w:lang w:val="es-CO"/>
        </w:rPr>
      </w:pPr>
    </w:p>
    <w:p w14:paraId="5542A704" w14:textId="26D50C6F" w:rsidR="005D26C4" w:rsidRPr="001F3DCA" w:rsidRDefault="00BC14E9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>Ya casi terminamos de definir nuestra AARV</w:t>
      </w:r>
      <w:r w:rsidR="00664368" w:rsidRPr="001F3DCA">
        <w:rPr>
          <w:rFonts w:cstheme="minorHAnsi"/>
          <w:lang w:val="es-CO"/>
        </w:rPr>
        <w:t>, así que continuemos con el proceso</w:t>
      </w:r>
      <w:r w:rsidR="00A75818" w:rsidRPr="001F3DCA">
        <w:rPr>
          <w:rFonts w:cstheme="minorHAnsi"/>
          <w:lang w:val="es-CO"/>
        </w:rPr>
        <w:t>.</w:t>
      </w:r>
    </w:p>
    <w:p w14:paraId="46526373" w14:textId="2138DCC8" w:rsidR="00A236D4" w:rsidRPr="001F3DCA" w:rsidRDefault="00A236D4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 xml:space="preserve">En este paso establecemos las instrucciones </w:t>
      </w:r>
      <w:r w:rsidR="00AD0D0C" w:rsidRPr="001F3DCA">
        <w:rPr>
          <w:rFonts w:cstheme="minorHAnsi"/>
          <w:lang w:val="es-CO"/>
        </w:rPr>
        <w:t>para</w:t>
      </w:r>
      <w:r w:rsidR="00A72C29" w:rsidRPr="001F3DCA">
        <w:rPr>
          <w:rFonts w:cstheme="minorHAnsi"/>
          <w:lang w:val="es-CO"/>
        </w:rPr>
        <w:t xml:space="preserve"> tener en cuenta para que</w:t>
      </w:r>
      <w:r w:rsidR="002D706C" w:rsidRPr="001F3DCA">
        <w:rPr>
          <w:rFonts w:cstheme="minorHAnsi"/>
          <w:lang w:val="es-CO"/>
        </w:rPr>
        <w:t xml:space="preserve"> nuestra AARV</w:t>
      </w:r>
      <w:r w:rsidR="00A72C29" w:rsidRPr="001F3DCA">
        <w:rPr>
          <w:rFonts w:cstheme="minorHAnsi"/>
          <w:lang w:val="es-CO"/>
        </w:rPr>
        <w:t xml:space="preserve"> se traduzca </w:t>
      </w:r>
      <w:r w:rsidR="002D706C" w:rsidRPr="001F3DCA">
        <w:rPr>
          <w:rFonts w:cstheme="minorHAnsi"/>
          <w:lang w:val="es-CO"/>
        </w:rPr>
        <w:t xml:space="preserve">al lenguaje de la aplicación. </w:t>
      </w:r>
      <w:r w:rsidR="00044F3C" w:rsidRPr="001F3DCA">
        <w:rPr>
          <w:rFonts w:cstheme="minorHAnsi"/>
          <w:lang w:val="es-CO"/>
        </w:rPr>
        <w:t xml:space="preserve">Son las instrucciones que </w:t>
      </w:r>
      <w:r w:rsidR="00FC0B15" w:rsidRPr="001F3DCA">
        <w:rPr>
          <w:rFonts w:cstheme="minorHAnsi"/>
          <w:lang w:val="es-CO"/>
        </w:rPr>
        <w:t xml:space="preserve">designamos </w:t>
      </w:r>
      <w:r w:rsidR="00044F3C" w:rsidRPr="001F3DCA">
        <w:rPr>
          <w:rFonts w:cstheme="minorHAnsi"/>
          <w:lang w:val="es-CO"/>
        </w:rPr>
        <w:t>al desarrollador para la implementación de nuestra AARV.</w:t>
      </w:r>
      <w:r w:rsidR="00A72C29" w:rsidRPr="001F3DCA">
        <w:rPr>
          <w:rFonts w:cstheme="minorHAnsi"/>
          <w:lang w:val="es-CO"/>
        </w:rPr>
        <w:t xml:space="preserve"> </w:t>
      </w:r>
    </w:p>
    <w:p w14:paraId="7B8C3B46" w14:textId="3EEBE20F" w:rsidR="00130BE7" w:rsidRPr="001F3DCA" w:rsidRDefault="00130BE7" w:rsidP="001F3DCA">
      <w:pPr>
        <w:jc w:val="both"/>
        <w:rPr>
          <w:rFonts w:cstheme="minorHAnsi"/>
          <w:lang w:val="es-CO"/>
        </w:rPr>
      </w:pPr>
      <w:r w:rsidRPr="001F3DCA">
        <w:rPr>
          <w:rFonts w:cstheme="minorHAnsi"/>
          <w:lang w:val="es-CO"/>
        </w:rPr>
        <w:t xml:space="preserve">Algunas consideraciones </w:t>
      </w:r>
      <w:r w:rsidR="001B0331" w:rsidRPr="001F3DCA">
        <w:rPr>
          <w:rFonts w:cstheme="minorHAnsi"/>
          <w:lang w:val="es-CO"/>
        </w:rPr>
        <w:t>para</w:t>
      </w:r>
      <w:r w:rsidRPr="001F3DCA">
        <w:rPr>
          <w:rFonts w:cstheme="minorHAnsi"/>
          <w:lang w:val="es-CO"/>
        </w:rPr>
        <w:t xml:space="preserve"> tener en cuenta son:</w:t>
      </w:r>
    </w:p>
    <w:p w14:paraId="13CD58F7" w14:textId="74FC34D9" w:rsidR="00130BE7" w:rsidRPr="001F3DCA" w:rsidRDefault="001A0BAC" w:rsidP="001F3DCA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>Porcentaje (</w:t>
      </w:r>
      <w:r w:rsidR="006634F0" w:rsidRPr="001F3DCA">
        <w:rPr>
          <w:rFonts w:asciiTheme="minorHAnsi" w:hAnsiTheme="minorHAnsi" w:cstheme="minorHAnsi"/>
          <w:sz w:val="22"/>
          <w:szCs w:val="22"/>
          <w:lang w:val="es-CO"/>
        </w:rPr>
        <w:t>1-100)</w:t>
      </w:r>
      <w:r w:rsidR="00130BE7"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de </w:t>
      </w:r>
      <w:r w:rsidR="001B0331" w:rsidRPr="001F3DCA">
        <w:rPr>
          <w:rFonts w:asciiTheme="minorHAnsi" w:hAnsiTheme="minorHAnsi" w:cstheme="minorHAnsi"/>
          <w:sz w:val="22"/>
          <w:szCs w:val="22"/>
          <w:lang w:val="es-CO"/>
        </w:rPr>
        <w:t>aprobación</w:t>
      </w:r>
      <w:r w:rsidR="00130BE7"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la actividad de aprendizaje</w:t>
      </w:r>
    </w:p>
    <w:p w14:paraId="7A5E4D5B" w14:textId="6F99AE20" w:rsidR="00130BE7" w:rsidRPr="001F3DCA" w:rsidRDefault="008640A6" w:rsidP="001F3DCA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>Tiempo máximo para completar AARV</w:t>
      </w:r>
    </w:p>
    <w:p w14:paraId="77810640" w14:textId="4F090CEF" w:rsidR="008640A6" w:rsidRPr="001F3DCA" w:rsidRDefault="00F71067" w:rsidP="001F3DCA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>Mensaje</w:t>
      </w:r>
      <w:r w:rsidR="00E76FC1"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(visual, auditivo, textual)</w:t>
      </w:r>
      <w:r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al </w:t>
      </w:r>
      <w:r w:rsidR="008640A6"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iniciar </w:t>
      </w:r>
      <w:r w:rsidR="00E76FC1" w:rsidRPr="001F3DCA">
        <w:rPr>
          <w:rFonts w:asciiTheme="minorHAnsi" w:hAnsiTheme="minorHAnsi" w:cstheme="minorHAnsi"/>
          <w:sz w:val="22"/>
          <w:szCs w:val="22"/>
          <w:lang w:val="es-CO"/>
        </w:rPr>
        <w:t>y</w:t>
      </w:r>
      <w:r w:rsidR="00E87498"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 finalizar la AARV</w:t>
      </w:r>
    </w:p>
    <w:p w14:paraId="44CD6453" w14:textId="080823CD" w:rsidR="00482884" w:rsidRPr="001F3DCA" w:rsidRDefault="00482884" w:rsidP="001F3DCA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s-CO"/>
        </w:rPr>
      </w:pPr>
      <w:r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Mensaje </w:t>
      </w:r>
      <w:r w:rsidR="00E76FC1" w:rsidRPr="001F3DCA">
        <w:rPr>
          <w:rFonts w:asciiTheme="minorHAnsi" w:hAnsiTheme="minorHAnsi" w:cstheme="minorHAnsi"/>
          <w:sz w:val="22"/>
          <w:szCs w:val="22"/>
          <w:lang w:val="es-CO"/>
        </w:rPr>
        <w:t xml:space="preserve">(visual, auditivo, textual) </w:t>
      </w:r>
      <w:r w:rsidRPr="001F3DCA">
        <w:rPr>
          <w:rFonts w:asciiTheme="minorHAnsi" w:hAnsiTheme="minorHAnsi" w:cstheme="minorHAnsi"/>
          <w:sz w:val="22"/>
          <w:szCs w:val="22"/>
          <w:lang w:val="es-CO"/>
        </w:rPr>
        <w:t>de instrucción</w:t>
      </w:r>
      <w:r w:rsidR="00180574" w:rsidRPr="001F3DCA">
        <w:rPr>
          <w:rFonts w:asciiTheme="minorHAnsi" w:hAnsiTheme="minorHAnsi" w:cstheme="minorHAnsi"/>
          <w:sz w:val="22"/>
          <w:szCs w:val="22"/>
          <w:lang w:val="es-CO"/>
        </w:rPr>
        <w:t>, éxito y fracaso de la AARV</w:t>
      </w:r>
    </w:p>
    <w:p w14:paraId="6C97BF4C" w14:textId="025973E7" w:rsidR="00BB064E" w:rsidRDefault="00142F41" w:rsidP="001F3DCA">
      <w:pPr>
        <w:pStyle w:val="Ttulo2"/>
        <w:jc w:val="both"/>
        <w:rPr>
          <w:lang w:val="es-CO"/>
        </w:rPr>
      </w:pPr>
      <w:r>
        <w:rPr>
          <w:lang w:val="es-CO"/>
        </w:rPr>
        <w:t xml:space="preserve">Paso 5: </w:t>
      </w:r>
      <w:r w:rsidR="00BB064E" w:rsidRPr="009C0680">
        <w:rPr>
          <w:lang w:val="es-CO"/>
        </w:rPr>
        <w:t>Especifica</w:t>
      </w:r>
      <w:r>
        <w:rPr>
          <w:lang w:val="es-CO"/>
        </w:rPr>
        <w:t>r</w:t>
      </w:r>
      <w:r w:rsidR="00BB064E" w:rsidRPr="009C0680">
        <w:rPr>
          <w:lang w:val="es-CO"/>
        </w:rPr>
        <w:t xml:space="preserve"> el tipo de aprendices </w:t>
      </w:r>
    </w:p>
    <w:p w14:paraId="3CC00609" w14:textId="77777777" w:rsidR="001910CB" w:rsidRPr="001910CB" w:rsidRDefault="001910CB" w:rsidP="001910CB">
      <w:pPr>
        <w:rPr>
          <w:lang w:val="es-CO"/>
        </w:rPr>
      </w:pPr>
    </w:p>
    <w:p w14:paraId="63533017" w14:textId="7FD43422" w:rsidR="00E87498" w:rsidRDefault="00E87498" w:rsidP="001F3DCA">
      <w:pPr>
        <w:jc w:val="both"/>
        <w:rPr>
          <w:lang w:val="es-CO"/>
        </w:rPr>
      </w:pPr>
      <w:r>
        <w:rPr>
          <w:lang w:val="es-CO"/>
        </w:rPr>
        <w:t xml:space="preserve">Y por último especificamos </w:t>
      </w:r>
      <w:r w:rsidR="002C3514">
        <w:rPr>
          <w:lang w:val="es-CO"/>
        </w:rPr>
        <w:t xml:space="preserve">a que tipo de aprendices </w:t>
      </w:r>
      <w:r w:rsidR="006634F0">
        <w:rPr>
          <w:lang w:val="es-CO"/>
        </w:rPr>
        <w:t>está orientada la</w:t>
      </w:r>
      <w:r w:rsidR="002C3514">
        <w:rPr>
          <w:lang w:val="es-CO"/>
        </w:rPr>
        <w:t xml:space="preserve"> AARV.</w:t>
      </w:r>
    </w:p>
    <w:p w14:paraId="205BE14F" w14:textId="410A820B" w:rsidR="002C3514" w:rsidRDefault="002C3514" w:rsidP="001F3DCA">
      <w:pPr>
        <w:jc w:val="both"/>
        <w:rPr>
          <w:lang w:val="es-CO"/>
        </w:rPr>
      </w:pPr>
      <w:r>
        <w:rPr>
          <w:lang w:val="es-CO"/>
        </w:rPr>
        <w:t>¡Felicidades! De esta manera ya hemos definido nuestra AARV</w:t>
      </w:r>
      <w:r w:rsidR="00DE28E2">
        <w:rPr>
          <w:lang w:val="es-CO"/>
        </w:rPr>
        <w:t>, ahora nuestro desarrollador encargado se encargará de implementarla, para que luego evaluemos sus resultados.</w:t>
      </w:r>
      <w:r w:rsidR="00E564CA">
        <w:rPr>
          <w:lang w:val="es-CO"/>
        </w:rPr>
        <w:t xml:space="preserve"> </w:t>
      </w:r>
    </w:p>
    <w:p w14:paraId="001716D2" w14:textId="77777777" w:rsidR="00D10DA7" w:rsidRPr="00D10DA7" w:rsidRDefault="00D10DA7">
      <w:pPr>
        <w:rPr>
          <w:lang w:val="es-CO"/>
        </w:rPr>
      </w:pPr>
    </w:p>
    <w:sectPr w:rsidR="00D10DA7" w:rsidRPr="00D10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BB8"/>
    <w:multiLevelType w:val="hybridMultilevel"/>
    <w:tmpl w:val="4A8662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5451A"/>
    <w:multiLevelType w:val="hybridMultilevel"/>
    <w:tmpl w:val="0890C942"/>
    <w:lvl w:ilvl="0" w:tplc="01624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C47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AC459C"/>
    <w:multiLevelType w:val="hybridMultilevel"/>
    <w:tmpl w:val="EF984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670B2"/>
    <w:multiLevelType w:val="hybridMultilevel"/>
    <w:tmpl w:val="4240F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A7"/>
    <w:rsid w:val="0000507D"/>
    <w:rsid w:val="00025FF0"/>
    <w:rsid w:val="00044F3C"/>
    <w:rsid w:val="00044F78"/>
    <w:rsid w:val="000540C6"/>
    <w:rsid w:val="00061E1F"/>
    <w:rsid w:val="000646FD"/>
    <w:rsid w:val="0007322A"/>
    <w:rsid w:val="000816EC"/>
    <w:rsid w:val="00085771"/>
    <w:rsid w:val="00096332"/>
    <w:rsid w:val="000A4098"/>
    <w:rsid w:val="000D0094"/>
    <w:rsid w:val="000E7A44"/>
    <w:rsid w:val="000F1F9F"/>
    <w:rsid w:val="001016B6"/>
    <w:rsid w:val="00122208"/>
    <w:rsid w:val="00130BE7"/>
    <w:rsid w:val="00133FF8"/>
    <w:rsid w:val="00142F41"/>
    <w:rsid w:val="00172AC5"/>
    <w:rsid w:val="00180574"/>
    <w:rsid w:val="00181AE5"/>
    <w:rsid w:val="00181AEE"/>
    <w:rsid w:val="001910CB"/>
    <w:rsid w:val="0019734A"/>
    <w:rsid w:val="001A0BAC"/>
    <w:rsid w:val="001A7BB2"/>
    <w:rsid w:val="001B0331"/>
    <w:rsid w:val="001B722D"/>
    <w:rsid w:val="001C13B1"/>
    <w:rsid w:val="001E1E8B"/>
    <w:rsid w:val="001E66E7"/>
    <w:rsid w:val="001F3DCA"/>
    <w:rsid w:val="00202FF8"/>
    <w:rsid w:val="0020560B"/>
    <w:rsid w:val="00233420"/>
    <w:rsid w:val="002508D7"/>
    <w:rsid w:val="00261A8A"/>
    <w:rsid w:val="0026414C"/>
    <w:rsid w:val="00271DBC"/>
    <w:rsid w:val="002825F1"/>
    <w:rsid w:val="00297834"/>
    <w:rsid w:val="002B74CE"/>
    <w:rsid w:val="002C069D"/>
    <w:rsid w:val="002C12C3"/>
    <w:rsid w:val="002C327E"/>
    <w:rsid w:val="002C3514"/>
    <w:rsid w:val="002C60D1"/>
    <w:rsid w:val="002D706C"/>
    <w:rsid w:val="00322F72"/>
    <w:rsid w:val="00323B66"/>
    <w:rsid w:val="00335AD4"/>
    <w:rsid w:val="00342C2A"/>
    <w:rsid w:val="0034347D"/>
    <w:rsid w:val="003502FE"/>
    <w:rsid w:val="00365A64"/>
    <w:rsid w:val="00372FCD"/>
    <w:rsid w:val="003828A2"/>
    <w:rsid w:val="003C32B7"/>
    <w:rsid w:val="003E058A"/>
    <w:rsid w:val="003E2780"/>
    <w:rsid w:val="003F370F"/>
    <w:rsid w:val="003F6C7C"/>
    <w:rsid w:val="003F7FC6"/>
    <w:rsid w:val="00404A3A"/>
    <w:rsid w:val="00444377"/>
    <w:rsid w:val="004566DF"/>
    <w:rsid w:val="0047778C"/>
    <w:rsid w:val="00482884"/>
    <w:rsid w:val="004A5EFC"/>
    <w:rsid w:val="004A76CD"/>
    <w:rsid w:val="004C7A91"/>
    <w:rsid w:val="004D19D0"/>
    <w:rsid w:val="004D3C61"/>
    <w:rsid w:val="004D5B50"/>
    <w:rsid w:val="004F3A9F"/>
    <w:rsid w:val="0051523A"/>
    <w:rsid w:val="0052758B"/>
    <w:rsid w:val="0053628F"/>
    <w:rsid w:val="00551494"/>
    <w:rsid w:val="005604AD"/>
    <w:rsid w:val="005900BA"/>
    <w:rsid w:val="005C33E7"/>
    <w:rsid w:val="005D26C4"/>
    <w:rsid w:val="005E3DFC"/>
    <w:rsid w:val="005F53A4"/>
    <w:rsid w:val="006307E2"/>
    <w:rsid w:val="006332ED"/>
    <w:rsid w:val="006512E6"/>
    <w:rsid w:val="006634F0"/>
    <w:rsid w:val="00664368"/>
    <w:rsid w:val="00685C77"/>
    <w:rsid w:val="006C16B3"/>
    <w:rsid w:val="006C527E"/>
    <w:rsid w:val="006E08E7"/>
    <w:rsid w:val="006E19B7"/>
    <w:rsid w:val="006F3889"/>
    <w:rsid w:val="00701B2C"/>
    <w:rsid w:val="00702501"/>
    <w:rsid w:val="007368EE"/>
    <w:rsid w:val="00750381"/>
    <w:rsid w:val="0075217D"/>
    <w:rsid w:val="00755F18"/>
    <w:rsid w:val="007577D2"/>
    <w:rsid w:val="00763762"/>
    <w:rsid w:val="00776B3E"/>
    <w:rsid w:val="007A6F8B"/>
    <w:rsid w:val="007D4CD1"/>
    <w:rsid w:val="007D7379"/>
    <w:rsid w:val="007F1CE0"/>
    <w:rsid w:val="007F6ACF"/>
    <w:rsid w:val="007F7CCD"/>
    <w:rsid w:val="008129CA"/>
    <w:rsid w:val="00831D4A"/>
    <w:rsid w:val="008371BD"/>
    <w:rsid w:val="008640A6"/>
    <w:rsid w:val="00865C87"/>
    <w:rsid w:val="00871B92"/>
    <w:rsid w:val="0087308E"/>
    <w:rsid w:val="00894097"/>
    <w:rsid w:val="00897F25"/>
    <w:rsid w:val="008D2EAF"/>
    <w:rsid w:val="0090086E"/>
    <w:rsid w:val="00931388"/>
    <w:rsid w:val="00933B98"/>
    <w:rsid w:val="009415F0"/>
    <w:rsid w:val="0096307D"/>
    <w:rsid w:val="0097277D"/>
    <w:rsid w:val="00973D2B"/>
    <w:rsid w:val="00977BA3"/>
    <w:rsid w:val="00983FD4"/>
    <w:rsid w:val="009930F4"/>
    <w:rsid w:val="009C0680"/>
    <w:rsid w:val="009C1837"/>
    <w:rsid w:val="009C2466"/>
    <w:rsid w:val="009D3A31"/>
    <w:rsid w:val="009D728B"/>
    <w:rsid w:val="009E664A"/>
    <w:rsid w:val="009F5B07"/>
    <w:rsid w:val="00A236D4"/>
    <w:rsid w:val="00A26D22"/>
    <w:rsid w:val="00A33807"/>
    <w:rsid w:val="00A350F3"/>
    <w:rsid w:val="00A41027"/>
    <w:rsid w:val="00A50272"/>
    <w:rsid w:val="00A62CEC"/>
    <w:rsid w:val="00A72C29"/>
    <w:rsid w:val="00A75818"/>
    <w:rsid w:val="00A87B97"/>
    <w:rsid w:val="00AD0D0C"/>
    <w:rsid w:val="00AF32B1"/>
    <w:rsid w:val="00AF6669"/>
    <w:rsid w:val="00B00281"/>
    <w:rsid w:val="00B1443F"/>
    <w:rsid w:val="00B20419"/>
    <w:rsid w:val="00B265F0"/>
    <w:rsid w:val="00B271A0"/>
    <w:rsid w:val="00B3771B"/>
    <w:rsid w:val="00B43C4D"/>
    <w:rsid w:val="00B91DA7"/>
    <w:rsid w:val="00BB064E"/>
    <w:rsid w:val="00BB5A41"/>
    <w:rsid w:val="00BC14E9"/>
    <w:rsid w:val="00BF6B61"/>
    <w:rsid w:val="00C113EC"/>
    <w:rsid w:val="00C1617D"/>
    <w:rsid w:val="00C61B6D"/>
    <w:rsid w:val="00C726E2"/>
    <w:rsid w:val="00C91356"/>
    <w:rsid w:val="00C97F8D"/>
    <w:rsid w:val="00D10DA7"/>
    <w:rsid w:val="00D14761"/>
    <w:rsid w:val="00D36A64"/>
    <w:rsid w:val="00D65780"/>
    <w:rsid w:val="00D73DD5"/>
    <w:rsid w:val="00D7659F"/>
    <w:rsid w:val="00D87D40"/>
    <w:rsid w:val="00DB189A"/>
    <w:rsid w:val="00DD13F6"/>
    <w:rsid w:val="00DE28E2"/>
    <w:rsid w:val="00DE4CBA"/>
    <w:rsid w:val="00E03541"/>
    <w:rsid w:val="00E10F5C"/>
    <w:rsid w:val="00E27B53"/>
    <w:rsid w:val="00E35E67"/>
    <w:rsid w:val="00E402E9"/>
    <w:rsid w:val="00E564CA"/>
    <w:rsid w:val="00E65D9B"/>
    <w:rsid w:val="00E670C3"/>
    <w:rsid w:val="00E72156"/>
    <w:rsid w:val="00E76FC1"/>
    <w:rsid w:val="00E85121"/>
    <w:rsid w:val="00E856D6"/>
    <w:rsid w:val="00E87498"/>
    <w:rsid w:val="00EC1982"/>
    <w:rsid w:val="00EC59D3"/>
    <w:rsid w:val="00ED6009"/>
    <w:rsid w:val="00EE0B55"/>
    <w:rsid w:val="00EE0E8F"/>
    <w:rsid w:val="00EE34B9"/>
    <w:rsid w:val="00EE43F8"/>
    <w:rsid w:val="00EF03AC"/>
    <w:rsid w:val="00EF0F8C"/>
    <w:rsid w:val="00EF5900"/>
    <w:rsid w:val="00EF5D21"/>
    <w:rsid w:val="00F02B06"/>
    <w:rsid w:val="00F167C1"/>
    <w:rsid w:val="00F351D9"/>
    <w:rsid w:val="00F356A4"/>
    <w:rsid w:val="00F35B76"/>
    <w:rsid w:val="00F43F2B"/>
    <w:rsid w:val="00F57D39"/>
    <w:rsid w:val="00F71067"/>
    <w:rsid w:val="00F7484A"/>
    <w:rsid w:val="00F93D6F"/>
    <w:rsid w:val="00FB5B49"/>
    <w:rsid w:val="00FB7F56"/>
    <w:rsid w:val="00FC0B15"/>
    <w:rsid w:val="00FE6470"/>
    <w:rsid w:val="00F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D0A6"/>
  <w15:chartTrackingRefBased/>
  <w15:docId w15:val="{CD078B2A-E586-43E8-9DF1-4CD8E031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D21"/>
  </w:style>
  <w:style w:type="paragraph" w:styleId="Ttulo1">
    <w:name w:val="heading 1"/>
    <w:basedOn w:val="Normal"/>
    <w:next w:val="Normal"/>
    <w:link w:val="Ttulo1Car"/>
    <w:uiPriority w:val="9"/>
    <w:qFormat/>
    <w:rsid w:val="00D10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064E"/>
    <w:pPr>
      <w:spacing w:after="200" w:line="276" w:lineRule="auto"/>
      <w:ind w:left="720" w:firstLine="283"/>
      <w:contextualSpacing/>
      <w:jc w:val="both"/>
    </w:pPr>
    <w:rPr>
      <w:rFonts w:ascii="Times New Roman" w:eastAsia="Courier New" w:hAnsi="Times New Roman" w:cs="Times New Roman"/>
      <w:sz w:val="24"/>
      <w:szCs w:val="24"/>
      <w:lang w:val="es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B0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0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323B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23B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23B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3B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3B66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F37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37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370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332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332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B1443F"/>
    <w:pPr>
      <w:spacing w:after="200" w:line="360" w:lineRule="auto"/>
      <w:jc w:val="both"/>
    </w:pPr>
    <w:rPr>
      <w:rFonts w:ascii="Times New Roman" w:eastAsia="Courier New" w:hAnsi="Times New Roman" w:cs="Times New Roman"/>
      <w:b/>
      <w:iCs/>
      <w:sz w:val="24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rmato%20de%20dise&#241;o%20AARV%20(1).xls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B54CE209C814BB2A74D5093E68009" ma:contentTypeVersion="7" ma:contentTypeDescription="Create a new document." ma:contentTypeScope="" ma:versionID="7f25c36a6d80ae61b04ec81a5ee646e1">
  <xsd:schema xmlns:xsd="http://www.w3.org/2001/XMLSchema" xmlns:xs="http://www.w3.org/2001/XMLSchema" xmlns:p="http://schemas.microsoft.com/office/2006/metadata/properties" xmlns:ns3="bb31aa69-884b-46c8-87f8-5448e66172db" xmlns:ns4="9a4f6dec-b76e-4dc1-819b-744fc04ed364" targetNamespace="http://schemas.microsoft.com/office/2006/metadata/properties" ma:root="true" ma:fieldsID="3921cdb1dfce1e40435d494f86ee4874" ns3:_="" ns4:_="">
    <xsd:import namespace="bb31aa69-884b-46c8-87f8-5448e66172db"/>
    <xsd:import namespace="9a4f6dec-b76e-4dc1-819b-744fc04ed3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1aa69-884b-46c8-87f8-5448e66172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f6dec-b76e-4dc1-819b-744fc04ed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61027-3C6A-4A58-A176-AB2FF08EC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E02D01-0CD6-4746-A156-BD3358CCE9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9D9F2-7AE0-40BB-9A0D-4737E9556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1aa69-884b-46c8-87f8-5448e66172db"/>
    <ds:schemaRef ds:uri="9a4f6dec-b76e-4dc1-819b-744fc04ed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1131</Words>
  <Characters>6223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ARAGON GUZMAN</dc:creator>
  <cp:keywords/>
  <dc:description/>
  <cp:lastModifiedBy>SANTIAGO ANDRES ARAGON GUZMAN</cp:lastModifiedBy>
  <cp:revision>158</cp:revision>
  <dcterms:created xsi:type="dcterms:W3CDTF">2021-10-06T02:04:00Z</dcterms:created>
  <dcterms:modified xsi:type="dcterms:W3CDTF">2021-12-11T00:11:00Z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0x0101003D4B54CE209C814BB2A74D5093E68009</vt:lpwstr>
  </property>
</Properties>
</file>