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9DFE7" w14:textId="77777777" w:rsidR="0053575B" w:rsidRDefault="0053575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sz w:val="24"/>
          <w:szCs w:val="24"/>
          <w:lang w:val="es-ES"/>
        </w:rPr>
      </w:pPr>
    </w:p>
    <w:p w14:paraId="028F8494" w14:textId="77777777" w:rsidR="00B020DA" w:rsidRPr="00B020DA" w:rsidRDefault="00B020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sz w:val="24"/>
          <w:szCs w:val="24"/>
          <w:lang w:val="es-ES"/>
        </w:rPr>
      </w:pPr>
    </w:p>
    <w:p w14:paraId="56DDC55B" w14:textId="120CB5B3" w:rsidR="00B020DA" w:rsidRDefault="00817E71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>Proyecto Final Segundo Cincuenta “Requisitos y Diagramas”</w:t>
      </w:r>
    </w:p>
    <w:p w14:paraId="14E9189E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4D6226BC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4974E31F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2439FA86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5F4CAD7C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1BA860D7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2597D613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4CFC52B2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06FD4E8F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</w:p>
    <w:p w14:paraId="3EBB79E6" w14:textId="0D05592D" w:rsidR="00C23B46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>Presentado por: Juan Felipe Rodriguez Salazar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  <w:t xml:space="preserve">Presentado a: Ingeniero </w:t>
      </w:r>
      <w:r w:rsidR="00817E71">
        <w:rPr>
          <w:rFonts w:ascii="Arial" w:eastAsia="Times New Roman" w:hAnsi="Arial" w:cs="Arial"/>
          <w:b/>
          <w:bCs/>
          <w:sz w:val="24"/>
          <w:szCs w:val="24"/>
          <w:lang w:val="es-ES"/>
        </w:rPr>
        <w:t>Jairo Riaño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 w:rsidR="00817E71">
        <w:rPr>
          <w:rFonts w:ascii="Arial" w:eastAsia="Times New Roman" w:hAnsi="Arial" w:cs="Arial"/>
          <w:b/>
          <w:bCs/>
          <w:sz w:val="24"/>
          <w:szCs w:val="24"/>
          <w:lang w:val="es-ES"/>
        </w:rPr>
        <w:t>Electiva 2: Desarrollo Web</w:t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</w:p>
    <w:p w14:paraId="39403E01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</w: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br/>
        <w:t>Universidad Pedagógica y Tecnológica de Colombia</w:t>
      </w:r>
    </w:p>
    <w:p w14:paraId="709770D8" w14:textId="77777777" w:rsid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 xml:space="preserve">Sogamoso, </w:t>
      </w:r>
      <w:r w:rsidR="00E8386B">
        <w:rPr>
          <w:rFonts w:ascii="Arial" w:eastAsia="Times New Roman" w:hAnsi="Arial" w:cs="Arial"/>
          <w:b/>
          <w:bCs/>
          <w:sz w:val="24"/>
          <w:szCs w:val="24"/>
          <w:lang w:val="es-ES"/>
        </w:rPr>
        <w:t>Boyacá</w:t>
      </w:r>
    </w:p>
    <w:p w14:paraId="7CD10F6B" w14:textId="77777777" w:rsidR="00B020DA" w:rsidRPr="00B020DA" w:rsidRDefault="00B020DA" w:rsidP="00B020D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Times New Roman" w:hAnsi="Arial" w:cs="Arial"/>
          <w:b/>
          <w:bCs/>
          <w:sz w:val="24"/>
          <w:szCs w:val="24"/>
          <w:lang w:val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s-ES"/>
        </w:rPr>
        <w:t>2026</w:t>
      </w:r>
    </w:p>
    <w:p w14:paraId="7B496CEF" w14:textId="77777777" w:rsidR="00B020DA" w:rsidRPr="00B020DA" w:rsidRDefault="00B020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sz w:val="24"/>
          <w:szCs w:val="24"/>
          <w:lang w:val="es-ES"/>
        </w:rPr>
      </w:pPr>
    </w:p>
    <w:p w14:paraId="1B338D65" w14:textId="77777777" w:rsidR="00817E71" w:rsidRDefault="00817E71" w:rsidP="00817E71">
      <w:pPr>
        <w:rPr>
          <w:b/>
          <w:bCs/>
        </w:rPr>
      </w:pPr>
      <w:bookmarkStart w:id="0" w:name="_w4cjnait4dhe" w:colFirst="0" w:colLast="0"/>
      <w:bookmarkEnd w:id="0"/>
      <w:r w:rsidRPr="005C32FA">
        <w:rPr>
          <w:b/>
          <w:bCs/>
        </w:rPr>
        <w:lastRenderedPageBreak/>
        <w:t>Requisitos Funcionales (RF)</w:t>
      </w:r>
    </w:p>
    <w:p w14:paraId="23C41B15" w14:textId="77777777" w:rsidR="00817E71" w:rsidRPr="005C32FA" w:rsidRDefault="00817E71" w:rsidP="00817E71">
      <w:pPr>
        <w:spacing w:line="278" w:lineRule="auto"/>
        <w:rPr>
          <w:b/>
          <w:bCs/>
        </w:rPr>
      </w:pPr>
    </w:p>
    <w:p w14:paraId="354FC1BB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1. Módulo de Gestión de Mesas (</w:t>
      </w:r>
      <w:proofErr w:type="spellStart"/>
      <w:r w:rsidRPr="005C32FA">
        <w:rPr>
          <w:b/>
          <w:bCs/>
        </w:rPr>
        <w:t>Floor</w:t>
      </w:r>
      <w:proofErr w:type="spellEnd"/>
      <w:r w:rsidRPr="005C32FA">
        <w:rPr>
          <w:b/>
          <w:bCs/>
        </w:rPr>
        <w:t xml:space="preserve"> Plan)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7181"/>
      </w:tblGrid>
      <w:tr w:rsidR="00817E71" w:rsidRPr="005C32FA" w14:paraId="5644C179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7F94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1EFA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60F017B4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BF21F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5CC02" w14:textId="77777777" w:rsidR="00817E71" w:rsidRPr="005C32FA" w:rsidRDefault="00817E71" w:rsidP="00180999">
            <w:pPr>
              <w:spacing w:line="278" w:lineRule="auto"/>
            </w:pPr>
            <w:r w:rsidRPr="005C32FA">
              <w:t>RF-01</w:t>
            </w:r>
          </w:p>
        </w:tc>
      </w:tr>
      <w:tr w:rsidR="00817E71" w:rsidRPr="005C32FA" w14:paraId="39DF9C8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A5052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784442" w14:textId="77777777" w:rsidR="00817E71" w:rsidRPr="005C32FA" w:rsidRDefault="00817E71" w:rsidP="00180999">
            <w:pPr>
              <w:spacing w:line="278" w:lineRule="auto"/>
            </w:pPr>
            <w:r w:rsidRPr="005C32FA">
              <w:t>Visualización y Apertura de Mesas</w:t>
            </w:r>
          </w:p>
        </w:tc>
      </w:tr>
      <w:tr w:rsidR="00817E71" w:rsidRPr="005C32FA" w14:paraId="69E9BA26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84A6F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5DC85" w14:textId="77777777" w:rsidR="00817E71" w:rsidRPr="005C32FA" w:rsidRDefault="00817E71" w:rsidP="00180999">
            <w:pPr>
              <w:spacing w:line="278" w:lineRule="auto"/>
            </w:pPr>
            <w:r w:rsidRPr="005C32FA">
              <w:t>Mesero / Cajero</w:t>
            </w:r>
          </w:p>
        </w:tc>
      </w:tr>
      <w:tr w:rsidR="00817E71" w:rsidRPr="005C32FA" w14:paraId="614E109A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729DB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D9F89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554A2C82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DFC8E1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2A068D" w14:textId="77777777" w:rsidR="00817E71" w:rsidRPr="005C32FA" w:rsidRDefault="00817E71" w:rsidP="00180999">
            <w:pPr>
              <w:spacing w:line="278" w:lineRule="auto"/>
            </w:pPr>
            <w:r w:rsidRPr="005C32FA">
              <w:t>El sistema debe mostrar un mapa interactivo con el estado de las mesas en tiempo real mediante un código de colores (Verde: Libre, Rojo: Ocupada, Amarillo: Pendiente). Al interactuar con una mesa libre, el sistema debe inicializar un nuevo ticket (</w:t>
            </w:r>
            <w:proofErr w:type="spellStart"/>
            <w:r w:rsidRPr="005C32FA">
              <w:rPr>
                <w:i/>
                <w:iCs/>
              </w:rPr>
              <w:t>Guest</w:t>
            </w:r>
            <w:proofErr w:type="spellEnd"/>
            <w:r w:rsidRPr="005C32FA">
              <w:rPr>
                <w:i/>
                <w:iCs/>
              </w:rPr>
              <w:t xml:space="preserve"> </w:t>
            </w:r>
            <w:proofErr w:type="spellStart"/>
            <w:r w:rsidRPr="005C32FA">
              <w:rPr>
                <w:i/>
                <w:iCs/>
              </w:rPr>
              <w:t>Check</w:t>
            </w:r>
            <w:proofErr w:type="spellEnd"/>
            <w:r w:rsidRPr="005C32FA">
              <w:t>).</w:t>
            </w:r>
          </w:p>
        </w:tc>
      </w:tr>
      <w:tr w:rsidR="00817E71" w:rsidRPr="005C32FA" w14:paraId="209AF23E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9A568A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6A168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El estado de la mesa debe actualizarse inmediatamente en la vista general cuando se cambia el estatus de la orden mediante el </w:t>
            </w:r>
            <w:proofErr w:type="spellStart"/>
            <w:r w:rsidRPr="005C32FA">
              <w:t>endpoint</w:t>
            </w:r>
            <w:proofErr w:type="spellEnd"/>
            <w:r w:rsidRPr="005C32FA">
              <w:t xml:space="preserve"> PUT /api/</w:t>
            </w:r>
            <w:proofErr w:type="spellStart"/>
            <w:r w:rsidRPr="005C32FA">
              <w:t>orders</w:t>
            </w:r>
            <w:proofErr w:type="spellEnd"/>
            <w:r w:rsidRPr="005C32FA">
              <w:t>/:id/status.</w:t>
            </w:r>
          </w:p>
        </w:tc>
      </w:tr>
    </w:tbl>
    <w:p w14:paraId="734BF7BB" w14:textId="77777777" w:rsidR="00817E71" w:rsidRDefault="00817E71" w:rsidP="00817E71">
      <w:pPr>
        <w:rPr>
          <w:b/>
          <w:bCs/>
        </w:rPr>
      </w:pPr>
    </w:p>
    <w:p w14:paraId="446BBE83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2. Módulo de Operaciones de Caja (POS)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168"/>
      </w:tblGrid>
      <w:tr w:rsidR="00817E71" w:rsidRPr="005C32FA" w14:paraId="3B956256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7891E9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828E2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5536AFBD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EA5F19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4F2476" w14:textId="77777777" w:rsidR="00817E71" w:rsidRPr="005C32FA" w:rsidRDefault="00817E71" w:rsidP="00180999">
            <w:pPr>
              <w:spacing w:line="278" w:lineRule="auto"/>
            </w:pPr>
            <w:r w:rsidRPr="005C32FA">
              <w:t>RF-02</w:t>
            </w:r>
          </w:p>
        </w:tc>
      </w:tr>
      <w:tr w:rsidR="00817E71" w:rsidRPr="005C32FA" w14:paraId="03D8B08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0BCA7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522815" w14:textId="77777777" w:rsidR="00817E71" w:rsidRPr="005C32FA" w:rsidRDefault="00817E71" w:rsidP="00180999">
            <w:pPr>
              <w:spacing w:line="278" w:lineRule="auto"/>
            </w:pPr>
            <w:r w:rsidRPr="005C32FA">
              <w:t>Gestión de Comandas y Anulaciones (</w:t>
            </w:r>
            <w:proofErr w:type="spellStart"/>
            <w:r w:rsidRPr="005C32FA">
              <w:t>Void</w:t>
            </w:r>
            <w:proofErr w:type="spellEnd"/>
            <w:r w:rsidRPr="005C32FA">
              <w:t>)</w:t>
            </w:r>
          </w:p>
        </w:tc>
      </w:tr>
      <w:tr w:rsidR="00817E71" w:rsidRPr="005C32FA" w14:paraId="58C7B9F3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F91179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00E0C" w14:textId="77777777" w:rsidR="00817E71" w:rsidRPr="005C32FA" w:rsidRDefault="00817E71" w:rsidP="00180999">
            <w:pPr>
              <w:spacing w:line="278" w:lineRule="auto"/>
            </w:pPr>
            <w:r w:rsidRPr="005C32FA">
              <w:t>Mesero / Cajero</w:t>
            </w:r>
          </w:p>
        </w:tc>
      </w:tr>
      <w:tr w:rsidR="00817E71" w:rsidRPr="005C32FA" w14:paraId="3C335A84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35861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lastRenderedPageBreak/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58F32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74AA07C0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447C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E3791D" w14:textId="77777777" w:rsidR="00817E71" w:rsidRPr="005C32FA" w:rsidRDefault="00817E71" w:rsidP="00180999">
            <w:pPr>
              <w:spacing w:line="278" w:lineRule="auto"/>
            </w:pPr>
            <w:r w:rsidRPr="005C32FA">
              <w:t>El sistema debe permitir agregar productos al ticket activo desde un catálogo categorizado. Asimismo, debe permitir seleccionar un ítem específico del ticket y eliminarlo (</w:t>
            </w:r>
            <w:proofErr w:type="spellStart"/>
            <w:r w:rsidRPr="005C32FA">
              <w:t>Void</w:t>
            </w:r>
            <w:proofErr w:type="spellEnd"/>
            <w:r w:rsidRPr="005C32FA">
              <w:t>), recalculando automáticamente el subtotal y el total antes de enviar la orden a cocina.</w:t>
            </w:r>
          </w:p>
        </w:tc>
      </w:tr>
      <w:tr w:rsidR="00817E71" w:rsidRPr="005C32FA" w14:paraId="1096CAE9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8562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CC965" w14:textId="77777777" w:rsidR="00817E71" w:rsidRPr="005C32FA" w:rsidRDefault="00817E71" w:rsidP="00180999">
            <w:pPr>
              <w:spacing w:line="278" w:lineRule="auto"/>
            </w:pPr>
            <w:r w:rsidRPr="005C32FA">
              <w:t>Si se anulan todos los ítems de una mesa que ya había sido guardada en la base de datos, el sistema debe cambiar automáticamente el estado de la mesa a "Anulada" y liberarla en el mapa.</w:t>
            </w:r>
          </w:p>
        </w:tc>
      </w:tr>
    </w:tbl>
    <w:p w14:paraId="03F30E5C" w14:textId="77777777" w:rsidR="00817E71" w:rsidRDefault="00817E71" w:rsidP="00817E71">
      <w:pPr>
        <w:rPr>
          <w:b/>
          <w:bCs/>
        </w:rPr>
      </w:pPr>
    </w:p>
    <w:p w14:paraId="1E7A9E5D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3. Módulo de Transacciones y Pagos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7146"/>
      </w:tblGrid>
      <w:tr w:rsidR="00817E71" w:rsidRPr="005C32FA" w14:paraId="0583B91F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1A1F7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34FABB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660B1856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617DE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28D89F" w14:textId="77777777" w:rsidR="00817E71" w:rsidRPr="005C32FA" w:rsidRDefault="00817E71" w:rsidP="00180999">
            <w:pPr>
              <w:spacing w:line="278" w:lineRule="auto"/>
            </w:pPr>
            <w:r w:rsidRPr="005C32FA">
              <w:t>RF-03</w:t>
            </w:r>
          </w:p>
        </w:tc>
      </w:tr>
      <w:tr w:rsidR="00817E71" w:rsidRPr="005C32FA" w14:paraId="77EFD3B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B18D82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8E8E25" w14:textId="77777777" w:rsidR="00817E71" w:rsidRPr="005C32FA" w:rsidRDefault="00817E71" w:rsidP="00180999">
            <w:pPr>
              <w:spacing w:line="278" w:lineRule="auto"/>
            </w:pPr>
            <w:r w:rsidRPr="005C32FA">
              <w:t>Procesamiento de Pago y Cierre de Mesa</w:t>
            </w:r>
          </w:p>
        </w:tc>
      </w:tr>
      <w:tr w:rsidR="00817E71" w:rsidRPr="005C32FA" w14:paraId="5ADAA50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9A0F1D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2A5AD" w14:textId="77777777" w:rsidR="00817E71" w:rsidRPr="005C32FA" w:rsidRDefault="00817E71" w:rsidP="00180999">
            <w:pPr>
              <w:spacing w:line="278" w:lineRule="auto"/>
            </w:pPr>
            <w:r w:rsidRPr="005C32FA">
              <w:t>Cajero</w:t>
            </w:r>
          </w:p>
        </w:tc>
      </w:tr>
      <w:tr w:rsidR="00817E71" w:rsidRPr="005C32FA" w14:paraId="6CCA4F8C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9ECD1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FEB749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37B4D1B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A9A82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E62F64" w14:textId="77777777" w:rsidR="00817E71" w:rsidRPr="005C32FA" w:rsidRDefault="00817E71" w:rsidP="00180999">
            <w:pPr>
              <w:spacing w:line="278" w:lineRule="auto"/>
            </w:pPr>
            <w:r w:rsidRPr="005C32FA">
              <w:t>El sistema debe proporcionar una interfaz de cobro (</w:t>
            </w:r>
            <w:proofErr w:type="spellStart"/>
            <w:r w:rsidRPr="005C32FA">
              <w:t>Numpad</w:t>
            </w:r>
            <w:proofErr w:type="spellEnd"/>
            <w:r w:rsidRPr="005C32FA">
              <w:t xml:space="preserve">) que soporte la introducción del monto entregado y múltiples métodos de pago (Efectivo, Tarjeta de Crédito, Débito, </w:t>
            </w:r>
            <w:proofErr w:type="spellStart"/>
            <w:r w:rsidRPr="005C32FA">
              <w:t>Gift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Card</w:t>
            </w:r>
            <w:proofErr w:type="spellEnd"/>
            <w:r w:rsidRPr="005C32FA">
              <w:t>). Al procesar exitosamente el pago, el ticket debe cerrarse.</w:t>
            </w:r>
          </w:p>
        </w:tc>
      </w:tr>
      <w:tr w:rsidR="00817E71" w:rsidRPr="005C32FA" w14:paraId="6D0251F9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E30C6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01E6DC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La confirmación del pago debe ejecutar una petición al </w:t>
            </w:r>
            <w:proofErr w:type="spellStart"/>
            <w:r w:rsidRPr="005C32FA">
              <w:t>backend</w:t>
            </w:r>
            <w:proofErr w:type="spellEnd"/>
            <w:r w:rsidRPr="005C32FA">
              <w:t xml:space="preserve"> que reduzca dinámicamente el stock del inventario para cada producto contenido en el ticket.</w:t>
            </w:r>
          </w:p>
        </w:tc>
      </w:tr>
    </w:tbl>
    <w:p w14:paraId="0D0FA550" w14:textId="77777777" w:rsidR="00817E71" w:rsidRDefault="00817E71" w:rsidP="00817E71">
      <w:pPr>
        <w:rPr>
          <w:b/>
          <w:bCs/>
        </w:rPr>
      </w:pPr>
    </w:p>
    <w:p w14:paraId="2C459840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4. Módulo de Administración de Catálogo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013"/>
      </w:tblGrid>
      <w:tr w:rsidR="00817E71" w:rsidRPr="005C32FA" w14:paraId="1D845A2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E8CD8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DF9C8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5884DBB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83649A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7715D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RF-04</w:t>
            </w:r>
          </w:p>
        </w:tc>
      </w:tr>
      <w:tr w:rsidR="00817E71" w:rsidRPr="005C32FA" w14:paraId="1E97BA9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E010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95110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Creación de Productos </w:t>
            </w:r>
            <w:proofErr w:type="spellStart"/>
            <w:r w:rsidRPr="005C32FA">
              <w:t>Multitenant</w:t>
            </w:r>
            <w:proofErr w:type="spellEnd"/>
          </w:p>
        </w:tc>
      </w:tr>
      <w:tr w:rsidR="00817E71" w:rsidRPr="005C32FA" w14:paraId="6363C27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DFC5C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273688" w14:textId="77777777" w:rsidR="00817E71" w:rsidRPr="005C32FA" w:rsidRDefault="00817E71" w:rsidP="00180999">
            <w:pPr>
              <w:spacing w:line="278" w:lineRule="auto"/>
            </w:pPr>
            <w:r w:rsidRPr="005C32FA">
              <w:t>Administrador de Tienda</w:t>
            </w:r>
          </w:p>
        </w:tc>
      </w:tr>
      <w:tr w:rsidR="00817E71" w:rsidRPr="005C32FA" w14:paraId="61277430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83EE1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00E393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Should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(Debería tener)</w:t>
            </w:r>
          </w:p>
        </w:tc>
      </w:tr>
      <w:tr w:rsidR="00817E71" w:rsidRPr="005C32FA" w14:paraId="6A2D4071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A143F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B8E4C5" w14:textId="77777777" w:rsidR="00817E71" w:rsidRPr="005C32FA" w:rsidRDefault="00817E71" w:rsidP="00180999">
            <w:pPr>
              <w:spacing w:line="278" w:lineRule="auto"/>
            </w:pPr>
            <w:r w:rsidRPr="005C32FA">
              <w:t>El administrador debe poder registrar nuevos productos en el catálogo especificando nombre, categoría, precio y stock base a través de un panel de control (Modal).</w:t>
            </w:r>
          </w:p>
        </w:tc>
      </w:tr>
      <w:tr w:rsidR="00817E71" w:rsidRPr="005C32FA" w14:paraId="35CEFFEA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E17F3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Criterio de Aceptación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B9AA81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Cada producto creado debe quedar estrictamente vinculado al </w:t>
            </w:r>
            <w:proofErr w:type="spellStart"/>
            <w:r w:rsidRPr="005C32FA">
              <w:t>tenantId</w:t>
            </w:r>
            <w:proofErr w:type="spellEnd"/>
            <w:r w:rsidRPr="005C32FA">
              <w:t xml:space="preserve"> del usuario autenticado, garantizando que el catálogo sea exclusivo y aislado para esa tienda.</w:t>
            </w:r>
          </w:p>
        </w:tc>
      </w:tr>
    </w:tbl>
    <w:p w14:paraId="555763C6" w14:textId="77777777" w:rsidR="00817E71" w:rsidRDefault="00817E71" w:rsidP="00817E71">
      <w:pPr>
        <w:rPr>
          <w:b/>
          <w:bCs/>
        </w:rPr>
      </w:pPr>
    </w:p>
    <w:p w14:paraId="149B87DC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Requisitos No Funcionales (RNF)</w:t>
      </w:r>
    </w:p>
    <w:p w14:paraId="2DB7D019" w14:textId="77777777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5. Seguridad y Control de Acceso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7091"/>
      </w:tblGrid>
      <w:tr w:rsidR="00817E71" w:rsidRPr="005C32FA" w14:paraId="4A94F124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B72C5D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2DF17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5AC22D2F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3D189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BA5E57" w14:textId="77777777" w:rsidR="00817E71" w:rsidRPr="005C32FA" w:rsidRDefault="00817E71" w:rsidP="00180999">
            <w:pPr>
              <w:spacing w:line="278" w:lineRule="auto"/>
            </w:pPr>
            <w:r w:rsidRPr="005C32FA">
              <w:t>RNF-01</w:t>
            </w:r>
          </w:p>
        </w:tc>
      </w:tr>
      <w:tr w:rsidR="00817E71" w:rsidRPr="005C32FA" w14:paraId="797FEB8B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4C4E6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86F3B" w14:textId="77777777" w:rsidR="00817E71" w:rsidRPr="005C32FA" w:rsidRDefault="00817E71" w:rsidP="00180999">
            <w:pPr>
              <w:spacing w:line="278" w:lineRule="auto"/>
            </w:pPr>
            <w:r w:rsidRPr="005C32FA">
              <w:t>Seguridad</w:t>
            </w:r>
          </w:p>
        </w:tc>
      </w:tr>
      <w:tr w:rsidR="00817E71" w:rsidRPr="005C32FA" w14:paraId="46569E0E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7C2DC8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515EB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646AA01C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A561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C512AF" w14:textId="77777777" w:rsidR="00817E71" w:rsidRPr="005C32FA" w:rsidRDefault="00817E71" w:rsidP="00180999">
            <w:pPr>
              <w:spacing w:line="278" w:lineRule="auto"/>
            </w:pPr>
            <w:r w:rsidRPr="005C32FA">
              <w:t>Todas las rutas de la API que gestionan inventario y transacciones financieras deben estar protegidas mediante autenticación basada en JSON Web Tokens (JWT).</w:t>
            </w:r>
          </w:p>
        </w:tc>
      </w:tr>
      <w:tr w:rsidR="00817E71" w:rsidRPr="005C32FA" w14:paraId="445665F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D3886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lastRenderedPageBreak/>
              <w:t>Restricción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E4B29" w14:textId="77777777" w:rsidR="00817E71" w:rsidRPr="005C32FA" w:rsidRDefault="00817E71" w:rsidP="00180999">
            <w:pPr>
              <w:spacing w:line="278" w:lineRule="auto"/>
            </w:pPr>
            <w:r w:rsidRPr="005C32FA">
              <w:t>El token JWT debe generarse al iniciar sesión, almacenarse temporalmente en el cliente y adjuntarse en las cabeceras (</w:t>
            </w:r>
            <w:proofErr w:type="spellStart"/>
            <w:r w:rsidRPr="005C32FA">
              <w:t>Authorization</w:t>
            </w:r>
            <w:proofErr w:type="spellEnd"/>
            <w:r w:rsidRPr="005C32FA">
              <w:t xml:space="preserve">: </w:t>
            </w:r>
            <w:proofErr w:type="spellStart"/>
            <w:r w:rsidRPr="005C32FA">
              <w:t>Bearer</w:t>
            </w:r>
            <w:proofErr w:type="spellEnd"/>
            <w:r w:rsidRPr="005C32FA">
              <w:t xml:space="preserve"> &lt;token&gt;) de cada petición HTTP.</w:t>
            </w:r>
          </w:p>
        </w:tc>
      </w:tr>
    </w:tbl>
    <w:p w14:paraId="57582280" w14:textId="77777777" w:rsidR="0090114D" w:rsidRDefault="0090114D" w:rsidP="00817E71">
      <w:pPr>
        <w:spacing w:line="278" w:lineRule="auto"/>
        <w:rPr>
          <w:b/>
          <w:bCs/>
        </w:rPr>
      </w:pPr>
    </w:p>
    <w:p w14:paraId="4192C185" w14:textId="2AD8B9AE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6. Arquitectura y Despliegue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7139"/>
      </w:tblGrid>
      <w:tr w:rsidR="00817E71" w:rsidRPr="005C32FA" w14:paraId="3A771E55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6F0C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1F8D29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7FF1FD8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D384D0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9AE28C" w14:textId="77777777" w:rsidR="00817E71" w:rsidRPr="005C32FA" w:rsidRDefault="00817E71" w:rsidP="00180999">
            <w:pPr>
              <w:spacing w:line="278" w:lineRule="auto"/>
            </w:pPr>
            <w:r w:rsidRPr="005C32FA">
              <w:t>RNF-02</w:t>
            </w:r>
          </w:p>
        </w:tc>
      </w:tr>
      <w:tr w:rsidR="00817E71" w:rsidRPr="005C32FA" w14:paraId="753B0F01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8412C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08E4B7" w14:textId="77777777" w:rsidR="00817E71" w:rsidRPr="005C32FA" w:rsidRDefault="00817E71" w:rsidP="00180999">
            <w:pPr>
              <w:spacing w:line="278" w:lineRule="auto"/>
            </w:pPr>
            <w:r w:rsidRPr="005C32FA">
              <w:t>Disponibilidad y Escalabilidad</w:t>
            </w:r>
          </w:p>
        </w:tc>
      </w:tr>
      <w:tr w:rsidR="00817E71" w:rsidRPr="005C32FA" w14:paraId="4C8CC9EE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B8C73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817FB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57C22FD1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2B8FD1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393565" w14:textId="77777777" w:rsidR="00817E71" w:rsidRPr="005C32FA" w:rsidRDefault="00817E71" w:rsidP="00180999">
            <w:pPr>
              <w:spacing w:line="278" w:lineRule="auto"/>
            </w:pPr>
            <w:r w:rsidRPr="005C32FA">
              <w:t>El sistema debe operar bajo una arquitectura en la nube que garantice alta disponibilidad, minimizando los tiempos de inactividad durante los picos de operación del restaurante.</w:t>
            </w:r>
          </w:p>
        </w:tc>
      </w:tr>
      <w:tr w:rsidR="00817E71" w:rsidRPr="005C32FA" w14:paraId="08955A2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153B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Restricción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E692A9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La solución debe desplegarse utilizando una plataforma de funciones </w:t>
            </w:r>
            <w:proofErr w:type="spellStart"/>
            <w:r w:rsidRPr="005C32FA">
              <w:t>Serverless</w:t>
            </w:r>
            <w:proofErr w:type="spellEnd"/>
            <w:r w:rsidRPr="005C32FA">
              <w:t xml:space="preserve"> (</w:t>
            </w:r>
            <w:proofErr w:type="spellStart"/>
            <w:r w:rsidRPr="005C32FA">
              <w:t>Vercel</w:t>
            </w:r>
            <w:proofErr w:type="spellEnd"/>
            <w:r w:rsidRPr="005C32FA">
              <w:t xml:space="preserve">) para el </w:t>
            </w:r>
            <w:proofErr w:type="spellStart"/>
            <w:r w:rsidRPr="005C32FA">
              <w:t>Backend</w:t>
            </w:r>
            <w:proofErr w:type="spellEnd"/>
            <w:r w:rsidRPr="005C32FA">
              <w:t>/</w:t>
            </w:r>
            <w:proofErr w:type="spellStart"/>
            <w:r w:rsidRPr="005C32FA">
              <w:t>Frontend</w:t>
            </w:r>
            <w:proofErr w:type="spellEnd"/>
            <w:r w:rsidRPr="005C32FA">
              <w:t>, y un servicio gestionado de bases de datos (MongoDB Atlas) para la persistencia.</w:t>
            </w:r>
          </w:p>
        </w:tc>
      </w:tr>
    </w:tbl>
    <w:p w14:paraId="39845D6D" w14:textId="77777777" w:rsidR="0090114D" w:rsidRDefault="0090114D" w:rsidP="00817E71">
      <w:pPr>
        <w:spacing w:line="278" w:lineRule="auto"/>
        <w:rPr>
          <w:b/>
          <w:bCs/>
        </w:rPr>
      </w:pPr>
    </w:p>
    <w:p w14:paraId="64B04E33" w14:textId="6B305D9E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7. Interfaz y Experiencia de Usuario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7150"/>
      </w:tblGrid>
      <w:tr w:rsidR="00817E71" w:rsidRPr="005C32FA" w14:paraId="61A794A2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4F808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9C2E42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65086962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FDF206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AD4F4" w14:textId="77777777" w:rsidR="00817E71" w:rsidRPr="005C32FA" w:rsidRDefault="00817E71" w:rsidP="00180999">
            <w:pPr>
              <w:spacing w:line="278" w:lineRule="auto"/>
            </w:pPr>
            <w:r w:rsidRPr="005C32FA">
              <w:t>RNF-03</w:t>
            </w:r>
          </w:p>
        </w:tc>
      </w:tr>
      <w:tr w:rsidR="00817E71" w:rsidRPr="005C32FA" w14:paraId="58C32E3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BFBF27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14F9E1" w14:textId="77777777" w:rsidR="00817E71" w:rsidRPr="005C32FA" w:rsidRDefault="00817E71" w:rsidP="00180999">
            <w:pPr>
              <w:spacing w:line="278" w:lineRule="auto"/>
            </w:pPr>
            <w:r w:rsidRPr="005C32FA">
              <w:t>Usabilidad</w:t>
            </w:r>
          </w:p>
        </w:tc>
      </w:tr>
      <w:tr w:rsidR="00817E71" w:rsidRPr="005C32FA" w14:paraId="1BCDB7C2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D0C906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lastRenderedPageBreak/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BCCB3D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Must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 tener)</w:t>
            </w:r>
          </w:p>
        </w:tc>
      </w:tr>
      <w:tr w:rsidR="00817E71" w:rsidRPr="005C32FA" w14:paraId="7CFBFE6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F43BA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5FD86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La interfaz gráfica debe estar optimizada para entornos operativos de alta velocidad, operando como una Single Page </w:t>
            </w:r>
            <w:proofErr w:type="spellStart"/>
            <w:r w:rsidRPr="005C32FA">
              <w:t>Application</w:t>
            </w:r>
            <w:proofErr w:type="spellEnd"/>
            <w:r w:rsidRPr="005C32FA">
              <w:t xml:space="preserve"> (SPA) para evitar recargas completas del navegador que interrumpan el flujo de caja.</w:t>
            </w:r>
          </w:p>
        </w:tc>
      </w:tr>
      <w:tr w:rsidR="00817E71" w:rsidRPr="005C32FA" w14:paraId="15D0D24F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5BB7DE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Restricción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9A2A1" w14:textId="77777777" w:rsidR="00817E71" w:rsidRPr="005C32FA" w:rsidRDefault="00817E71" w:rsidP="00180999">
            <w:pPr>
              <w:spacing w:line="278" w:lineRule="auto"/>
            </w:pPr>
            <w:r w:rsidRPr="005C32FA">
              <w:t>El diseño debe emplear un esquema de colores de alto contraste en modo oscuro (</w:t>
            </w:r>
            <w:proofErr w:type="spellStart"/>
            <w:r w:rsidRPr="005C32FA">
              <w:t>Dark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Mode</w:t>
            </w:r>
            <w:proofErr w:type="spellEnd"/>
            <w:r w:rsidRPr="005C32FA">
              <w:t>), optimizando la visibilidad en terminales táctiles (</w:t>
            </w:r>
            <w:proofErr w:type="spellStart"/>
            <w:r w:rsidRPr="005C32FA">
              <w:t>Touchscreens</w:t>
            </w:r>
            <w:proofErr w:type="spellEnd"/>
            <w:r w:rsidRPr="005C32FA">
              <w:t>) y reduciendo la fatiga visual del cajero.</w:t>
            </w:r>
          </w:p>
        </w:tc>
      </w:tr>
    </w:tbl>
    <w:p w14:paraId="0CE34266" w14:textId="77777777" w:rsidR="0090114D" w:rsidRDefault="0090114D" w:rsidP="00817E71">
      <w:pPr>
        <w:spacing w:line="278" w:lineRule="auto"/>
        <w:rPr>
          <w:b/>
          <w:bCs/>
        </w:rPr>
      </w:pPr>
    </w:p>
    <w:p w14:paraId="0720CFAF" w14:textId="2600EF26" w:rsidR="00817E71" w:rsidRPr="005C32FA" w:rsidRDefault="00817E71" w:rsidP="00817E71">
      <w:pPr>
        <w:spacing w:line="278" w:lineRule="auto"/>
        <w:rPr>
          <w:b/>
          <w:bCs/>
        </w:rPr>
      </w:pPr>
      <w:r w:rsidRPr="005C32FA">
        <w:rPr>
          <w:b/>
          <w:bCs/>
        </w:rPr>
        <w:t>Tabla 8. Estructura y Mantenibilidad del Código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7149"/>
      </w:tblGrid>
      <w:tr w:rsidR="00817E71" w:rsidRPr="005C32FA" w14:paraId="56C8BC50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CC1BC8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28BC5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Detalle</w:t>
            </w:r>
          </w:p>
        </w:tc>
      </w:tr>
      <w:tr w:rsidR="00817E71" w:rsidRPr="005C32FA" w14:paraId="4AA813A9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D284C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2FCBBE" w14:textId="77777777" w:rsidR="00817E71" w:rsidRPr="005C32FA" w:rsidRDefault="00817E71" w:rsidP="00180999">
            <w:pPr>
              <w:spacing w:line="278" w:lineRule="auto"/>
            </w:pPr>
            <w:r w:rsidRPr="005C32FA">
              <w:t>RNF-04</w:t>
            </w:r>
          </w:p>
        </w:tc>
      </w:tr>
      <w:tr w:rsidR="00817E71" w:rsidRPr="005C32FA" w14:paraId="7DB8C1C8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719DB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Atributo de Calidad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7A9C6" w14:textId="77777777" w:rsidR="00817E71" w:rsidRPr="005C32FA" w:rsidRDefault="00817E71" w:rsidP="00180999">
            <w:pPr>
              <w:spacing w:line="278" w:lineRule="auto"/>
            </w:pPr>
            <w:r w:rsidRPr="005C32FA">
              <w:t>Mantenibilidad</w:t>
            </w:r>
          </w:p>
        </w:tc>
      </w:tr>
      <w:tr w:rsidR="00817E71" w:rsidRPr="005C32FA" w14:paraId="72863A67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EEFFFB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Prioridad (</w:t>
            </w:r>
            <w:proofErr w:type="spellStart"/>
            <w:r w:rsidRPr="005C32FA">
              <w:rPr>
                <w:b/>
                <w:bCs/>
              </w:rPr>
              <w:t>MoSCoW</w:t>
            </w:r>
            <w:proofErr w:type="spellEnd"/>
            <w:r w:rsidRPr="005C32FA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F106E" w14:textId="77777777" w:rsidR="00817E71" w:rsidRPr="005C32FA" w:rsidRDefault="00817E71" w:rsidP="00180999">
            <w:pPr>
              <w:spacing w:line="278" w:lineRule="auto"/>
            </w:pPr>
            <w:proofErr w:type="spellStart"/>
            <w:r w:rsidRPr="005C32FA">
              <w:t>Should</w:t>
            </w:r>
            <w:proofErr w:type="spellEnd"/>
            <w:r w:rsidRPr="005C32FA">
              <w:t xml:space="preserve"> </w:t>
            </w:r>
            <w:proofErr w:type="spellStart"/>
            <w:r w:rsidRPr="005C32FA">
              <w:t>Have</w:t>
            </w:r>
            <w:proofErr w:type="spellEnd"/>
            <w:r w:rsidRPr="005C32FA">
              <w:t xml:space="preserve"> (Debería tener)</w:t>
            </w:r>
          </w:p>
        </w:tc>
      </w:tr>
      <w:tr w:rsidR="00817E71" w:rsidRPr="005C32FA" w14:paraId="0BD4FC05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7B77BB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D1394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El código fuente del </w:t>
            </w:r>
            <w:proofErr w:type="spellStart"/>
            <w:r w:rsidRPr="005C32FA">
              <w:t>backend</w:t>
            </w:r>
            <w:proofErr w:type="spellEnd"/>
            <w:r w:rsidRPr="005C32FA">
              <w:t xml:space="preserve"> debe seguir estándares de modularidad que permitan incorporar futuras integraciones (ej. Impresión de comandas en cocina o facturación electrónica) sin alterar el núcleo del sistema.</w:t>
            </w:r>
          </w:p>
        </w:tc>
      </w:tr>
      <w:tr w:rsidR="00817E71" w:rsidRPr="005C32FA" w14:paraId="0468E4B5" w14:textId="77777777" w:rsidTr="00180999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D50AFC" w14:textId="77777777" w:rsidR="00817E71" w:rsidRPr="005C32FA" w:rsidRDefault="00817E71" w:rsidP="00180999">
            <w:pPr>
              <w:spacing w:line="278" w:lineRule="auto"/>
              <w:rPr>
                <w:b/>
                <w:bCs/>
              </w:rPr>
            </w:pPr>
            <w:r w:rsidRPr="005C32FA">
              <w:rPr>
                <w:b/>
                <w:bCs/>
              </w:rPr>
              <w:t>Restricción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31DBD" w14:textId="77777777" w:rsidR="00817E71" w:rsidRPr="005C32FA" w:rsidRDefault="00817E71" w:rsidP="00180999">
            <w:pPr>
              <w:spacing w:line="278" w:lineRule="auto"/>
            </w:pPr>
            <w:r w:rsidRPr="005C32FA">
              <w:t xml:space="preserve">El </w:t>
            </w:r>
            <w:proofErr w:type="spellStart"/>
            <w:r w:rsidRPr="005C32FA">
              <w:t>backend</w:t>
            </w:r>
            <w:proofErr w:type="spellEnd"/>
            <w:r w:rsidRPr="005C32FA">
              <w:t xml:space="preserve"> debe estructurarse estrictamente bajo el patrón arquitectónico MVC (</w:t>
            </w:r>
            <w:proofErr w:type="spellStart"/>
            <w:r w:rsidRPr="005C32FA">
              <w:t>Model</w:t>
            </w:r>
            <w:proofErr w:type="spellEnd"/>
            <w:r w:rsidRPr="005C32FA">
              <w:t>-View-</w:t>
            </w:r>
            <w:proofErr w:type="spellStart"/>
            <w:r w:rsidRPr="005C32FA">
              <w:t>Controller</w:t>
            </w:r>
            <w:proofErr w:type="spellEnd"/>
            <w:r w:rsidRPr="005C32FA">
              <w:t xml:space="preserve">) sobre el </w:t>
            </w:r>
            <w:proofErr w:type="spellStart"/>
            <w:r w:rsidRPr="005C32FA">
              <w:t>framework</w:t>
            </w:r>
            <w:proofErr w:type="spellEnd"/>
            <w:r w:rsidRPr="005C32FA">
              <w:t xml:space="preserve"> Express.js.</w:t>
            </w:r>
          </w:p>
        </w:tc>
      </w:tr>
    </w:tbl>
    <w:p w14:paraId="471AAFC5" w14:textId="77777777" w:rsidR="00817E71" w:rsidRDefault="00817E71" w:rsidP="00817E71">
      <w:pPr>
        <w:rPr>
          <w:b/>
          <w:bCs/>
        </w:rPr>
      </w:pPr>
    </w:p>
    <w:p w14:paraId="41A2BCA5" w14:textId="77777777" w:rsidR="0090114D" w:rsidRDefault="0090114D" w:rsidP="00817E71">
      <w:pPr>
        <w:rPr>
          <w:b/>
          <w:bCs/>
        </w:rPr>
      </w:pPr>
    </w:p>
    <w:p w14:paraId="7D4BCC4A" w14:textId="77777777" w:rsidR="0090114D" w:rsidRDefault="0090114D" w:rsidP="00817E71">
      <w:pPr>
        <w:rPr>
          <w:b/>
          <w:bCs/>
        </w:rPr>
      </w:pPr>
    </w:p>
    <w:p w14:paraId="11175C35" w14:textId="77777777" w:rsidR="0090114D" w:rsidRDefault="0090114D" w:rsidP="00817E71">
      <w:pPr>
        <w:rPr>
          <w:b/>
          <w:bCs/>
        </w:rPr>
      </w:pPr>
    </w:p>
    <w:p w14:paraId="50B9824D" w14:textId="77777777" w:rsidR="0090114D" w:rsidRDefault="0090114D" w:rsidP="00817E71">
      <w:pPr>
        <w:rPr>
          <w:b/>
          <w:bCs/>
        </w:rPr>
      </w:pPr>
    </w:p>
    <w:p w14:paraId="69B67F90" w14:textId="77777777" w:rsidR="0090114D" w:rsidRDefault="0090114D" w:rsidP="00817E71">
      <w:pPr>
        <w:rPr>
          <w:b/>
          <w:bCs/>
        </w:rPr>
      </w:pPr>
    </w:p>
    <w:p w14:paraId="65D6055C" w14:textId="77C8B436" w:rsidR="00817E71" w:rsidRPr="005C32FA" w:rsidRDefault="00817E71" w:rsidP="00817E71">
      <w:pPr>
        <w:rPr>
          <w:b/>
          <w:bCs/>
        </w:rPr>
      </w:pPr>
      <w:r w:rsidRPr="005C32FA">
        <w:rPr>
          <w:b/>
          <w:bCs/>
        </w:rPr>
        <w:t>DIAGRAMAS</w:t>
      </w:r>
      <w:r>
        <w:rPr>
          <w:b/>
          <w:bCs/>
        </w:rPr>
        <w:t>:</w:t>
      </w:r>
    </w:p>
    <w:p w14:paraId="5E9890BB" w14:textId="219B3AF5" w:rsidR="00817E71" w:rsidRDefault="00817E71" w:rsidP="00817E71">
      <w:pPr>
        <w:jc w:val="center"/>
      </w:pPr>
      <w:r w:rsidRPr="005028F8">
        <w:rPr>
          <w:noProof/>
        </w:rPr>
        <w:drawing>
          <wp:inline distT="0" distB="0" distL="0" distR="0" wp14:anchorId="028D7FC1" wp14:editId="04D60570">
            <wp:extent cx="2620010" cy="2391410"/>
            <wp:effectExtent l="0" t="0" r="0" b="0"/>
            <wp:docPr id="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010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4EDF" w14:textId="77777777" w:rsidR="00817E71" w:rsidRPr="00EE4400" w:rsidRDefault="00817E71" w:rsidP="00817E71">
      <w:pPr>
        <w:jc w:val="center"/>
        <w:rPr>
          <w:i/>
          <w:iCs/>
        </w:rPr>
      </w:pPr>
      <w:r w:rsidRPr="00EE4400">
        <w:rPr>
          <w:i/>
          <w:iCs/>
        </w:rPr>
        <w:t>Imagen 1. 1. Vista Lógica (Clases)</w:t>
      </w:r>
    </w:p>
    <w:p w14:paraId="66DF7AEE" w14:textId="77777777" w:rsidR="00817E71" w:rsidRDefault="00817E71" w:rsidP="00817E71">
      <w:pPr>
        <w:jc w:val="both"/>
      </w:pPr>
      <w:r w:rsidRPr="00EE4400">
        <w:t>Esta vista define los requisitos funcionales del sistema desde la perspectiva del usuario final. El diagrama ilustra las interacciones principales del actor (Mesero/Cajero) con el Sistema POS, abarcando el ciclo de vida completo de una transacción en piso: la apertura de mesas, el registro de comandas, la anulación de ítems (</w:t>
      </w:r>
      <w:proofErr w:type="spellStart"/>
      <w:r w:rsidRPr="00EE4400">
        <w:t>Void</w:t>
      </w:r>
      <w:proofErr w:type="spellEnd"/>
      <w:r w:rsidRPr="00EE4400">
        <w:t>) por excepciones operativas y la ejecución final del pago para liberar la mesa. Estos escenarios validan el comportamiento esperado de la aplicación.</w:t>
      </w:r>
    </w:p>
    <w:p w14:paraId="267BE5F6" w14:textId="77777777" w:rsidR="00817E71" w:rsidRDefault="00817E71" w:rsidP="00817E71"/>
    <w:p w14:paraId="7A31DE9D" w14:textId="6F9224DA" w:rsidR="00817E71" w:rsidRPr="00EE4400" w:rsidRDefault="00817E71" w:rsidP="00817E71">
      <w:pPr>
        <w:jc w:val="center"/>
        <w:rPr>
          <w:i/>
          <w:iCs/>
        </w:rPr>
      </w:pPr>
      <w:r w:rsidRPr="005028F8">
        <w:rPr>
          <w:noProof/>
        </w:rPr>
        <w:drawing>
          <wp:inline distT="0" distB="0" distL="0" distR="0" wp14:anchorId="54C2F3DC" wp14:editId="767131D8">
            <wp:extent cx="3059430" cy="2215515"/>
            <wp:effectExtent l="0" t="0" r="0" b="0"/>
            <wp:docPr id="1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E4400">
        <w:rPr>
          <w:i/>
          <w:iCs/>
        </w:rPr>
        <w:t>Imagen 2. Vista de Procesos (Secuencia)</w:t>
      </w:r>
    </w:p>
    <w:p w14:paraId="66361B7A" w14:textId="77777777" w:rsidR="00817E71" w:rsidRPr="00EE4400" w:rsidRDefault="00817E71" w:rsidP="00817E71">
      <w:pPr>
        <w:jc w:val="both"/>
      </w:pPr>
      <w:r w:rsidRPr="00EE4400">
        <w:t xml:space="preserve">El diagrama representa la estructura estática del sistema y el modelo de dominio mediante un enfoque de diseño Orientado a Objetos. Se destaca la entidad </w:t>
      </w:r>
      <w:proofErr w:type="spellStart"/>
      <w:r w:rsidRPr="00EE4400">
        <w:t>Tenant</w:t>
      </w:r>
      <w:proofErr w:type="spellEnd"/>
      <w:r w:rsidRPr="00EE4400">
        <w:t xml:space="preserve">, fundamental para la arquitectura </w:t>
      </w:r>
      <w:proofErr w:type="spellStart"/>
      <w:r w:rsidRPr="00EE4400">
        <w:t>multitenant</w:t>
      </w:r>
      <w:proofErr w:type="spellEnd"/>
      <w:r w:rsidRPr="00EE4400">
        <w:t xml:space="preserve">, la cual garantiza el aislamiento de datos entre diferentes tiendas. Esta entidad mantiene una relación de uno a muchos con las entidades </w:t>
      </w:r>
      <w:proofErr w:type="spellStart"/>
      <w:r w:rsidRPr="00EE4400">
        <w:t>Product</w:t>
      </w:r>
      <w:proofErr w:type="spellEnd"/>
      <w:r w:rsidRPr="00EE4400">
        <w:t xml:space="preserve"> (inventario) y </w:t>
      </w:r>
      <w:proofErr w:type="spellStart"/>
      <w:r w:rsidRPr="00EE4400">
        <w:t>Order</w:t>
      </w:r>
      <w:proofErr w:type="spellEnd"/>
      <w:r w:rsidRPr="00EE4400">
        <w:t xml:space="preserve"> (tickets o mesas), centralizando la gestión comercial de cada entorno.</w:t>
      </w:r>
    </w:p>
    <w:p w14:paraId="44C90DA2" w14:textId="77777777" w:rsidR="00817E71" w:rsidRDefault="00817E71" w:rsidP="00817E71"/>
    <w:p w14:paraId="701CD26C" w14:textId="7FB43A4F" w:rsidR="00817E71" w:rsidRPr="00EE4400" w:rsidRDefault="00817E71" w:rsidP="00817E71">
      <w:pPr>
        <w:jc w:val="center"/>
        <w:rPr>
          <w:i/>
          <w:iCs/>
        </w:rPr>
      </w:pPr>
      <w:r w:rsidRPr="005028F8">
        <w:rPr>
          <w:noProof/>
        </w:rPr>
        <w:drawing>
          <wp:inline distT="0" distB="0" distL="0" distR="0" wp14:anchorId="4E348533" wp14:editId="17179B79">
            <wp:extent cx="2057400" cy="2215515"/>
            <wp:effectExtent l="0" t="0" r="0" b="0"/>
            <wp:docPr id="1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E4400">
        <w:rPr>
          <w:i/>
          <w:iCs/>
        </w:rPr>
        <w:t>Imagen 3. Vista de Escenarios (+1) (Casos de Uso)</w:t>
      </w:r>
    </w:p>
    <w:p w14:paraId="1CC15985" w14:textId="77777777" w:rsidR="00817E71" w:rsidRDefault="00817E71" w:rsidP="00817E71">
      <w:pPr>
        <w:jc w:val="both"/>
      </w:pPr>
      <w:r w:rsidRPr="00EE4400">
        <w:t xml:space="preserve">Esta vista detalla el comportamiento dinámico del sistema durante la ejecución del proceso crítico de "Pago y Cierre de Mesa". El diagrama traza el flujo de mensajes sincrónicos y asincrónicos entre la Interfaz de Usuario (POS UI), el servidor </w:t>
      </w:r>
      <w:proofErr w:type="spellStart"/>
      <w:r w:rsidRPr="00EE4400">
        <w:t>backend</w:t>
      </w:r>
      <w:proofErr w:type="spellEnd"/>
      <w:r w:rsidRPr="00EE4400">
        <w:t xml:space="preserve"> (API REST) y la base de datos (MongoDB). Se evidencia la persistencia del cambio de estado a "Pagada" y la posterior recarga del mapa de mesas en el cliente tras recibir el código de estado 200 OK, demostrando el control de concurrencia y flujo de datos.</w:t>
      </w:r>
    </w:p>
    <w:p w14:paraId="40940687" w14:textId="77777777" w:rsidR="00817E71" w:rsidRDefault="00817E71" w:rsidP="00817E71"/>
    <w:p w14:paraId="09CB4043" w14:textId="6D60ECCE" w:rsidR="00817E71" w:rsidRDefault="00817E71" w:rsidP="00817E71">
      <w:pPr>
        <w:jc w:val="center"/>
        <w:rPr>
          <w:i/>
          <w:iCs/>
        </w:rPr>
      </w:pPr>
      <w:r w:rsidRPr="005028F8">
        <w:rPr>
          <w:noProof/>
        </w:rPr>
        <w:drawing>
          <wp:inline distT="0" distB="0" distL="0" distR="0" wp14:anchorId="7E7DC8EE" wp14:editId="18AE2F7F">
            <wp:extent cx="2514600" cy="2602230"/>
            <wp:effectExtent l="0" t="0" r="0" b="0"/>
            <wp:docPr id="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E4400">
        <w:rPr>
          <w:i/>
          <w:iCs/>
        </w:rPr>
        <w:t>Imagen 4. Vista de Implementación (Componentes)</w:t>
      </w:r>
    </w:p>
    <w:p w14:paraId="556D0E4C" w14:textId="77777777" w:rsidR="00817E71" w:rsidRDefault="00817E71" w:rsidP="00817E71">
      <w:pPr>
        <w:jc w:val="both"/>
      </w:pPr>
      <w:r w:rsidRPr="00EE4400">
        <w:t xml:space="preserve">El diagrama ilustra la organización física de los módulos de software en el entorno de desarrollo. Se evidencia una arquitectura separada por responsabilidades: un paquete </w:t>
      </w:r>
      <w:proofErr w:type="spellStart"/>
      <w:r w:rsidRPr="00EE4400">
        <w:t>Frontend</w:t>
      </w:r>
      <w:proofErr w:type="spellEnd"/>
      <w:r w:rsidRPr="00EE4400">
        <w:t xml:space="preserve"> que contiene la lógica de la Interfaz Gráfica de Usuario (HTML, CSS, JS Vainilla) y un paquete </w:t>
      </w:r>
      <w:proofErr w:type="spellStart"/>
      <w:r w:rsidRPr="00EE4400">
        <w:t>Backend</w:t>
      </w:r>
      <w:proofErr w:type="spellEnd"/>
      <w:r w:rsidRPr="00EE4400">
        <w:t xml:space="preserve"> estructurado bajo el patrón de diseño MVC (Rutas, Controladores y Modelos en Express.js). La comunicación entre ambas capas se realiza estrictamente a través de peticiones HTTP consumiendo una API REST.</w:t>
      </w:r>
    </w:p>
    <w:p w14:paraId="53CA7025" w14:textId="77777777" w:rsidR="00817E71" w:rsidRPr="00EE4400" w:rsidRDefault="00817E71" w:rsidP="00817E71">
      <w:pPr>
        <w:jc w:val="both"/>
      </w:pPr>
    </w:p>
    <w:p w14:paraId="183D22EC" w14:textId="7AB52029" w:rsidR="00817E71" w:rsidRDefault="00817E71" w:rsidP="00817E71">
      <w:pPr>
        <w:jc w:val="center"/>
        <w:rPr>
          <w:i/>
          <w:iCs/>
        </w:rPr>
      </w:pPr>
      <w:r w:rsidRPr="005028F8">
        <w:rPr>
          <w:noProof/>
        </w:rPr>
        <w:drawing>
          <wp:inline distT="0" distB="0" distL="0" distR="0" wp14:anchorId="2D5577E8" wp14:editId="46711165">
            <wp:extent cx="2409190" cy="2496820"/>
            <wp:effectExtent l="0" t="0" r="0" b="0"/>
            <wp:docPr id="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EE4400">
        <w:rPr>
          <w:i/>
          <w:iCs/>
        </w:rPr>
        <w:t>Imagen 5. Vista de Despliegue</w:t>
      </w:r>
    </w:p>
    <w:p w14:paraId="7C71654A" w14:textId="77777777" w:rsidR="00817E71" w:rsidRPr="005C32FA" w:rsidRDefault="00817E71" w:rsidP="00817E71">
      <w:pPr>
        <w:jc w:val="both"/>
      </w:pPr>
      <w:r w:rsidRPr="005C32FA">
        <w:t xml:space="preserve">Esta vista mapea la arquitectura de software sobre la infraestructura de hardware y servicios en la nube. El cliente (navegador web) interactúa de forma segura vía HTTPS con los servidores alojados en la plataforma </w:t>
      </w:r>
      <w:proofErr w:type="spellStart"/>
      <w:r w:rsidRPr="005C32FA">
        <w:rPr>
          <w:i/>
          <w:iCs/>
        </w:rPr>
        <w:t>serverless</w:t>
      </w:r>
      <w:proofErr w:type="spellEnd"/>
      <w:r w:rsidRPr="005C32FA">
        <w:t xml:space="preserve"> de </w:t>
      </w:r>
      <w:proofErr w:type="spellStart"/>
      <w:r w:rsidRPr="005C32FA">
        <w:t>Vercel</w:t>
      </w:r>
      <w:proofErr w:type="spellEnd"/>
      <w:r w:rsidRPr="005C32FA">
        <w:t>, la cual sirve tanto los archivos estáticos como la ejecución dinámica de la API en Node.js. A su vez, la persistencia de los datos se delega a un clúster gestionado en MongoDB Atlas, garantizando alta disponibilidad y escalabilidad para la aplicación.</w:t>
      </w:r>
    </w:p>
    <w:p w14:paraId="50C150D3" w14:textId="77777777" w:rsidR="00260B67" w:rsidRDefault="00260B67" w:rsidP="00260B67">
      <w:pPr>
        <w:rPr>
          <w:rFonts w:ascii="Times New Roman" w:eastAsia="Times New Roman" w:hAnsi="Times New Roman" w:cs="Times New Roman"/>
        </w:rPr>
      </w:pPr>
    </w:p>
    <w:p w14:paraId="234680C7" w14:textId="77777777" w:rsidR="005A193C" w:rsidRDefault="005A193C" w:rsidP="005A193C">
      <w:pPr>
        <w:jc w:val="both"/>
      </w:pPr>
    </w:p>
    <w:p w14:paraId="62C708C4" w14:textId="77777777" w:rsidR="00B020DA" w:rsidRPr="00B020DA" w:rsidRDefault="00B020D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sz w:val="24"/>
          <w:szCs w:val="24"/>
          <w:lang w:val="es-ES"/>
        </w:rPr>
      </w:pPr>
    </w:p>
    <w:sectPr w:rsidR="00B020DA" w:rsidRPr="00B020DA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8A852" w14:textId="77777777" w:rsidR="00147836" w:rsidRDefault="00147836">
      <w:pPr>
        <w:spacing w:after="0" w:line="240" w:lineRule="auto"/>
      </w:pPr>
      <w:r>
        <w:separator/>
      </w:r>
    </w:p>
  </w:endnote>
  <w:endnote w:type="continuationSeparator" w:id="0">
    <w:p w14:paraId="418B51F0" w14:textId="77777777" w:rsidR="00147836" w:rsidRDefault="00147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2C8ED" w14:textId="3222314D" w:rsidR="0053575B" w:rsidRDefault="00817E7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2E0B42F7" wp14:editId="00074657">
          <wp:simplePos x="0" y="0"/>
          <wp:positionH relativeFrom="column">
            <wp:posOffset>-1057910</wp:posOffset>
          </wp:positionH>
          <wp:positionV relativeFrom="paragraph">
            <wp:posOffset>-2377440</wp:posOffset>
          </wp:positionV>
          <wp:extent cx="7732395" cy="3147695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2395" cy="3147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031C57" w14:textId="77777777" w:rsidR="0053575B" w:rsidRDefault="005357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DACB9" w14:textId="77777777" w:rsidR="00147836" w:rsidRDefault="00147836">
      <w:pPr>
        <w:spacing w:after="0" w:line="240" w:lineRule="auto"/>
      </w:pPr>
      <w:r>
        <w:separator/>
      </w:r>
    </w:p>
  </w:footnote>
  <w:footnote w:type="continuationSeparator" w:id="0">
    <w:p w14:paraId="2C5FD93D" w14:textId="77777777" w:rsidR="00147836" w:rsidRDefault="00147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E3E9F" w14:textId="4D4FF995" w:rsidR="0053575B" w:rsidRDefault="00817E71">
    <w:pPr>
      <w:tabs>
        <w:tab w:val="center" w:pos="4419"/>
        <w:tab w:val="right" w:pos="8838"/>
      </w:tabs>
    </w:pPr>
    <w:r>
      <w:rPr>
        <w:noProof/>
      </w:rPr>
      <w:drawing>
        <wp:anchor distT="0" distB="0" distL="0" distR="0" simplePos="0" relativeHeight="251657216" behindDoc="0" locked="0" layoutInCell="1" allowOverlap="1" wp14:anchorId="11D185EB" wp14:editId="3EE40992">
          <wp:simplePos x="0" y="0"/>
          <wp:positionH relativeFrom="column">
            <wp:posOffset>-1085850</wp:posOffset>
          </wp:positionH>
          <wp:positionV relativeFrom="paragraph">
            <wp:posOffset>-428625</wp:posOffset>
          </wp:positionV>
          <wp:extent cx="7792720" cy="962025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272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FB53DD4" w14:textId="77777777" w:rsidR="0053575B" w:rsidRDefault="005357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509"/>
    <w:multiLevelType w:val="multilevel"/>
    <w:tmpl w:val="6EF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953A2"/>
    <w:multiLevelType w:val="multilevel"/>
    <w:tmpl w:val="85D2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6C2C"/>
    <w:multiLevelType w:val="multilevel"/>
    <w:tmpl w:val="306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94789"/>
    <w:multiLevelType w:val="multilevel"/>
    <w:tmpl w:val="3EBE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51D93"/>
    <w:multiLevelType w:val="multilevel"/>
    <w:tmpl w:val="7548CA8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196D40"/>
    <w:multiLevelType w:val="multilevel"/>
    <w:tmpl w:val="10B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7659B"/>
    <w:multiLevelType w:val="multilevel"/>
    <w:tmpl w:val="6D4A4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3866970"/>
    <w:multiLevelType w:val="multilevel"/>
    <w:tmpl w:val="69B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222B8"/>
    <w:multiLevelType w:val="multilevel"/>
    <w:tmpl w:val="4E7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46690"/>
    <w:multiLevelType w:val="multilevel"/>
    <w:tmpl w:val="E25EB43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991C46"/>
    <w:multiLevelType w:val="multilevel"/>
    <w:tmpl w:val="D72EBDF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E34861"/>
    <w:multiLevelType w:val="multilevel"/>
    <w:tmpl w:val="0C3C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B3F37"/>
    <w:multiLevelType w:val="multilevel"/>
    <w:tmpl w:val="D152D7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5771CF"/>
    <w:multiLevelType w:val="multilevel"/>
    <w:tmpl w:val="A8D0A5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88331E"/>
    <w:multiLevelType w:val="hybridMultilevel"/>
    <w:tmpl w:val="A014C4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E3E95"/>
    <w:multiLevelType w:val="multilevel"/>
    <w:tmpl w:val="14B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70889"/>
    <w:multiLevelType w:val="hybridMultilevel"/>
    <w:tmpl w:val="44A2786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86B91"/>
    <w:multiLevelType w:val="hybridMultilevel"/>
    <w:tmpl w:val="DF626B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52A76"/>
    <w:multiLevelType w:val="multilevel"/>
    <w:tmpl w:val="6B96DCDC"/>
    <w:lvl w:ilvl="0">
      <w:start w:val="1"/>
      <w:numFmt w:val="upperRoman"/>
      <w:lvlText w:val="%1."/>
      <w:lvlJc w:val="left"/>
      <w:pPr>
        <w:ind w:left="108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9" w15:restartNumberingAfterBreak="0">
    <w:nsid w:val="660E7077"/>
    <w:multiLevelType w:val="multilevel"/>
    <w:tmpl w:val="A94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96644E"/>
    <w:multiLevelType w:val="multilevel"/>
    <w:tmpl w:val="C706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6A93186"/>
    <w:multiLevelType w:val="hybridMultilevel"/>
    <w:tmpl w:val="63B458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2A0C5A"/>
    <w:multiLevelType w:val="multilevel"/>
    <w:tmpl w:val="F70AD6A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4E2A50"/>
    <w:multiLevelType w:val="multilevel"/>
    <w:tmpl w:val="03C4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A3F92"/>
    <w:multiLevelType w:val="multilevel"/>
    <w:tmpl w:val="076ACD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8F1929"/>
    <w:multiLevelType w:val="multilevel"/>
    <w:tmpl w:val="C20C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962226">
    <w:abstractNumId w:val="14"/>
  </w:num>
  <w:num w:numId="2" w16cid:durableId="2032412165">
    <w:abstractNumId w:val="21"/>
  </w:num>
  <w:num w:numId="3" w16cid:durableId="984091196">
    <w:abstractNumId w:val="23"/>
  </w:num>
  <w:num w:numId="4" w16cid:durableId="1478762851">
    <w:abstractNumId w:val="11"/>
  </w:num>
  <w:num w:numId="5" w16cid:durableId="192378615">
    <w:abstractNumId w:val="1"/>
  </w:num>
  <w:num w:numId="6" w16cid:durableId="582104285">
    <w:abstractNumId w:val="2"/>
  </w:num>
  <w:num w:numId="7" w16cid:durableId="1129937702">
    <w:abstractNumId w:val="0"/>
  </w:num>
  <w:num w:numId="8" w16cid:durableId="923685428">
    <w:abstractNumId w:val="19"/>
  </w:num>
  <w:num w:numId="9" w16cid:durableId="1577662516">
    <w:abstractNumId w:val="8"/>
  </w:num>
  <w:num w:numId="10" w16cid:durableId="1456632593">
    <w:abstractNumId w:val="5"/>
  </w:num>
  <w:num w:numId="11" w16cid:durableId="413743128">
    <w:abstractNumId w:val="25"/>
  </w:num>
  <w:num w:numId="12" w16cid:durableId="813520470">
    <w:abstractNumId w:val="7"/>
  </w:num>
  <w:num w:numId="13" w16cid:durableId="2084642750">
    <w:abstractNumId w:val="10"/>
  </w:num>
  <w:num w:numId="14" w16cid:durableId="1707020746">
    <w:abstractNumId w:val="13"/>
  </w:num>
  <w:num w:numId="15" w16cid:durableId="578639260">
    <w:abstractNumId w:val="24"/>
  </w:num>
  <w:num w:numId="16" w16cid:durableId="101072670">
    <w:abstractNumId w:val="9"/>
  </w:num>
  <w:num w:numId="17" w16cid:durableId="559905281">
    <w:abstractNumId w:val="18"/>
  </w:num>
  <w:num w:numId="18" w16cid:durableId="1289698907">
    <w:abstractNumId w:val="12"/>
  </w:num>
  <w:num w:numId="19" w16cid:durableId="1898855124">
    <w:abstractNumId w:val="20"/>
  </w:num>
  <w:num w:numId="20" w16cid:durableId="172498596">
    <w:abstractNumId w:val="4"/>
  </w:num>
  <w:num w:numId="21" w16cid:durableId="580064262">
    <w:abstractNumId w:val="22"/>
  </w:num>
  <w:num w:numId="22" w16cid:durableId="1643538144">
    <w:abstractNumId w:val="6"/>
  </w:num>
  <w:num w:numId="23" w16cid:durableId="1908226781">
    <w:abstractNumId w:val="15"/>
  </w:num>
  <w:num w:numId="24" w16cid:durableId="1992907692">
    <w:abstractNumId w:val="3"/>
  </w:num>
  <w:num w:numId="25" w16cid:durableId="593516168">
    <w:abstractNumId w:val="17"/>
  </w:num>
  <w:num w:numId="26" w16cid:durableId="14773827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5B"/>
    <w:rsid w:val="000245AF"/>
    <w:rsid w:val="00061C71"/>
    <w:rsid w:val="00072DA2"/>
    <w:rsid w:val="00097AEC"/>
    <w:rsid w:val="000B66E2"/>
    <w:rsid w:val="001038C1"/>
    <w:rsid w:val="00130F3D"/>
    <w:rsid w:val="00147836"/>
    <w:rsid w:val="0015606E"/>
    <w:rsid w:val="0015789B"/>
    <w:rsid w:val="001928F9"/>
    <w:rsid w:val="001F1BAC"/>
    <w:rsid w:val="002345AC"/>
    <w:rsid w:val="00234A0F"/>
    <w:rsid w:val="002533C6"/>
    <w:rsid w:val="00260B67"/>
    <w:rsid w:val="00281179"/>
    <w:rsid w:val="002826B7"/>
    <w:rsid w:val="002A4DE6"/>
    <w:rsid w:val="00312A64"/>
    <w:rsid w:val="00313FCE"/>
    <w:rsid w:val="00316FD4"/>
    <w:rsid w:val="003372B2"/>
    <w:rsid w:val="0035250D"/>
    <w:rsid w:val="00387331"/>
    <w:rsid w:val="003B2D03"/>
    <w:rsid w:val="003E1AFE"/>
    <w:rsid w:val="003F3923"/>
    <w:rsid w:val="00417820"/>
    <w:rsid w:val="0043064B"/>
    <w:rsid w:val="00451272"/>
    <w:rsid w:val="004C5DB0"/>
    <w:rsid w:val="004F564A"/>
    <w:rsid w:val="00502212"/>
    <w:rsid w:val="00503B22"/>
    <w:rsid w:val="00503DAC"/>
    <w:rsid w:val="00515B1E"/>
    <w:rsid w:val="0053575B"/>
    <w:rsid w:val="00542921"/>
    <w:rsid w:val="005A193C"/>
    <w:rsid w:val="005B6691"/>
    <w:rsid w:val="005C446A"/>
    <w:rsid w:val="0060195D"/>
    <w:rsid w:val="0062509F"/>
    <w:rsid w:val="006252D0"/>
    <w:rsid w:val="006B76C1"/>
    <w:rsid w:val="006E1AE7"/>
    <w:rsid w:val="006E293C"/>
    <w:rsid w:val="006F294E"/>
    <w:rsid w:val="00715A8E"/>
    <w:rsid w:val="007402CB"/>
    <w:rsid w:val="00747635"/>
    <w:rsid w:val="00747CB1"/>
    <w:rsid w:val="007C10C4"/>
    <w:rsid w:val="007E4A01"/>
    <w:rsid w:val="007F00B3"/>
    <w:rsid w:val="008066BF"/>
    <w:rsid w:val="00815363"/>
    <w:rsid w:val="00817E71"/>
    <w:rsid w:val="00822970"/>
    <w:rsid w:val="00832BD4"/>
    <w:rsid w:val="0087055D"/>
    <w:rsid w:val="0090114D"/>
    <w:rsid w:val="00912B6E"/>
    <w:rsid w:val="00963629"/>
    <w:rsid w:val="009D4C7F"/>
    <w:rsid w:val="009E2AEF"/>
    <w:rsid w:val="009E4F3E"/>
    <w:rsid w:val="00A010B3"/>
    <w:rsid w:val="00A111ED"/>
    <w:rsid w:val="00A1408F"/>
    <w:rsid w:val="00A212AD"/>
    <w:rsid w:val="00A25A12"/>
    <w:rsid w:val="00A35C26"/>
    <w:rsid w:val="00AC721D"/>
    <w:rsid w:val="00B020DA"/>
    <w:rsid w:val="00B243D6"/>
    <w:rsid w:val="00B334CB"/>
    <w:rsid w:val="00B41724"/>
    <w:rsid w:val="00B74F7D"/>
    <w:rsid w:val="00B80942"/>
    <w:rsid w:val="00BC008E"/>
    <w:rsid w:val="00BE79F1"/>
    <w:rsid w:val="00C23B46"/>
    <w:rsid w:val="00C330D0"/>
    <w:rsid w:val="00C51874"/>
    <w:rsid w:val="00C8266B"/>
    <w:rsid w:val="00CE3E16"/>
    <w:rsid w:val="00CF46FE"/>
    <w:rsid w:val="00D44A19"/>
    <w:rsid w:val="00D608B1"/>
    <w:rsid w:val="00D70B68"/>
    <w:rsid w:val="00D96389"/>
    <w:rsid w:val="00DA0409"/>
    <w:rsid w:val="00DC3A3E"/>
    <w:rsid w:val="00E06C36"/>
    <w:rsid w:val="00E0798C"/>
    <w:rsid w:val="00E7558B"/>
    <w:rsid w:val="00E8386B"/>
    <w:rsid w:val="00EB5D57"/>
    <w:rsid w:val="00F25074"/>
    <w:rsid w:val="00F31CFF"/>
    <w:rsid w:val="00F4133A"/>
    <w:rsid w:val="00F50047"/>
    <w:rsid w:val="00FA7A7C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E0ADE"/>
  <w15:docId w15:val="{D15EA502-C33E-4967-8F0C-3958AF879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pPr>
      <w:spacing w:after="160" w:line="259" w:lineRule="auto"/>
    </w:pPr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Puesto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2C3F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3F89"/>
  </w:style>
  <w:style w:type="paragraph" w:styleId="Piedepgina">
    <w:name w:val="footer"/>
    <w:basedOn w:val="Normal"/>
    <w:link w:val="PiedepginaCar"/>
    <w:uiPriority w:val="99"/>
    <w:unhideWhenUsed/>
    <w:rsid w:val="002C3F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3F89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uiPriority w:val="99"/>
    <w:unhideWhenUsed/>
    <w:rsid w:val="003E1AF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3372B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31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F31C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/g5rzhI4Uu27RmuTOn24l/m7qqA==">AMUW2mUYStZ3DaA19ZU5R9z3id8THwXWlvy2cyWWdy+4JwkUwyJP8+GLzCP6Xc3peCNy9LNv2zl2+96JQRadzMpGvc/l/ILEE7/5TsHKhywiAJaR1tGDNRk=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86FE8AF-7DD2-4A53-9C0A-0D3193FFF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1178</Words>
  <Characters>6479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administrador_</dc:creator>
  <cp:keywords/>
  <cp:lastModifiedBy>Juan Felipe Rodriguez</cp:lastModifiedBy>
  <cp:revision>3</cp:revision>
  <cp:lastPrinted>2026-06-10T19:38:00Z</cp:lastPrinted>
  <dcterms:created xsi:type="dcterms:W3CDTF">2026-06-10T19:38:00Z</dcterms:created>
  <dcterms:modified xsi:type="dcterms:W3CDTF">2026-06-10T19:39:00Z</dcterms:modified>
</cp:coreProperties>
</file>