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TANMAY SINGH -- 0-3 Month Skill Boost Plan</w:t>
      </w:r>
    </w:p>
    <w:p>
      <w:r>
        <w:t>This document outlines the 0-3 month skill upgrade plan for TANMAY SINGH,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TANMAY SINGH</w:t>
      </w:r>
    </w:p>
    <w:p>
      <w:r/>
      <w:r>
        <w:rPr>
          <w:b/>
        </w:rPr>
        <w:t>Current Role</w:t>
      </w:r>
      <w:r>
        <w:t>: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Project Management, Python, Css, Data Analysis</w:t>
      </w:r>
    </w:p>
    <w:p>
      <w:r/>
      <w:r>
        <w:rPr>
          <w:b/>
        </w:rPr>
        <w:t>Course Modules</w:t>
      </w:r>
      <w:r>
        <w:t>: 35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PMBOK, Agile methodologies</w:t>
            </w:r>
          </w:p>
        </w:tc>
        <w:tc>
          <w:tcPr>
            <w:tcW w:type="dxa" w:w="1080"/>
          </w:tcPr>
          <w:p>
            <w:r>
              <w:t>Personalized Learning Path for TANMAY SINGH - Project Management Chapter</w:t>
            </w:r>
          </w:p>
        </w:tc>
        <w:tc>
          <w:tcPr>
            <w:tcW w:type="dxa" w:w="1080"/>
          </w:tcPr>
          <w:p>
            <w:r>
              <w:t>Project plan for a new financial modeling project</w:t>
            </w:r>
          </w:p>
        </w:tc>
        <w:tc>
          <w:tcPr>
            <w:tcW w:type="dxa" w:w="1080"/>
          </w:tcPr>
          <w:p>
            <w:r>
              <w:t>Enhanced project efficiency and delivery</w:t>
            </w:r>
          </w:p>
        </w:tc>
        <w:tc>
          <w:tcPr>
            <w:tcW w:type="dxa" w:w="1080"/>
          </w:tcPr>
          <w:p>
            <w:r>
              <w:t>Competitors like Deloitte use Agile PM practices for financial projects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 (Advanced)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Pandas, NumPy, Scikit-learn</w:t>
            </w:r>
          </w:p>
        </w:tc>
        <w:tc>
          <w:tcPr>
            <w:tcW w:type="dxa" w:w="1080"/>
          </w:tcPr>
          <w:p>
            <w:r>
              <w:t>Personalized Learning Path for TANMAY SINGH - Advanced Python Techniques Chapter</w:t>
            </w:r>
          </w:p>
        </w:tc>
        <w:tc>
          <w:tcPr>
            <w:tcW w:type="dxa" w:w="1080"/>
          </w:tcPr>
          <w:p>
            <w:r>
              <w:t>Develop a complex data analysis script for risk management</w:t>
            </w:r>
          </w:p>
        </w:tc>
        <w:tc>
          <w:tcPr>
            <w:tcW w:type="dxa" w:w="1080"/>
          </w:tcPr>
          <w:p>
            <w:r>
              <w:t>Improved data processing speed and accuracy</w:t>
            </w:r>
          </w:p>
        </w:tc>
        <w:tc>
          <w:tcPr>
            <w:tcW w:type="dxa" w:w="1080"/>
          </w:tcPr>
          <w:p>
            <w:r>
              <w:t>Companies like Goldman Sachs leverage advanced Python for financial analysis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Css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Bootstrap, SASS</w:t>
            </w:r>
          </w:p>
        </w:tc>
        <w:tc>
          <w:tcPr>
            <w:tcW w:type="dxa" w:w="1080"/>
          </w:tcPr>
          <w:p>
            <w:r>
              <w:t>Personalized Learning Path for TANMAY SINGH - Css Chapter</w:t>
            </w:r>
          </w:p>
        </w:tc>
        <w:tc>
          <w:tcPr>
            <w:tcW w:type="dxa" w:w="1080"/>
          </w:tcPr>
          <w:p>
            <w:r>
              <w:t>Create a responsive web interface for financial dashboards</w:t>
            </w:r>
          </w:p>
        </w:tc>
        <w:tc>
          <w:tcPr>
            <w:tcW w:type="dxa" w:w="1080"/>
          </w:tcPr>
          <w:p>
            <w:r>
              <w:t>Better user experience and engagement</w:t>
            </w:r>
          </w:p>
        </w:tc>
        <w:tc>
          <w:tcPr>
            <w:tcW w:type="dxa" w:w="1080"/>
          </w:tcPr>
          <w:p>
            <w:r>
              <w:t>Competitors such as JP Morgan use responsive designs for client dashboards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Tableau, Power BI</w:t>
            </w:r>
          </w:p>
        </w:tc>
        <w:tc>
          <w:tcPr>
            <w:tcW w:type="dxa" w:w="1080"/>
          </w:tcPr>
          <w:p>
            <w:r>
              <w:t>Personalized Learning Path for TANMAY SINGH - Data Analysis Chapter</w:t>
            </w:r>
          </w:p>
        </w:tc>
        <w:tc>
          <w:tcPr>
            <w:tcW w:type="dxa" w:w="1080"/>
          </w:tcPr>
          <w:p>
            <w:r>
              <w:t>Develop interactive data visualizations for financial reports</w:t>
            </w:r>
          </w:p>
        </w:tc>
        <w:tc>
          <w:tcPr>
            <w:tcW w:type="dxa" w:w="1080"/>
          </w:tcPr>
          <w:p>
            <w:r>
              <w:t>Enhanced data-driven decision making</w:t>
            </w:r>
          </w:p>
        </w:tc>
        <w:tc>
          <w:tcPr>
            <w:tcW w:type="dxa" w:w="1080"/>
          </w:tcPr>
          <w:p>
            <w:r>
              <w:t>Competitors like McKinsey use advanced data visualization tools to streamline reporting</w:t>
            </w:r>
          </w:p>
        </w:tc>
      </w:tr>
    </w:tbl>
    <w:p>
      <w:r>
        <w:t>Focus on Project Management and Advanced Python → Deliver project plan and complex data analysis script → Address competitor gaps in Agile PM practices and advanced financial data processing.</w:t>
      </w:r>
    </w:p>
    <w:p>
      <w:pPr>
        <w:pStyle w:val="Heading3"/>
      </w:pPr>
      <w:r>
        <w:t>Phase 2: Weeks 5-12 (Strategic Enhancement)</w:t>
      </w:r>
    </w:p>
    <w:p>
      <w:r>
        <w:t>Advanced skills in Css and Data Analysis → Complete responsive web interface and interactive data visualizations → Achieve parity with top competitors using responsive designs and advanced data visualization tools.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