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kapil kamath -- 0-3 Month Skill Boost Plan</w:t>
      </w:r>
    </w:p>
    <w:p>
      <w:r>
        <w:t>This document outlines the 0-3 month skill upgrade plan for kapil kamath,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kapil kamath</w:t>
      </w:r>
    </w:p>
    <w:p>
      <w:r/>
      <w:r>
        <w:rPr>
          <w:b/>
        </w:rPr>
        <w:t>Current Role</w:t>
      </w:r>
      <w:r>
        <w:t>: Manager - Marketing at JKPL Utility Packaging Solutions Pvt Ltd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Project Management</w:t>
      </w:r>
    </w:p>
    <w:p>
      <w:r/>
      <w:r>
        <w:rPr>
          <w:b/>
        </w:rPr>
        <w:t>Course Modules</w:t>
      </w:r>
      <w:r>
        <w:t>: 9 topics across 3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Advanced Project Planning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Gantt Charts, MS Project</w:t>
            </w:r>
          </w:p>
        </w:tc>
        <w:tc>
          <w:tcPr>
            <w:tcW w:type="dxa" w:w="1080"/>
          </w:tcPr>
          <w:p>
            <w:r>
              <w:t>Personalized Learning Path: Topic 1 - Project Planning Techniques</w:t>
            </w:r>
          </w:p>
        </w:tc>
        <w:tc>
          <w:tcPr>
            <w:tcW w:type="dxa" w:w="1080"/>
          </w:tcPr>
          <w:p>
            <w:r>
              <w:t>Develop a detailed project plan for a marketing campaign using MS Project</w:t>
            </w:r>
          </w:p>
        </w:tc>
        <w:tc>
          <w:tcPr>
            <w:tcW w:type="dxa" w:w="1080"/>
          </w:tcPr>
          <w:p>
            <w:r>
              <w:t>Improved project timelines and efficiency</w:t>
            </w:r>
          </w:p>
        </w:tc>
        <w:tc>
          <w:tcPr>
            <w:tcW w:type="dxa" w:w="1080"/>
          </w:tcPr>
          <w:p>
            <w:r>
              <w:t>Competitors using advanced project planning tools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Assessment Tools</w:t>
            </w:r>
          </w:p>
        </w:tc>
        <w:tc>
          <w:tcPr>
            <w:tcW w:type="dxa" w:w="1080"/>
          </w:tcPr>
          <w:p>
            <w:r>
              <w:t>Personalized Learning Path: Topic 2 - Risk Management Strategies</w:t>
            </w:r>
          </w:p>
        </w:tc>
        <w:tc>
          <w:tcPr>
            <w:tcW w:type="dxa" w:w="1080"/>
          </w:tcPr>
          <w:p>
            <w:r>
              <w:t>Create a risk management plan for an upcoming project</w:t>
            </w:r>
          </w:p>
        </w:tc>
        <w:tc>
          <w:tcPr>
            <w:tcW w:type="dxa" w:w="1080"/>
          </w:tcPr>
          <w:p>
            <w:r>
              <w:t>Reduced project risks and unexpected delays</w:t>
            </w:r>
          </w:p>
        </w:tc>
        <w:tc>
          <w:tcPr>
            <w:tcW w:type="dxa" w:w="1080"/>
          </w:tcPr>
          <w:p>
            <w:r>
              <w:t>Competitors with strong risk management frameworks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Resource Allocation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Resource Management Software</w:t>
            </w:r>
          </w:p>
        </w:tc>
        <w:tc>
          <w:tcPr>
            <w:tcW w:type="dxa" w:w="1080"/>
          </w:tcPr>
          <w:p>
            <w:r>
              <w:t>Personalized Learning Path: Topic 3 - Resource Allocation and Optimization</w:t>
            </w:r>
          </w:p>
        </w:tc>
        <w:tc>
          <w:tcPr>
            <w:tcW w:type="dxa" w:w="1080"/>
          </w:tcPr>
          <w:p>
            <w:r>
              <w:t>Optimize resource allocation for ongoing projects</w:t>
            </w:r>
          </w:p>
        </w:tc>
        <w:tc>
          <w:tcPr>
            <w:tcW w:type="dxa" w:w="1080"/>
          </w:tcPr>
          <w:p>
            <w:r>
              <w:t>Better utilization of resources leading to cost savings</w:t>
            </w:r>
          </w:p>
        </w:tc>
        <w:tc>
          <w:tcPr>
            <w:tcW w:type="dxa" w:w="1080"/>
          </w:tcPr>
          <w:p>
            <w:r>
              <w:t>Competitors optimizing resource allocation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Stakeholder Communication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Communication Tools</w:t>
            </w:r>
          </w:p>
        </w:tc>
        <w:tc>
          <w:tcPr>
            <w:tcW w:type="dxa" w:w="1080"/>
          </w:tcPr>
          <w:p>
            <w:r>
              <w:t>Personalized Learning Path: Topic 4 - Stakeholder Communication</w:t>
            </w:r>
          </w:p>
        </w:tc>
        <w:tc>
          <w:tcPr>
            <w:tcW w:type="dxa" w:w="1080"/>
          </w:tcPr>
          <w:p>
            <w:r>
              <w:t>Develop a stakeholder communication plan</w:t>
            </w:r>
          </w:p>
        </w:tc>
        <w:tc>
          <w:tcPr>
            <w:tcW w:type="dxa" w:w="1080"/>
          </w:tcPr>
          <w:p>
            <w:r>
              <w:t>Enhanced stakeholder engagement and satisfaction</w:t>
            </w:r>
          </w:p>
        </w:tc>
        <w:tc>
          <w:tcPr>
            <w:tcW w:type="dxa" w:w="1080"/>
          </w:tcPr>
          <w:p>
            <w:r>
              <w:t>Competitors excelling in stakeholder communication</w:t>
            </w:r>
          </w:p>
        </w:tc>
      </w:tr>
    </w:tbl>
    <w:p>
      <w:r>
        <w:t>Focus on advanced project planning and risk management → Deliver detailed project plans and risk management strategies → Address competitor gaps in project efficiency and risk management.</w:t>
      </w:r>
    </w:p>
    <w:p>
      <w:pPr>
        <w:pStyle w:val="Heading3"/>
      </w:pPr>
      <w:r>
        <w:t>Phase 2: Weeks 5-12 (Strategic Enhancement)</w:t>
      </w:r>
    </w:p>
    <w:p>
      <w:r>
        <w:t>Advanced skills in resource allocation and stakeholder communication → Complete resource optimization and communication plans → Achieve parity with top competitors in resource management and stakeholder engagement.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