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0CB1" w14:textId="018670CD" w:rsidR="00E51A85" w:rsidRPr="009626F0" w:rsidRDefault="00363FAE">
      <w:pPr>
        <w:rPr>
          <w:rFonts w:ascii="Garamond" w:hAnsi="Garamond"/>
          <w:b/>
          <w:bCs/>
          <w:color w:val="000000" w:themeColor="text1"/>
          <w:sz w:val="20"/>
          <w:szCs w:val="20"/>
        </w:rPr>
      </w:pPr>
      <w:r w:rsidRPr="009626F0">
        <w:rPr>
          <w:rFonts w:ascii="Calibri" w:hAnsi="Calibri" w:cs="Calibri"/>
          <w:color w:val="000000" w:themeColor="text1"/>
        </w:rPr>
        <w:t>﻿</w:t>
      </w:r>
      <w:r w:rsidR="00BC7DB3" w:rsidRPr="009626F0">
        <w:rPr>
          <w:rFonts w:ascii="Garamond" w:hAnsi="Garamond"/>
          <w:b/>
          <w:bCs/>
          <w:color w:val="000000" w:themeColor="text1"/>
          <w:sz w:val="20"/>
          <w:szCs w:val="20"/>
        </w:rPr>
        <w:t>Quantification</w:t>
      </w:r>
      <w:r w:rsidRPr="009626F0">
        <w:rPr>
          <w:rFonts w:ascii="Garamond" w:hAnsi="Garamond"/>
          <w:b/>
          <w:bCs/>
          <w:color w:val="000000" w:themeColor="text1"/>
          <w:sz w:val="20"/>
          <w:szCs w:val="20"/>
        </w:rPr>
        <w:t xml:space="preserve"> of biological age </w:t>
      </w:r>
      <w:r w:rsidR="00BC7DB3" w:rsidRPr="009626F0">
        <w:rPr>
          <w:rFonts w:ascii="Garamond" w:hAnsi="Garamond"/>
          <w:b/>
          <w:bCs/>
          <w:color w:val="000000" w:themeColor="text1"/>
          <w:sz w:val="20"/>
          <w:szCs w:val="20"/>
        </w:rPr>
        <w:t xml:space="preserve">from biological markers </w:t>
      </w:r>
      <w:r w:rsidRPr="009626F0">
        <w:rPr>
          <w:rFonts w:ascii="Garamond" w:hAnsi="Garamond"/>
          <w:b/>
          <w:bCs/>
          <w:color w:val="000000" w:themeColor="text1"/>
          <w:sz w:val="20"/>
          <w:szCs w:val="20"/>
        </w:rPr>
        <w:t>using SABE</w:t>
      </w:r>
      <w:r w:rsidR="000F2304" w:rsidRPr="009626F0">
        <w:rPr>
          <w:rFonts w:ascii="Garamond" w:hAnsi="Garamond"/>
          <w:b/>
          <w:bCs/>
          <w:color w:val="000000" w:themeColor="text1"/>
          <w:sz w:val="20"/>
          <w:szCs w:val="20"/>
        </w:rPr>
        <w:t xml:space="preserve"> aging </w:t>
      </w:r>
      <w:r w:rsidR="00BC7DB3" w:rsidRPr="009626F0">
        <w:rPr>
          <w:rFonts w:ascii="Garamond" w:hAnsi="Garamond"/>
          <w:b/>
          <w:bCs/>
          <w:color w:val="000000" w:themeColor="text1"/>
          <w:sz w:val="20"/>
          <w:szCs w:val="20"/>
        </w:rPr>
        <w:t>data</w:t>
      </w:r>
      <w:r w:rsidR="007A0211" w:rsidRPr="009626F0">
        <w:rPr>
          <w:rFonts w:ascii="Garamond" w:hAnsi="Garamond"/>
          <w:b/>
          <w:bCs/>
          <w:color w:val="000000" w:themeColor="text1"/>
          <w:sz w:val="20"/>
          <w:szCs w:val="20"/>
        </w:rPr>
        <w:t>set</w:t>
      </w:r>
      <w:r w:rsidR="00BC7DB3" w:rsidRPr="009626F0">
        <w:rPr>
          <w:rFonts w:ascii="Garamond" w:hAnsi="Garamond"/>
          <w:b/>
          <w:bCs/>
          <w:color w:val="000000" w:themeColor="text1"/>
          <w:sz w:val="20"/>
          <w:szCs w:val="20"/>
        </w:rPr>
        <w:t>.</w:t>
      </w:r>
    </w:p>
    <w:p w14:paraId="66A3FE54" w14:textId="7B1B30F7" w:rsidR="00BC7DB3" w:rsidRPr="009626F0" w:rsidRDefault="00BC7DB3" w:rsidP="00BC7DB3">
      <w:pPr>
        <w:rPr>
          <w:rFonts w:ascii="Garamond" w:hAnsi="Garamond"/>
          <w:b/>
          <w:bCs/>
          <w:color w:val="000000" w:themeColor="text1"/>
          <w:sz w:val="20"/>
          <w:szCs w:val="20"/>
        </w:rPr>
      </w:pPr>
      <w:r w:rsidRPr="009626F0">
        <w:rPr>
          <w:rFonts w:ascii="Calibri" w:hAnsi="Calibri" w:cs="Calibri"/>
          <w:b/>
          <w:bCs/>
          <w:color w:val="000000" w:themeColor="text1"/>
          <w:sz w:val="20"/>
          <w:szCs w:val="20"/>
        </w:rPr>
        <w:t>﻿</w:t>
      </w:r>
    </w:p>
    <w:p w14:paraId="6B1FE120" w14:textId="77777777" w:rsidR="00BC7DB3" w:rsidRPr="009626F0" w:rsidRDefault="00BC7DB3" w:rsidP="000A51B6">
      <w:pPr>
        <w:rPr>
          <w:rFonts w:ascii="Garamond" w:hAnsi="Garamond"/>
          <w:color w:val="000000" w:themeColor="text1"/>
          <w:sz w:val="20"/>
          <w:szCs w:val="20"/>
          <w:lang w:val="en-US"/>
        </w:rPr>
      </w:pPr>
      <w:r w:rsidRPr="009626F0">
        <w:rPr>
          <w:rFonts w:ascii="Garamond" w:hAnsi="Garamond"/>
          <w:color w:val="000000" w:themeColor="text1"/>
          <w:sz w:val="20"/>
          <w:szCs w:val="20"/>
        </w:rPr>
        <w:t xml:space="preserve">Juan Carlos </w:t>
      </w:r>
      <w:proofErr w:type="spellStart"/>
      <w:r w:rsidRPr="009626F0">
        <w:rPr>
          <w:rFonts w:ascii="Garamond" w:hAnsi="Garamond"/>
          <w:color w:val="000000" w:themeColor="text1"/>
          <w:sz w:val="20"/>
          <w:szCs w:val="20"/>
        </w:rPr>
        <w:t>Rivillas</w:t>
      </w:r>
      <w:proofErr w:type="spellEnd"/>
      <w:r w:rsidRPr="009626F0">
        <w:rPr>
          <w:rFonts w:ascii="Garamond" w:hAnsi="Garamond"/>
          <w:color w:val="000000" w:themeColor="text1"/>
          <w:sz w:val="20"/>
          <w:szCs w:val="20"/>
        </w:rPr>
        <w:t xml:space="preserve">, </w:t>
      </w:r>
      <w:proofErr w:type="spellStart"/>
      <w:proofErr w:type="gramStart"/>
      <w:r w:rsidRPr="009626F0">
        <w:rPr>
          <w:rFonts w:ascii="Garamond" w:hAnsi="Garamond"/>
          <w:color w:val="000000" w:themeColor="text1"/>
          <w:sz w:val="20"/>
          <w:szCs w:val="20"/>
        </w:rPr>
        <w:t>Ph.D</w:t>
      </w:r>
      <w:proofErr w:type="spellEnd"/>
      <w:proofErr w:type="gramEnd"/>
      <w:r w:rsidRPr="009626F0">
        <w:rPr>
          <w:rFonts w:ascii="Garamond" w:hAnsi="Garamond"/>
          <w:color w:val="000000" w:themeColor="text1"/>
          <w:sz w:val="20"/>
          <w:szCs w:val="20"/>
        </w:rPr>
        <w:t xml:space="preserve"> Student, </w:t>
      </w:r>
      <w:r w:rsidRPr="009626F0">
        <w:rPr>
          <w:rFonts w:ascii="Garamond" w:hAnsi="Garamond"/>
          <w:color w:val="000000" w:themeColor="text1"/>
          <w:sz w:val="20"/>
          <w:szCs w:val="20"/>
          <w:lang w:val="en-US"/>
        </w:rPr>
        <w:t>School of Public Health, Epidemiology and Biostatistics Department</w:t>
      </w:r>
    </w:p>
    <w:p w14:paraId="410C7C8A" w14:textId="77777777" w:rsidR="00BC7DB3" w:rsidRPr="009626F0" w:rsidRDefault="00BC7DB3" w:rsidP="00BC7DB3">
      <w:pPr>
        <w:jc w:val="both"/>
        <w:rPr>
          <w:rFonts w:ascii="Garamond" w:hAnsi="Garamond"/>
          <w:color w:val="000000" w:themeColor="text1"/>
          <w:sz w:val="20"/>
          <w:szCs w:val="20"/>
        </w:rPr>
      </w:pPr>
      <w:r w:rsidRPr="009626F0">
        <w:rPr>
          <w:rFonts w:ascii="Garamond" w:hAnsi="Garamond"/>
          <w:color w:val="000000" w:themeColor="text1"/>
          <w:sz w:val="20"/>
          <w:szCs w:val="20"/>
          <w:lang w:val="en-US"/>
        </w:rPr>
        <w:t>MRC Centre for Environment and Health.</w:t>
      </w:r>
    </w:p>
    <w:p w14:paraId="5C8DFB15" w14:textId="77777777" w:rsidR="00D54793" w:rsidRPr="009626F0" w:rsidRDefault="00D54793" w:rsidP="00F505E1">
      <w:pPr>
        <w:jc w:val="both"/>
        <w:rPr>
          <w:rFonts w:ascii="Garamond" w:hAnsi="Garamond"/>
          <w:color w:val="000000" w:themeColor="text1"/>
          <w:sz w:val="20"/>
          <w:szCs w:val="20"/>
          <w:highlight w:val="yellow"/>
          <w:lang w:val="en-US"/>
        </w:rPr>
      </w:pPr>
    </w:p>
    <w:p w14:paraId="041F3D52" w14:textId="6C98B7CA" w:rsidR="00EE6CD9" w:rsidRDefault="001249E7" w:rsidP="00EE6CD9">
      <w:pPr>
        <w:jc w:val="both"/>
        <w:rPr>
          <w:rFonts w:ascii="Garamond" w:hAnsi="Garamond"/>
          <w:color w:val="000000" w:themeColor="text1"/>
          <w:sz w:val="20"/>
          <w:szCs w:val="20"/>
          <w:lang w:val="en-US"/>
        </w:rPr>
      </w:pPr>
      <w:r w:rsidRPr="009626F0">
        <w:rPr>
          <w:rFonts w:ascii="Garamond" w:hAnsi="Garamond"/>
          <w:color w:val="000000" w:themeColor="text1"/>
          <w:sz w:val="20"/>
          <w:szCs w:val="20"/>
        </w:rPr>
        <w:t xml:space="preserve">In this document, I explain how I computed biological aging (BA) measures using the </w:t>
      </w:r>
      <w:proofErr w:type="spellStart"/>
      <w:r w:rsidRPr="009626F0">
        <w:rPr>
          <w:rFonts w:ascii="Garamond" w:hAnsi="Garamond"/>
          <w:color w:val="000000" w:themeColor="text1"/>
          <w:sz w:val="20"/>
          <w:szCs w:val="20"/>
        </w:rPr>
        <w:t>BioAge</w:t>
      </w:r>
      <w:proofErr w:type="spellEnd"/>
      <w:r w:rsidRPr="009626F0">
        <w:rPr>
          <w:rFonts w:ascii="Garamond" w:hAnsi="Garamond"/>
          <w:color w:val="000000" w:themeColor="text1"/>
          <w:sz w:val="20"/>
          <w:szCs w:val="20"/>
        </w:rPr>
        <w:t xml:space="preserve"> package developed by Kwon et al. </w:t>
      </w:r>
      <w:r w:rsidRPr="009626F0">
        <w:rPr>
          <w:rFonts w:ascii="Garamond" w:hAnsi="Garamond"/>
          <w:color w:val="000000" w:themeColor="text1"/>
          <w:sz w:val="20"/>
          <w:szCs w:val="20"/>
        </w:rPr>
        <w:fldChar w:fldCharType="begin" w:fldLock="1"/>
      </w:r>
      <w:r w:rsidR="00CD4B29" w:rsidRPr="009626F0">
        <w:rPr>
          <w:rFonts w:ascii="Garamond" w:hAnsi="Garamond"/>
          <w:color w:val="000000" w:themeColor="text1"/>
          <w:sz w:val="20"/>
          <w:szCs w:val="20"/>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BioAge","type":"article-journal","volume":"43"},"uris":["http://www.mendeley.com/documents/?uuid=29c92649-3fc9-4a1a-a3b8-cb64b7931d00"]}],"mendeley":{"formattedCitation":"(Kwon and Belsky 2021)","plainTextFormattedCitation":"(Kwon and Belsky 2021)","previouslyFormattedCitation":"(Kwon and Belsky 2021)"},"properties":{"noteIndex":0},"schema":"https://github.com/citation-style-language/schema/raw/master/csl-citation.json"}</w:instrText>
      </w:r>
      <w:r w:rsidRPr="009626F0">
        <w:rPr>
          <w:rFonts w:ascii="Garamond" w:hAnsi="Garamond"/>
          <w:color w:val="000000" w:themeColor="text1"/>
          <w:sz w:val="20"/>
          <w:szCs w:val="20"/>
        </w:rPr>
        <w:fldChar w:fldCharType="separate"/>
      </w:r>
      <w:r w:rsidRPr="009626F0">
        <w:rPr>
          <w:rFonts w:ascii="Garamond" w:hAnsi="Garamond"/>
          <w:noProof/>
          <w:color w:val="000000" w:themeColor="text1"/>
          <w:sz w:val="20"/>
          <w:szCs w:val="20"/>
        </w:rPr>
        <w:t>(Kwon and Belsky 2021)</w:t>
      </w:r>
      <w:r w:rsidRPr="009626F0">
        <w:rPr>
          <w:rFonts w:ascii="Garamond" w:hAnsi="Garamond"/>
          <w:color w:val="000000" w:themeColor="text1"/>
          <w:sz w:val="20"/>
          <w:szCs w:val="20"/>
        </w:rPr>
        <w:fldChar w:fldCharType="end"/>
      </w:r>
      <w:r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The goals of this</w:t>
      </w:r>
      <w:r w:rsidR="00F04A0E" w:rsidRPr="009626F0">
        <w:rPr>
          <w:rFonts w:ascii="Garamond" w:hAnsi="Garamond"/>
          <w:color w:val="000000" w:themeColor="text1"/>
          <w:sz w:val="20"/>
          <w:szCs w:val="20"/>
        </w:rPr>
        <w:t xml:space="preserve"> analysis </w:t>
      </w:r>
      <w:r w:rsidR="00D66E7F" w:rsidRPr="009626F0">
        <w:rPr>
          <w:rFonts w:ascii="Garamond" w:hAnsi="Garamond"/>
          <w:color w:val="000000" w:themeColor="text1"/>
          <w:sz w:val="20"/>
          <w:szCs w:val="20"/>
        </w:rPr>
        <w:t xml:space="preserve">were </w:t>
      </w:r>
      <w:r w:rsidR="006B6F77">
        <w:rPr>
          <w:rFonts w:ascii="Garamond" w:hAnsi="Garamond"/>
          <w:color w:val="000000" w:themeColor="text1"/>
          <w:sz w:val="20"/>
          <w:szCs w:val="20"/>
        </w:rPr>
        <w:t xml:space="preserve">(a) </w:t>
      </w:r>
      <w:r w:rsidR="00D66E7F" w:rsidRPr="009626F0">
        <w:rPr>
          <w:rFonts w:ascii="Garamond" w:hAnsi="Garamond"/>
          <w:color w:val="000000" w:themeColor="text1"/>
          <w:sz w:val="20"/>
          <w:szCs w:val="20"/>
          <w:u w:val="single"/>
        </w:rPr>
        <w:t>to</w:t>
      </w:r>
      <w:r w:rsidR="00BC7DB3" w:rsidRPr="009626F0">
        <w:rPr>
          <w:rFonts w:ascii="Garamond" w:hAnsi="Garamond"/>
          <w:color w:val="000000" w:themeColor="text1"/>
          <w:sz w:val="20"/>
          <w:szCs w:val="20"/>
          <w:u w:val="single"/>
        </w:rPr>
        <w:t xml:space="preserve"> </w:t>
      </w:r>
      <w:r w:rsidR="005160A7" w:rsidRPr="009626F0">
        <w:rPr>
          <w:rFonts w:ascii="Garamond" w:hAnsi="Garamond"/>
          <w:color w:val="000000" w:themeColor="text1"/>
          <w:sz w:val="20"/>
          <w:szCs w:val="20"/>
          <w:u w:val="single"/>
        </w:rPr>
        <w:t xml:space="preserve">compute </w:t>
      </w:r>
      <w:r w:rsidR="00627114" w:rsidRPr="009626F0">
        <w:rPr>
          <w:rFonts w:ascii="Garamond" w:hAnsi="Garamond"/>
          <w:color w:val="000000" w:themeColor="text1"/>
          <w:sz w:val="20"/>
          <w:szCs w:val="20"/>
          <w:u w:val="single"/>
        </w:rPr>
        <w:t xml:space="preserve">the </w:t>
      </w:r>
      <w:r w:rsidRPr="009626F0">
        <w:rPr>
          <w:rFonts w:ascii="Garamond" w:hAnsi="Garamond"/>
          <w:color w:val="000000" w:themeColor="text1"/>
          <w:sz w:val="20"/>
          <w:szCs w:val="20"/>
          <w:u w:val="single"/>
        </w:rPr>
        <w:t>BA</w:t>
      </w:r>
      <w:r w:rsidR="005160A7" w:rsidRPr="009626F0">
        <w:rPr>
          <w:rFonts w:ascii="Garamond" w:hAnsi="Garamond"/>
          <w:color w:val="000000" w:themeColor="text1"/>
          <w:sz w:val="20"/>
          <w:szCs w:val="20"/>
          <w:u w:val="single"/>
        </w:rPr>
        <w:t xml:space="preserve"> </w:t>
      </w:r>
      <w:r w:rsidR="00D66E7F" w:rsidRPr="009626F0">
        <w:rPr>
          <w:rFonts w:ascii="Garamond" w:hAnsi="Garamond"/>
          <w:color w:val="000000" w:themeColor="text1"/>
          <w:sz w:val="20"/>
          <w:szCs w:val="20"/>
        </w:rPr>
        <w:t>with a set of working biomarkers</w:t>
      </w:r>
      <w:r w:rsidR="005160A7"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 xml:space="preserve">to represent Colombian population; </w:t>
      </w:r>
      <w:r w:rsidR="00F04A0E" w:rsidRPr="009626F0">
        <w:rPr>
          <w:rFonts w:ascii="Garamond" w:hAnsi="Garamond"/>
          <w:color w:val="000000" w:themeColor="text1"/>
          <w:sz w:val="20"/>
          <w:szCs w:val="20"/>
        </w:rPr>
        <w:t xml:space="preserve">and </w:t>
      </w:r>
      <w:r w:rsidR="006B6F77">
        <w:rPr>
          <w:rFonts w:ascii="Garamond" w:hAnsi="Garamond"/>
          <w:color w:val="000000" w:themeColor="text1"/>
          <w:sz w:val="20"/>
          <w:szCs w:val="20"/>
        </w:rPr>
        <w:t xml:space="preserve">(b) </w:t>
      </w:r>
      <w:r w:rsidR="00D66E7F" w:rsidRPr="009626F0">
        <w:rPr>
          <w:rFonts w:ascii="Garamond" w:hAnsi="Garamond"/>
          <w:color w:val="000000" w:themeColor="text1"/>
          <w:sz w:val="20"/>
          <w:szCs w:val="20"/>
          <w:u w:val="single"/>
        </w:rPr>
        <w:t>t</w:t>
      </w:r>
      <w:r w:rsidR="00F04A0E" w:rsidRPr="009626F0">
        <w:rPr>
          <w:rFonts w:ascii="Garamond" w:hAnsi="Garamond"/>
          <w:color w:val="000000" w:themeColor="text1"/>
          <w:sz w:val="20"/>
          <w:szCs w:val="20"/>
          <w:u w:val="single"/>
        </w:rPr>
        <w:t>o</w:t>
      </w:r>
      <w:r w:rsidR="000D5726" w:rsidRPr="009626F0">
        <w:rPr>
          <w:rFonts w:ascii="Garamond" w:hAnsi="Garamond"/>
          <w:color w:val="000000" w:themeColor="text1"/>
          <w:sz w:val="20"/>
          <w:szCs w:val="20"/>
          <w:u w:val="single"/>
        </w:rPr>
        <w:t xml:space="preserve"> </w:t>
      </w:r>
      <w:r w:rsidR="00D66E7F" w:rsidRPr="009626F0">
        <w:rPr>
          <w:rFonts w:ascii="Garamond" w:hAnsi="Garamond"/>
          <w:color w:val="000000" w:themeColor="text1"/>
          <w:sz w:val="20"/>
          <w:szCs w:val="20"/>
          <w:u w:val="single"/>
        </w:rPr>
        <w:t xml:space="preserve">compare different BA prediction </w:t>
      </w:r>
      <w:r w:rsidR="006A649D" w:rsidRPr="009626F0">
        <w:rPr>
          <w:rFonts w:ascii="Garamond" w:hAnsi="Garamond"/>
          <w:color w:val="000000" w:themeColor="text1"/>
          <w:sz w:val="20"/>
          <w:szCs w:val="20"/>
          <w:u w:val="single"/>
        </w:rPr>
        <w:t>measures</w:t>
      </w:r>
      <w:r w:rsidR="00D66E7F" w:rsidRPr="009626F0">
        <w:rPr>
          <w:rFonts w:ascii="Garamond" w:hAnsi="Garamond"/>
          <w:color w:val="000000" w:themeColor="text1"/>
          <w:sz w:val="20"/>
          <w:szCs w:val="20"/>
        </w:rPr>
        <w:t xml:space="preserve"> to elucidate the most fitting and applicable for </w:t>
      </w:r>
      <w:r w:rsidR="006B6F77">
        <w:rPr>
          <w:rFonts w:ascii="Garamond" w:hAnsi="Garamond"/>
          <w:color w:val="000000" w:themeColor="text1"/>
          <w:sz w:val="20"/>
          <w:szCs w:val="20"/>
        </w:rPr>
        <w:t xml:space="preserve">the </w:t>
      </w:r>
      <w:r w:rsidR="006A649D" w:rsidRPr="009626F0">
        <w:rPr>
          <w:rFonts w:ascii="Garamond" w:hAnsi="Garamond"/>
          <w:color w:val="000000" w:themeColor="text1"/>
          <w:sz w:val="20"/>
          <w:szCs w:val="20"/>
        </w:rPr>
        <w:t>SABE</w:t>
      </w:r>
      <w:r w:rsidR="00D66E7F" w:rsidRPr="009626F0">
        <w:rPr>
          <w:rFonts w:ascii="Garamond" w:hAnsi="Garamond"/>
          <w:color w:val="000000" w:themeColor="text1"/>
          <w:sz w:val="20"/>
          <w:szCs w:val="20"/>
        </w:rPr>
        <w:t xml:space="preserve"> dataset. To achieve this, </w:t>
      </w:r>
      <w:r w:rsidR="000D5726" w:rsidRPr="009626F0">
        <w:rPr>
          <w:rFonts w:ascii="Garamond" w:hAnsi="Garamond"/>
          <w:color w:val="000000" w:themeColor="text1"/>
          <w:sz w:val="20"/>
          <w:szCs w:val="20"/>
        </w:rPr>
        <w:t xml:space="preserve">BA </w:t>
      </w:r>
      <w:r w:rsidR="00D66E7F" w:rsidRPr="009626F0">
        <w:rPr>
          <w:rFonts w:ascii="Garamond" w:hAnsi="Garamond"/>
          <w:color w:val="000000" w:themeColor="text1"/>
          <w:sz w:val="20"/>
          <w:szCs w:val="20"/>
        </w:rPr>
        <w:t>were</w:t>
      </w:r>
      <w:r w:rsidR="000D5726" w:rsidRPr="009626F0">
        <w:rPr>
          <w:rFonts w:ascii="Garamond" w:hAnsi="Garamond"/>
          <w:color w:val="000000" w:themeColor="text1"/>
          <w:sz w:val="20"/>
          <w:szCs w:val="20"/>
        </w:rPr>
        <w:t xml:space="preserve"> examin</w:t>
      </w:r>
      <w:r w:rsidR="00D66E7F" w:rsidRPr="009626F0">
        <w:rPr>
          <w:rFonts w:ascii="Garamond" w:hAnsi="Garamond"/>
          <w:color w:val="000000" w:themeColor="text1"/>
          <w:sz w:val="20"/>
          <w:szCs w:val="20"/>
        </w:rPr>
        <w:t>ed</w:t>
      </w:r>
      <w:r w:rsidR="000D5726"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by</w:t>
      </w:r>
      <w:r w:rsidR="000D5726" w:rsidRPr="009626F0">
        <w:rPr>
          <w:rFonts w:ascii="Garamond" w:hAnsi="Garamond"/>
          <w:color w:val="000000" w:themeColor="text1"/>
          <w:sz w:val="20"/>
          <w:szCs w:val="20"/>
        </w:rPr>
        <w:t xml:space="preserve"> association</w:t>
      </w:r>
      <w:r w:rsidR="006B6F77">
        <w:rPr>
          <w:rFonts w:ascii="Garamond" w:hAnsi="Garamond"/>
          <w:color w:val="000000" w:themeColor="text1"/>
          <w:sz w:val="20"/>
          <w:szCs w:val="20"/>
        </w:rPr>
        <w:t>s</w:t>
      </w:r>
      <w:r w:rsidR="000D5726" w:rsidRPr="009626F0">
        <w:rPr>
          <w:rFonts w:ascii="Garamond" w:hAnsi="Garamond"/>
          <w:color w:val="000000" w:themeColor="text1"/>
          <w:sz w:val="20"/>
          <w:szCs w:val="20"/>
        </w:rPr>
        <w:t xml:space="preserve"> between BA </w:t>
      </w:r>
      <w:r w:rsidR="00F04A0E" w:rsidRPr="009626F0">
        <w:rPr>
          <w:rFonts w:ascii="Garamond" w:hAnsi="Garamond"/>
          <w:color w:val="000000" w:themeColor="text1"/>
          <w:sz w:val="20"/>
          <w:szCs w:val="20"/>
        </w:rPr>
        <w:t>measures</w:t>
      </w:r>
      <w:r w:rsidR="006B6F77">
        <w:rPr>
          <w:rFonts w:ascii="Garamond" w:hAnsi="Garamond"/>
          <w:color w:val="000000" w:themeColor="text1"/>
          <w:sz w:val="20"/>
          <w:szCs w:val="20"/>
        </w:rPr>
        <w:t xml:space="preserve"> with one another</w:t>
      </w:r>
      <w:r w:rsidR="00F04A0E" w:rsidRPr="009626F0">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biomarkers, </w:t>
      </w:r>
      <w:r w:rsidR="000D5726" w:rsidRPr="009626F0">
        <w:rPr>
          <w:rFonts w:ascii="Garamond" w:hAnsi="Garamond"/>
          <w:color w:val="000000" w:themeColor="text1"/>
          <w:sz w:val="20"/>
          <w:szCs w:val="20"/>
        </w:rPr>
        <w:t>chronological age (CA)</w:t>
      </w:r>
      <w:r w:rsidR="00F04A0E" w:rsidRPr="009626F0">
        <w:rPr>
          <w:rFonts w:ascii="Garamond" w:hAnsi="Garamond"/>
          <w:color w:val="000000" w:themeColor="text1"/>
          <w:sz w:val="20"/>
          <w:szCs w:val="20"/>
        </w:rPr>
        <w:t>, exposures</w:t>
      </w:r>
      <w:r w:rsidR="007A0211" w:rsidRPr="009626F0">
        <w:rPr>
          <w:rFonts w:ascii="Garamond" w:hAnsi="Garamond"/>
          <w:color w:val="000000" w:themeColor="text1"/>
          <w:sz w:val="20"/>
          <w:szCs w:val="20"/>
        </w:rPr>
        <w:t>,</w:t>
      </w:r>
      <w:r w:rsidR="00F04A0E" w:rsidRPr="009626F0">
        <w:rPr>
          <w:rFonts w:ascii="Garamond" w:hAnsi="Garamond"/>
          <w:color w:val="000000" w:themeColor="text1"/>
          <w:sz w:val="20"/>
          <w:szCs w:val="20"/>
        </w:rPr>
        <w:t xml:space="preserve"> and outcomes</w:t>
      </w:r>
      <w:r w:rsidR="001F3C1C">
        <w:rPr>
          <w:rFonts w:ascii="Garamond" w:hAnsi="Garamond"/>
          <w:color w:val="000000" w:themeColor="text1"/>
          <w:sz w:val="20"/>
          <w:szCs w:val="20"/>
        </w:rPr>
        <w:t xml:space="preserve"> (HTA, CVD, DM, obesity)</w:t>
      </w:r>
      <w:r w:rsidR="00F04A0E" w:rsidRPr="009626F0">
        <w:rPr>
          <w:rFonts w:ascii="Garamond" w:hAnsi="Garamond"/>
          <w:color w:val="000000" w:themeColor="text1"/>
          <w:sz w:val="20"/>
          <w:szCs w:val="20"/>
        </w:rPr>
        <w:t>.</w:t>
      </w:r>
      <w:r w:rsidR="00FE77FF" w:rsidRPr="009626F0">
        <w:rPr>
          <w:rFonts w:ascii="Garamond" w:hAnsi="Garamond"/>
          <w:color w:val="000000" w:themeColor="text1"/>
          <w:sz w:val="20"/>
          <w:szCs w:val="20"/>
        </w:rPr>
        <w:t xml:space="preserve"> </w:t>
      </w:r>
      <w:r w:rsidR="006A649D" w:rsidRPr="009626F0">
        <w:rPr>
          <w:rFonts w:ascii="Calibri" w:hAnsi="Calibri" w:cs="Calibri"/>
          <w:color w:val="000000" w:themeColor="text1"/>
          <w:sz w:val="20"/>
          <w:szCs w:val="20"/>
        </w:rPr>
        <w:t>﻿</w:t>
      </w:r>
      <w:r w:rsidR="002C27F6" w:rsidRPr="009626F0">
        <w:rPr>
          <w:rFonts w:ascii="Garamond" w:hAnsi="Garamond"/>
          <w:color w:val="000000" w:themeColor="text1"/>
          <w:sz w:val="20"/>
          <w:szCs w:val="20"/>
        </w:rPr>
        <w:t xml:space="preserve">A set of ten biomarkers </w:t>
      </w:r>
      <w:r w:rsidR="00425D56">
        <w:rPr>
          <w:rFonts w:ascii="Garamond" w:hAnsi="Garamond"/>
          <w:color w:val="000000" w:themeColor="text1"/>
          <w:sz w:val="20"/>
          <w:szCs w:val="20"/>
        </w:rPr>
        <w:t>(</w:t>
      </w:r>
      <w:r w:rsidR="00425D56" w:rsidRPr="00A52684">
        <w:rPr>
          <w:rFonts w:ascii="Garamond" w:hAnsi="Garamond" w:cstheme="minorBidi"/>
          <w:color w:val="000000" w:themeColor="text1"/>
          <w:sz w:val="20"/>
          <w:szCs w:val="20"/>
          <w:lang w:val="en-US"/>
        </w:rPr>
        <w:t>LDL, HDL, HbA1C, total cholesterol, glucose, triglycerides, systolic blood pressure, diastolic blood pressure, wais</w:t>
      </w:r>
      <w:r w:rsidR="00425D56">
        <w:rPr>
          <w:rFonts w:ascii="Garamond" w:hAnsi="Garamond" w:cstheme="minorBidi"/>
          <w:color w:val="000000" w:themeColor="text1"/>
          <w:sz w:val="20"/>
          <w:szCs w:val="20"/>
          <w:lang w:val="en-US"/>
        </w:rPr>
        <w:t>t</w:t>
      </w:r>
      <w:r w:rsidR="00425D56" w:rsidRPr="00A52684">
        <w:rPr>
          <w:rFonts w:ascii="Garamond" w:hAnsi="Garamond" w:cstheme="minorBidi"/>
          <w:color w:val="000000" w:themeColor="text1"/>
          <w:sz w:val="20"/>
          <w:szCs w:val="20"/>
          <w:lang w:val="en-US"/>
        </w:rPr>
        <w:t xml:space="preserve"> circumference, and body mass</w:t>
      </w:r>
      <w:r w:rsidR="00425D56">
        <w:rPr>
          <w:rFonts w:ascii="Garamond" w:hAnsi="Garamond" w:cstheme="minorBidi"/>
          <w:color w:val="000000" w:themeColor="text1"/>
          <w:sz w:val="20"/>
          <w:szCs w:val="20"/>
          <w:lang w:val="en-US"/>
        </w:rPr>
        <w:t xml:space="preserve"> index)</w:t>
      </w:r>
      <w:r w:rsidR="00425D56">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were selected by </w:t>
      </w:r>
      <w:r w:rsidR="00612832" w:rsidRPr="009626F0">
        <w:rPr>
          <w:rFonts w:ascii="Garamond" w:hAnsi="Garamond"/>
          <w:color w:val="000000" w:themeColor="text1"/>
          <w:sz w:val="20"/>
          <w:szCs w:val="20"/>
        </w:rPr>
        <w:t>analysing</w:t>
      </w:r>
      <w:r w:rsidR="006A649D" w:rsidRPr="009626F0">
        <w:rPr>
          <w:rFonts w:ascii="Garamond" w:hAnsi="Garamond"/>
          <w:color w:val="000000" w:themeColor="text1"/>
          <w:sz w:val="20"/>
          <w:szCs w:val="20"/>
        </w:rPr>
        <w:t xml:space="preserve"> relations between </w:t>
      </w:r>
      <w:r w:rsidR="00287949" w:rsidRPr="009626F0">
        <w:rPr>
          <w:rFonts w:ascii="Garamond" w:hAnsi="Garamond"/>
          <w:color w:val="000000" w:themeColor="text1"/>
          <w:sz w:val="20"/>
          <w:szCs w:val="20"/>
        </w:rPr>
        <w:t>them</w:t>
      </w:r>
      <w:r w:rsidR="006A649D" w:rsidRPr="009626F0">
        <w:rPr>
          <w:rFonts w:ascii="Garamond" w:hAnsi="Garamond"/>
          <w:color w:val="000000" w:themeColor="text1"/>
          <w:sz w:val="20"/>
          <w:szCs w:val="20"/>
        </w:rPr>
        <w:t xml:space="preserve"> and chronologic age in </w:t>
      </w:r>
      <w:r w:rsidR="00287949" w:rsidRPr="009626F0">
        <w:rPr>
          <w:rFonts w:ascii="Garamond" w:hAnsi="Garamond"/>
          <w:color w:val="000000" w:themeColor="text1"/>
          <w:sz w:val="20"/>
          <w:szCs w:val="20"/>
        </w:rPr>
        <w:t>434</w:t>
      </w:r>
      <w:r w:rsidR="006A649D" w:rsidRPr="009626F0">
        <w:rPr>
          <w:rFonts w:ascii="Garamond" w:hAnsi="Garamond"/>
          <w:color w:val="000000" w:themeColor="text1"/>
          <w:sz w:val="20"/>
          <w:szCs w:val="20"/>
        </w:rPr>
        <w:t xml:space="preserve"> healthy individuals among </w:t>
      </w:r>
      <w:r w:rsidR="00287949" w:rsidRPr="009626F0">
        <w:rPr>
          <w:rFonts w:ascii="Garamond" w:hAnsi="Garamond"/>
          <w:color w:val="000000" w:themeColor="text1"/>
          <w:sz w:val="20"/>
          <w:szCs w:val="20"/>
        </w:rPr>
        <w:t>2812</w:t>
      </w:r>
      <w:r w:rsidR="006A649D" w:rsidRPr="009626F0">
        <w:rPr>
          <w:rFonts w:ascii="Garamond" w:hAnsi="Garamond"/>
          <w:color w:val="000000" w:themeColor="text1"/>
          <w:sz w:val="20"/>
          <w:szCs w:val="20"/>
        </w:rPr>
        <w:t xml:space="preserve"> </w:t>
      </w:r>
      <w:r w:rsidR="00287949" w:rsidRPr="009626F0">
        <w:rPr>
          <w:rFonts w:ascii="Garamond" w:hAnsi="Garamond"/>
          <w:color w:val="000000" w:themeColor="text1"/>
          <w:sz w:val="20"/>
          <w:szCs w:val="20"/>
        </w:rPr>
        <w:t>individuals</w:t>
      </w:r>
      <w:r w:rsidR="006A649D" w:rsidRPr="009626F0">
        <w:rPr>
          <w:rFonts w:ascii="Garamond" w:hAnsi="Garamond"/>
          <w:color w:val="000000" w:themeColor="text1"/>
          <w:sz w:val="20"/>
          <w:szCs w:val="20"/>
        </w:rPr>
        <w:t xml:space="preserve"> with </w:t>
      </w:r>
      <w:r w:rsidR="00287949" w:rsidRPr="009626F0">
        <w:rPr>
          <w:rFonts w:ascii="Garamond" w:hAnsi="Garamond"/>
          <w:color w:val="000000" w:themeColor="text1"/>
          <w:sz w:val="20"/>
          <w:szCs w:val="20"/>
        </w:rPr>
        <w:t>60 years or older</w:t>
      </w:r>
      <w:r w:rsidR="00425D56">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The </w:t>
      </w:r>
      <w:proofErr w:type="spellStart"/>
      <w:r w:rsidR="006A649D" w:rsidRPr="009626F0">
        <w:rPr>
          <w:rFonts w:ascii="Garamond" w:hAnsi="Garamond"/>
          <w:color w:val="000000" w:themeColor="text1"/>
          <w:sz w:val="20"/>
          <w:szCs w:val="20"/>
        </w:rPr>
        <w:t>Klemera-Doubal</w:t>
      </w:r>
      <w:proofErr w:type="spellEnd"/>
      <w:r w:rsidR="006A649D" w:rsidRPr="009626F0">
        <w:rPr>
          <w:rFonts w:ascii="Garamond" w:hAnsi="Garamond"/>
          <w:color w:val="000000" w:themeColor="text1"/>
          <w:sz w:val="20"/>
          <w:szCs w:val="20"/>
        </w:rPr>
        <w:t xml:space="preserve"> (KDM) statistical methods </w:t>
      </w:r>
      <w:r w:rsidR="00287949" w:rsidRPr="009626F0">
        <w:rPr>
          <w:rFonts w:ascii="Garamond" w:hAnsi="Garamond"/>
          <w:color w:val="000000" w:themeColor="text1"/>
          <w:sz w:val="20"/>
          <w:szCs w:val="20"/>
        </w:rPr>
        <w:t xml:space="preserve">and </w:t>
      </w:r>
      <w:r w:rsidR="006B6F77" w:rsidRPr="009626F0">
        <w:rPr>
          <w:rFonts w:ascii="Garamond" w:hAnsi="Garamond"/>
          <w:color w:val="000000" w:themeColor="text1"/>
          <w:sz w:val="20"/>
          <w:szCs w:val="20"/>
        </w:rPr>
        <w:t xml:space="preserve">Homeostatic Dysregulation </w:t>
      </w:r>
      <w:r w:rsidR="006B6F77">
        <w:rPr>
          <w:rFonts w:ascii="Garamond" w:hAnsi="Garamond"/>
          <w:color w:val="000000" w:themeColor="text1"/>
          <w:sz w:val="20"/>
          <w:szCs w:val="20"/>
        </w:rPr>
        <w:t xml:space="preserve">(HD) BA </w:t>
      </w:r>
      <w:r w:rsidR="006A649D" w:rsidRPr="009626F0">
        <w:rPr>
          <w:rFonts w:ascii="Garamond" w:hAnsi="Garamond"/>
          <w:color w:val="000000" w:themeColor="text1"/>
          <w:sz w:val="20"/>
          <w:szCs w:val="20"/>
        </w:rPr>
        <w:t xml:space="preserve">were applied to obtain </w:t>
      </w:r>
      <w:r w:rsidR="00287949" w:rsidRPr="009626F0">
        <w:rPr>
          <w:rFonts w:ascii="Garamond" w:hAnsi="Garamond"/>
          <w:color w:val="000000" w:themeColor="text1"/>
          <w:sz w:val="20"/>
          <w:szCs w:val="20"/>
        </w:rPr>
        <w:t>four</w:t>
      </w:r>
      <w:r w:rsidR="006A649D" w:rsidRPr="009626F0">
        <w:rPr>
          <w:rFonts w:ascii="Garamond" w:hAnsi="Garamond"/>
          <w:color w:val="000000" w:themeColor="text1"/>
          <w:sz w:val="20"/>
          <w:szCs w:val="20"/>
        </w:rPr>
        <w:t xml:space="preserve"> different sets of BA </w:t>
      </w:r>
      <w:r w:rsidR="006B6F77">
        <w:rPr>
          <w:rFonts w:ascii="Garamond" w:hAnsi="Garamond"/>
          <w:color w:val="000000" w:themeColor="text1"/>
          <w:sz w:val="20"/>
          <w:szCs w:val="20"/>
        </w:rPr>
        <w:t>algorithms</w:t>
      </w:r>
      <w:r w:rsidR="006A649D" w:rsidRPr="009626F0">
        <w:rPr>
          <w:rFonts w:ascii="Garamond" w:hAnsi="Garamond"/>
          <w:color w:val="000000" w:themeColor="text1"/>
          <w:sz w:val="20"/>
          <w:szCs w:val="20"/>
        </w:rPr>
        <w:t>.</w:t>
      </w:r>
      <w:r w:rsidR="00B42794" w:rsidRPr="009626F0">
        <w:rPr>
          <w:rFonts w:ascii="Garamond" w:hAnsi="Garamond"/>
          <w:color w:val="000000" w:themeColor="text1"/>
          <w:sz w:val="20"/>
          <w:szCs w:val="20"/>
        </w:rPr>
        <w:t xml:space="preserve"> </w:t>
      </w:r>
      <w:r w:rsidR="00EE6CD9">
        <w:rPr>
          <w:rFonts w:ascii="Garamond" w:hAnsi="Garamond"/>
          <w:color w:val="000000" w:themeColor="text1"/>
          <w:sz w:val="20"/>
          <w:szCs w:val="20"/>
        </w:rPr>
        <w:t xml:space="preserve">Preliminary results shows that </w:t>
      </w:r>
      <w:r w:rsidR="00EE6CD9">
        <w:rPr>
          <w:rFonts w:ascii="Garamond" w:hAnsi="Garamond"/>
          <w:color w:val="000000" w:themeColor="text1"/>
          <w:sz w:val="20"/>
          <w:szCs w:val="20"/>
          <w:lang w:val="en-US"/>
        </w:rPr>
        <w:t>BAA</w:t>
      </w:r>
      <w:r w:rsidR="00EE6CD9" w:rsidRPr="009A7114">
        <w:rPr>
          <w:rFonts w:ascii="Garamond" w:hAnsi="Garamond"/>
          <w:color w:val="000000" w:themeColor="text1"/>
          <w:sz w:val="20"/>
          <w:szCs w:val="20"/>
          <w:lang w:val="en-US"/>
        </w:rPr>
        <w:t xml:space="preserve"> are strongly correlated variables (KDM=0.</w:t>
      </w:r>
      <w:r w:rsidR="00EE6CD9">
        <w:rPr>
          <w:rFonts w:ascii="Garamond" w:hAnsi="Garamond"/>
          <w:color w:val="000000" w:themeColor="text1"/>
          <w:sz w:val="20"/>
          <w:szCs w:val="20"/>
          <w:lang w:val="en-US"/>
        </w:rPr>
        <w:t>9</w:t>
      </w:r>
      <w:r w:rsidR="00EE6CD9" w:rsidRPr="009A7114">
        <w:rPr>
          <w:rFonts w:ascii="Garamond" w:hAnsi="Garamond"/>
          <w:color w:val="000000" w:themeColor="text1"/>
          <w:sz w:val="20"/>
          <w:szCs w:val="20"/>
          <w:lang w:val="en-US"/>
        </w:rPr>
        <w:t>6 and HD=0.8</w:t>
      </w:r>
      <w:r w:rsidR="00EE6CD9">
        <w:rPr>
          <w:rFonts w:ascii="Garamond" w:hAnsi="Garamond"/>
          <w:color w:val="000000" w:themeColor="text1"/>
          <w:sz w:val="20"/>
          <w:szCs w:val="20"/>
          <w:lang w:val="en-US"/>
        </w:rPr>
        <w:t>3</w:t>
      </w:r>
      <w:r w:rsidR="00EE6CD9" w:rsidRPr="009A7114">
        <w:rPr>
          <w:rFonts w:ascii="Garamond" w:hAnsi="Garamond"/>
          <w:color w:val="000000" w:themeColor="text1"/>
          <w:sz w:val="20"/>
          <w:szCs w:val="20"/>
          <w:lang w:val="en-US"/>
        </w:rPr>
        <w:t xml:space="preserve">). </w:t>
      </w:r>
      <w:r w:rsidR="007C331E">
        <w:rPr>
          <w:rFonts w:ascii="Garamond" w:hAnsi="Garamond" w:cs="Calibri"/>
          <w:color w:val="000000" w:themeColor="text1"/>
          <w:sz w:val="20"/>
          <w:szCs w:val="20"/>
        </w:rPr>
        <w:t xml:space="preserve">Nine out of ten </w:t>
      </w:r>
      <w:r w:rsidR="007C331E" w:rsidRPr="0030336D">
        <w:rPr>
          <w:rFonts w:ascii="Garamond" w:hAnsi="Garamond" w:cs="Calibri"/>
          <w:color w:val="000000" w:themeColor="text1"/>
          <w:sz w:val="20"/>
          <w:szCs w:val="20"/>
        </w:rPr>
        <w:t xml:space="preserve">biomarkers were correlated with </w:t>
      </w:r>
      <w:r w:rsidR="007C331E" w:rsidRPr="009A0411">
        <w:rPr>
          <w:rFonts w:ascii="Garamond" w:hAnsi="Garamond" w:cs="Calibri"/>
          <w:color w:val="000000" w:themeColor="text1"/>
          <w:sz w:val="20"/>
          <w:szCs w:val="20"/>
        </w:rPr>
        <w:t>KDM</w:t>
      </w:r>
      <w:r w:rsidR="007C331E">
        <w:rPr>
          <w:rFonts w:ascii="Garamond" w:hAnsi="Garamond" w:cs="Calibri"/>
          <w:color w:val="000000" w:themeColor="text1"/>
          <w:sz w:val="20"/>
          <w:szCs w:val="20"/>
        </w:rPr>
        <w:t xml:space="preserve"> </w:t>
      </w:r>
      <w:r w:rsidR="007C331E" w:rsidRPr="009A0411">
        <w:rPr>
          <w:rFonts w:ascii="Garamond" w:hAnsi="Garamond" w:cs="Calibri"/>
          <w:color w:val="000000" w:themeColor="text1"/>
          <w:sz w:val="20"/>
          <w:szCs w:val="20"/>
        </w:rPr>
        <w:t>advance</w:t>
      </w:r>
      <w:r w:rsidR="007C331E" w:rsidRPr="0030336D">
        <w:rPr>
          <w:rFonts w:ascii="Garamond" w:hAnsi="Garamond" w:cs="Calibri"/>
          <w:color w:val="000000" w:themeColor="text1"/>
          <w:sz w:val="20"/>
          <w:szCs w:val="20"/>
        </w:rPr>
        <w:t>, except diastolic blood pressure</w:t>
      </w:r>
      <w:r w:rsidR="00EE6CD9" w:rsidRPr="009626F0">
        <w:rPr>
          <w:rFonts w:ascii="Garamond" w:hAnsi="Garamond" w:cs="Calibri"/>
          <w:color w:val="000000" w:themeColor="text1"/>
          <w:sz w:val="20"/>
          <w:szCs w:val="20"/>
        </w:rPr>
        <w:t xml:space="preserve">, </w:t>
      </w:r>
      <w:r w:rsidR="00EE6CD9">
        <w:rPr>
          <w:rFonts w:ascii="Garamond" w:hAnsi="Garamond" w:cs="Calibri"/>
          <w:color w:val="000000" w:themeColor="text1"/>
          <w:sz w:val="20"/>
          <w:szCs w:val="20"/>
        </w:rPr>
        <w:t>childhood adversity (household violence and migration)</w:t>
      </w:r>
      <w:r w:rsidR="003E0B4A">
        <w:rPr>
          <w:rFonts w:ascii="Garamond" w:hAnsi="Garamond" w:cs="Calibri"/>
          <w:color w:val="000000" w:themeColor="text1"/>
          <w:sz w:val="20"/>
          <w:szCs w:val="20"/>
        </w:rPr>
        <w:t xml:space="preserve"> and lower childhood SEP. H</w:t>
      </w:r>
      <w:r w:rsidR="00EE6CD9">
        <w:rPr>
          <w:rFonts w:ascii="Garamond" w:hAnsi="Garamond" w:cs="Calibri"/>
          <w:color w:val="000000" w:themeColor="text1"/>
          <w:sz w:val="20"/>
          <w:szCs w:val="20"/>
        </w:rPr>
        <w:t>ypertension</w:t>
      </w:r>
      <w:r w:rsidR="00EE6CD9" w:rsidRPr="009626F0">
        <w:rPr>
          <w:rFonts w:ascii="Garamond" w:hAnsi="Garamond" w:cs="Calibri"/>
          <w:color w:val="000000" w:themeColor="text1"/>
          <w:sz w:val="20"/>
          <w:szCs w:val="20"/>
        </w:rPr>
        <w:t xml:space="preserve">, </w:t>
      </w:r>
      <w:r w:rsidR="00EE6CD9">
        <w:rPr>
          <w:rFonts w:ascii="Garamond" w:hAnsi="Garamond" w:cs="Calibri"/>
          <w:color w:val="000000" w:themeColor="text1"/>
          <w:sz w:val="20"/>
          <w:szCs w:val="20"/>
        </w:rPr>
        <w:t>and elevated BMI</w:t>
      </w:r>
      <w:r w:rsidR="003E0B4A">
        <w:rPr>
          <w:rFonts w:ascii="Garamond" w:hAnsi="Garamond" w:cs="Calibri"/>
          <w:color w:val="000000" w:themeColor="text1"/>
          <w:sz w:val="20"/>
          <w:szCs w:val="20"/>
        </w:rPr>
        <w:t xml:space="preserve"> are correlated</w:t>
      </w:r>
      <w:r w:rsidR="00EE6CD9">
        <w:rPr>
          <w:rFonts w:ascii="Garamond" w:hAnsi="Garamond" w:cs="Calibri"/>
          <w:color w:val="000000" w:themeColor="text1"/>
          <w:sz w:val="20"/>
          <w:szCs w:val="20"/>
        </w:rPr>
        <w:t xml:space="preserve"> </w:t>
      </w:r>
      <w:proofErr w:type="gramStart"/>
      <w:r w:rsidR="001B0AB9">
        <w:rPr>
          <w:rFonts w:ascii="Garamond" w:hAnsi="Garamond" w:cs="Calibri"/>
          <w:color w:val="000000" w:themeColor="text1"/>
          <w:sz w:val="20"/>
          <w:szCs w:val="20"/>
        </w:rPr>
        <w:t>In</w:t>
      </w:r>
      <w:proofErr w:type="gramEnd"/>
      <w:r w:rsidR="001B0AB9">
        <w:rPr>
          <w:rFonts w:ascii="Garamond" w:hAnsi="Garamond" w:cs="Calibri"/>
          <w:color w:val="000000" w:themeColor="text1"/>
          <w:sz w:val="20"/>
          <w:szCs w:val="20"/>
        </w:rPr>
        <w:t xml:space="preserve"> the </w:t>
      </w:r>
      <w:r w:rsidR="00425D56">
        <w:rPr>
          <w:rFonts w:ascii="Garamond" w:hAnsi="Garamond" w:cs="Calibri"/>
          <w:color w:val="000000" w:themeColor="text1"/>
          <w:sz w:val="20"/>
          <w:szCs w:val="20"/>
        </w:rPr>
        <w:t xml:space="preserve">adjusted </w:t>
      </w:r>
      <w:r w:rsidR="001B0AB9">
        <w:rPr>
          <w:rFonts w:ascii="Garamond" w:hAnsi="Garamond" w:cs="Calibri"/>
          <w:color w:val="000000" w:themeColor="text1"/>
          <w:sz w:val="20"/>
          <w:szCs w:val="20"/>
        </w:rPr>
        <w:t>models</w:t>
      </w:r>
      <w:r w:rsidR="00425D56">
        <w:rPr>
          <w:rFonts w:ascii="Garamond" w:hAnsi="Garamond" w:cs="Calibri"/>
          <w:color w:val="000000" w:themeColor="text1"/>
          <w:sz w:val="20"/>
          <w:szCs w:val="20"/>
        </w:rPr>
        <w:t xml:space="preserve"> by age and sex</w:t>
      </w:r>
      <w:r w:rsidR="001B0AB9">
        <w:rPr>
          <w:rFonts w:ascii="Garamond" w:hAnsi="Garamond" w:cs="Calibri"/>
          <w:color w:val="000000" w:themeColor="text1"/>
          <w:sz w:val="20"/>
          <w:szCs w:val="20"/>
        </w:rPr>
        <w:t xml:space="preserve">, </w:t>
      </w:r>
      <w:r w:rsidR="007C331E">
        <w:rPr>
          <w:rFonts w:ascii="Garamond" w:hAnsi="Garamond" w:cs="Calibri"/>
          <w:color w:val="000000" w:themeColor="text1"/>
          <w:sz w:val="20"/>
          <w:szCs w:val="20"/>
        </w:rPr>
        <w:t>Correlation analysis was consistent using alternative packages. In the</w:t>
      </w:r>
      <w:r w:rsidR="007C331E" w:rsidRPr="008C265E">
        <w:rPr>
          <w:rFonts w:ascii="Garamond" w:hAnsi="Garamond"/>
          <w:color w:val="000000" w:themeColor="text1"/>
          <w:sz w:val="20"/>
          <w:szCs w:val="20"/>
          <w:lang w:val="en-US"/>
        </w:rPr>
        <w:t xml:space="preserve"> </w:t>
      </w:r>
      <w:r w:rsidR="007C331E">
        <w:rPr>
          <w:rFonts w:ascii="Garamond" w:hAnsi="Garamond"/>
          <w:color w:val="000000" w:themeColor="text1"/>
          <w:sz w:val="20"/>
          <w:szCs w:val="20"/>
          <w:lang w:val="en-US"/>
        </w:rPr>
        <w:t xml:space="preserve">regression analysis, </w:t>
      </w:r>
      <w:r w:rsidR="007C331E">
        <w:rPr>
          <w:rFonts w:ascii="Garamond" w:hAnsi="Garamond" w:cs="Calibri"/>
          <w:color w:val="000000" w:themeColor="text1"/>
          <w:sz w:val="20"/>
          <w:szCs w:val="20"/>
          <w:lang w:val="en-US"/>
        </w:rPr>
        <w:t>t</w:t>
      </w:r>
      <w:r w:rsidR="007C331E" w:rsidRPr="009A0411">
        <w:rPr>
          <w:rFonts w:ascii="Garamond" w:hAnsi="Garamond" w:cs="Calibri"/>
          <w:color w:val="000000" w:themeColor="text1"/>
          <w:sz w:val="20"/>
          <w:szCs w:val="20"/>
        </w:rPr>
        <w:t>he KDM</w:t>
      </w:r>
      <w:r w:rsidR="007C331E">
        <w:rPr>
          <w:rFonts w:ascii="Garamond" w:hAnsi="Garamond" w:cs="Calibri"/>
          <w:color w:val="000000" w:themeColor="text1"/>
          <w:sz w:val="20"/>
          <w:szCs w:val="20"/>
        </w:rPr>
        <w:t xml:space="preserve"> </w:t>
      </w:r>
      <w:r w:rsidR="007C331E" w:rsidRPr="009A0411">
        <w:rPr>
          <w:rFonts w:ascii="Garamond" w:hAnsi="Garamond" w:cs="Calibri"/>
          <w:color w:val="000000" w:themeColor="text1"/>
          <w:sz w:val="20"/>
          <w:szCs w:val="20"/>
        </w:rPr>
        <w:t xml:space="preserve">advance </w:t>
      </w:r>
      <w:r w:rsidR="007C331E">
        <w:rPr>
          <w:rFonts w:ascii="Garamond" w:hAnsi="Garamond" w:cs="Calibri"/>
          <w:color w:val="000000" w:themeColor="text1"/>
          <w:sz w:val="20"/>
          <w:szCs w:val="20"/>
        </w:rPr>
        <w:t xml:space="preserve">shown a </w:t>
      </w:r>
      <w:r w:rsidR="007C331E" w:rsidRPr="008C265E">
        <w:rPr>
          <w:rFonts w:ascii="Garamond" w:hAnsi="Garamond"/>
          <w:color w:val="000000" w:themeColor="text1"/>
          <w:sz w:val="20"/>
          <w:szCs w:val="20"/>
          <w:lang w:val="en-US"/>
        </w:rPr>
        <w:t>perfect linear relationship</w:t>
      </w:r>
      <w:r w:rsidR="007C331E">
        <w:rPr>
          <w:rFonts w:ascii="Garamond" w:hAnsi="Garamond"/>
          <w:color w:val="000000" w:themeColor="text1"/>
          <w:sz w:val="20"/>
          <w:szCs w:val="20"/>
          <w:lang w:val="en-US"/>
        </w:rPr>
        <w:t xml:space="preserve"> in model 2 (KDM+ CA), which means </w:t>
      </w:r>
      <w:r w:rsidR="007C331E">
        <w:rPr>
          <w:rFonts w:ascii="Garamond" w:hAnsi="Garamond" w:cs="Calibri"/>
          <w:color w:val="000000" w:themeColor="text1"/>
          <w:sz w:val="20"/>
          <w:szCs w:val="20"/>
        </w:rPr>
        <w:t>a higher predictor power</w:t>
      </w:r>
      <w:r w:rsidR="007C331E">
        <w:rPr>
          <w:rFonts w:ascii="Garamond" w:hAnsi="Garamond"/>
          <w:color w:val="000000" w:themeColor="text1"/>
          <w:sz w:val="20"/>
          <w:szCs w:val="20"/>
          <w:lang w:val="en-US"/>
        </w:rPr>
        <w:t>.</w:t>
      </w:r>
      <w:r w:rsidR="00FE58AB">
        <w:rPr>
          <w:rFonts w:ascii="Garamond" w:hAnsi="Garamond"/>
          <w:color w:val="000000" w:themeColor="text1"/>
          <w:sz w:val="20"/>
          <w:szCs w:val="20"/>
          <w:lang w:val="en-US"/>
        </w:rPr>
        <w:t xml:space="preserve"> </w:t>
      </w:r>
      <w:r w:rsidR="003E0B4A">
        <w:rPr>
          <w:rFonts w:ascii="Garamond" w:hAnsi="Garamond" w:cs="Calibri"/>
          <w:color w:val="000000" w:themeColor="text1"/>
          <w:sz w:val="20"/>
          <w:szCs w:val="20"/>
        </w:rPr>
        <w:t xml:space="preserve">Conversely, </w:t>
      </w:r>
      <w:r w:rsidR="00E24EEC">
        <w:rPr>
          <w:rFonts w:ascii="Garamond" w:hAnsi="Garamond" w:cs="Calibri"/>
          <w:color w:val="000000" w:themeColor="text1"/>
          <w:sz w:val="20"/>
          <w:szCs w:val="20"/>
        </w:rPr>
        <w:t xml:space="preserve">it seems that </w:t>
      </w:r>
      <w:r w:rsidR="00FE58AB">
        <w:rPr>
          <w:rFonts w:ascii="Garamond" w:hAnsi="Garamond" w:cs="Calibri"/>
          <w:color w:val="000000" w:themeColor="text1"/>
          <w:sz w:val="20"/>
          <w:szCs w:val="20"/>
        </w:rPr>
        <w:t>biological age (KDM and HD)</w:t>
      </w:r>
      <w:r w:rsidR="00E24EEC">
        <w:rPr>
          <w:rFonts w:ascii="Garamond" w:hAnsi="Garamond" w:cs="Calibri"/>
          <w:color w:val="000000" w:themeColor="text1"/>
          <w:sz w:val="20"/>
          <w:szCs w:val="20"/>
        </w:rPr>
        <w:t xml:space="preserve"> did not mediate relationship between </w:t>
      </w:r>
      <w:r w:rsidR="00BC63DC">
        <w:rPr>
          <w:rFonts w:ascii="Garamond" w:hAnsi="Garamond" w:cs="Calibri"/>
          <w:color w:val="000000" w:themeColor="text1"/>
          <w:sz w:val="20"/>
          <w:szCs w:val="20"/>
        </w:rPr>
        <w:t xml:space="preserve">low </w:t>
      </w:r>
      <w:r w:rsidR="003E0B4A">
        <w:rPr>
          <w:rFonts w:ascii="Garamond" w:hAnsi="Garamond" w:cs="Calibri"/>
          <w:color w:val="000000" w:themeColor="text1"/>
          <w:sz w:val="20"/>
          <w:szCs w:val="20"/>
        </w:rPr>
        <w:t>childhood SEP, adult SEP, and risk behaviours and outcomes</w:t>
      </w:r>
      <w:r w:rsidR="00425D56">
        <w:rPr>
          <w:rFonts w:ascii="Garamond" w:hAnsi="Garamond" w:cs="Calibri"/>
          <w:color w:val="000000" w:themeColor="text1"/>
          <w:sz w:val="20"/>
          <w:szCs w:val="20"/>
        </w:rPr>
        <w:t xml:space="preserve"> in the models</w:t>
      </w:r>
      <w:r w:rsidR="00FE58AB">
        <w:rPr>
          <w:rFonts w:ascii="Garamond" w:hAnsi="Garamond" w:cs="Calibri"/>
          <w:color w:val="000000" w:themeColor="text1"/>
          <w:sz w:val="20"/>
          <w:szCs w:val="20"/>
        </w:rPr>
        <w:t xml:space="preserve"> (not significance and lower prediction power in the models)</w:t>
      </w:r>
      <w:r w:rsidR="00425D56">
        <w:rPr>
          <w:rFonts w:ascii="Garamond" w:hAnsi="Garamond" w:cs="Calibri"/>
          <w:color w:val="000000" w:themeColor="text1"/>
          <w:sz w:val="20"/>
          <w:szCs w:val="20"/>
        </w:rPr>
        <w:t>.</w:t>
      </w:r>
      <w:r w:rsidR="00FE58AB">
        <w:rPr>
          <w:rFonts w:ascii="Garamond" w:hAnsi="Garamond" w:cs="Calibri"/>
          <w:color w:val="000000" w:themeColor="text1"/>
          <w:sz w:val="20"/>
          <w:szCs w:val="20"/>
        </w:rPr>
        <w:t xml:space="preserve"> Overall, this finding indicates</w:t>
      </w:r>
      <w:r w:rsidR="00FE58AB" w:rsidRPr="009626F0">
        <w:rPr>
          <w:rFonts w:ascii="Garamond" w:hAnsi="Garamond" w:cs="Calibri"/>
          <w:color w:val="000000" w:themeColor="text1"/>
          <w:sz w:val="20"/>
          <w:szCs w:val="20"/>
        </w:rPr>
        <w:t xml:space="preserve"> that the </w:t>
      </w:r>
      <w:r w:rsidR="00FE58AB">
        <w:rPr>
          <w:rFonts w:ascii="Garamond" w:hAnsi="Garamond" w:cs="Calibri"/>
          <w:color w:val="000000" w:themeColor="text1"/>
          <w:sz w:val="20"/>
          <w:szCs w:val="20"/>
        </w:rPr>
        <w:t>KDM BA</w:t>
      </w:r>
      <w:r w:rsidR="00FE58AB" w:rsidRPr="009626F0">
        <w:rPr>
          <w:rFonts w:ascii="Garamond" w:hAnsi="Garamond" w:cs="Calibri"/>
          <w:color w:val="000000" w:themeColor="text1"/>
          <w:sz w:val="20"/>
          <w:szCs w:val="20"/>
        </w:rPr>
        <w:t xml:space="preserve"> adequately correspond to the </w:t>
      </w:r>
      <w:r w:rsidR="00FE58AB">
        <w:rPr>
          <w:rFonts w:ascii="Garamond" w:hAnsi="Garamond" w:cs="Calibri"/>
          <w:color w:val="000000" w:themeColor="text1"/>
          <w:sz w:val="20"/>
          <w:szCs w:val="20"/>
        </w:rPr>
        <w:t xml:space="preserve">individual </w:t>
      </w:r>
      <w:r w:rsidR="00FE58AB" w:rsidRPr="009626F0">
        <w:rPr>
          <w:rFonts w:ascii="Garamond" w:hAnsi="Garamond" w:cs="Calibri"/>
          <w:color w:val="000000" w:themeColor="text1"/>
          <w:sz w:val="20"/>
          <w:szCs w:val="20"/>
        </w:rPr>
        <w:t>health status</w:t>
      </w:r>
      <w:r w:rsidR="00FE58AB">
        <w:rPr>
          <w:rFonts w:ascii="Garamond" w:hAnsi="Garamond" w:cs="Calibri"/>
          <w:color w:val="000000" w:themeColor="text1"/>
          <w:sz w:val="20"/>
          <w:szCs w:val="20"/>
        </w:rPr>
        <w:t xml:space="preserve"> in the SABE dataset.</w:t>
      </w:r>
    </w:p>
    <w:p w14:paraId="2E7B77F1" w14:textId="51A38721" w:rsidR="00D66E7F" w:rsidRPr="009626F0" w:rsidRDefault="00D66E7F" w:rsidP="00D66E7F">
      <w:pPr>
        <w:jc w:val="both"/>
        <w:rPr>
          <w:rFonts w:ascii="Garamond" w:hAnsi="Garamond"/>
          <w:color w:val="000000" w:themeColor="text1"/>
          <w:sz w:val="20"/>
          <w:szCs w:val="20"/>
        </w:rPr>
      </w:pPr>
    </w:p>
    <w:p w14:paraId="6F5FA776" w14:textId="00DA9B92" w:rsidR="00BC7DB3" w:rsidRPr="009626F0" w:rsidRDefault="00BC7DB3" w:rsidP="00BC7DB3">
      <w:pPr>
        <w:jc w:val="both"/>
        <w:rPr>
          <w:rFonts w:ascii="Garamond" w:hAnsi="Garamond"/>
          <w:color w:val="000000" w:themeColor="text1"/>
          <w:sz w:val="20"/>
          <w:szCs w:val="20"/>
        </w:rPr>
      </w:pPr>
      <w:r w:rsidRPr="009626F0">
        <w:rPr>
          <w:rFonts w:ascii="Garamond" w:eastAsiaTheme="minorHAnsi" w:hAnsi="Garamond"/>
          <w:color w:val="000000" w:themeColor="text1"/>
          <w:sz w:val="20"/>
          <w:szCs w:val="20"/>
          <w:lang w:val="en-US" w:eastAsia="en-US"/>
        </w:rPr>
        <w:t>This document is structured as follows:</w:t>
      </w:r>
    </w:p>
    <w:p w14:paraId="43A84BFC" w14:textId="77777777" w:rsidR="00BC7DB3" w:rsidRPr="009626F0" w:rsidRDefault="00BC7DB3" w:rsidP="00BC7DB3">
      <w:pPr>
        <w:jc w:val="both"/>
        <w:rPr>
          <w:rFonts w:ascii="Garamond" w:hAnsi="Garamond"/>
          <w:color w:val="000000" w:themeColor="text1"/>
          <w:sz w:val="20"/>
          <w:szCs w:val="20"/>
        </w:rPr>
      </w:pPr>
    </w:p>
    <w:p w14:paraId="2A77CE9A" w14:textId="7D934E9E" w:rsidR="00BC7DB3" w:rsidRPr="009626F0" w:rsidRDefault="00BC7DB3" w:rsidP="00BC7DB3">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 xml:space="preserve">1) </w:t>
      </w:r>
      <w:r w:rsidR="00627114" w:rsidRPr="009626F0">
        <w:rPr>
          <w:rFonts w:ascii="Garamond" w:eastAsiaTheme="minorHAnsi" w:hAnsi="Garamond"/>
          <w:color w:val="000000" w:themeColor="text1"/>
          <w:sz w:val="20"/>
          <w:szCs w:val="20"/>
          <w:lang w:val="en-US" w:eastAsia="en-US"/>
        </w:rPr>
        <w:t>Biological age</w:t>
      </w:r>
      <w:r w:rsidRPr="009626F0">
        <w:rPr>
          <w:rFonts w:ascii="Garamond" w:eastAsiaTheme="minorHAnsi" w:hAnsi="Garamond"/>
          <w:color w:val="000000" w:themeColor="text1"/>
          <w:sz w:val="20"/>
          <w:szCs w:val="20"/>
          <w:lang w:val="en-US" w:eastAsia="en-US"/>
        </w:rPr>
        <w:t xml:space="preserve"> </w:t>
      </w:r>
      <w:r w:rsidR="00951F26" w:rsidRPr="009626F0">
        <w:rPr>
          <w:rFonts w:ascii="Garamond" w:eastAsiaTheme="minorHAnsi" w:hAnsi="Garamond"/>
          <w:color w:val="000000" w:themeColor="text1"/>
          <w:sz w:val="20"/>
          <w:szCs w:val="20"/>
          <w:lang w:val="en-US" w:eastAsia="en-US"/>
        </w:rPr>
        <w:t xml:space="preserve">and BA </w:t>
      </w:r>
      <w:r w:rsidR="000A51B6" w:rsidRPr="009626F0">
        <w:rPr>
          <w:rFonts w:ascii="Garamond" w:eastAsiaTheme="minorHAnsi" w:hAnsi="Garamond"/>
          <w:color w:val="000000" w:themeColor="text1"/>
          <w:sz w:val="20"/>
          <w:szCs w:val="20"/>
          <w:lang w:val="en-US" w:eastAsia="en-US"/>
        </w:rPr>
        <w:t>methods</w:t>
      </w:r>
    </w:p>
    <w:p w14:paraId="28306BB1" w14:textId="5B3A6181" w:rsidR="007168A8" w:rsidRPr="009626F0" w:rsidRDefault="00627114" w:rsidP="00BC7DB3">
      <w:pPr>
        <w:pStyle w:val="NormalWeb"/>
        <w:numPr>
          <w:ilvl w:val="0"/>
          <w:numId w:val="1"/>
        </w:numPr>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Calibri" w:eastAsiaTheme="minorHAnsi" w:hAnsi="Calibri" w:cs="Calibri"/>
          <w:color w:val="000000" w:themeColor="text1"/>
          <w:sz w:val="20"/>
          <w:szCs w:val="20"/>
          <w:lang w:val="en-US" w:eastAsia="en-US"/>
        </w:rPr>
        <w:t>﻿</w:t>
      </w:r>
      <w:proofErr w:type="spellStart"/>
      <w:r w:rsidR="007168A8" w:rsidRPr="009626F0">
        <w:rPr>
          <w:rFonts w:ascii="Garamond" w:eastAsiaTheme="minorHAnsi" w:hAnsi="Garamond"/>
          <w:color w:val="000000" w:themeColor="text1"/>
          <w:sz w:val="20"/>
          <w:szCs w:val="20"/>
          <w:lang w:val="en-US" w:eastAsia="en-US"/>
        </w:rPr>
        <w:t>Klemera-Doubal</w:t>
      </w:r>
      <w:proofErr w:type="spellEnd"/>
      <w:r w:rsidR="007168A8" w:rsidRPr="009626F0">
        <w:rPr>
          <w:rFonts w:ascii="Garamond" w:eastAsiaTheme="minorHAnsi" w:hAnsi="Garamond"/>
          <w:color w:val="000000" w:themeColor="text1"/>
          <w:sz w:val="20"/>
          <w:szCs w:val="20"/>
          <w:lang w:val="en-US" w:eastAsia="en-US"/>
        </w:rPr>
        <w:t xml:space="preserve"> method (KDM) </w:t>
      </w:r>
    </w:p>
    <w:p w14:paraId="513DAB6F" w14:textId="346A0078" w:rsidR="00BC7DB3" w:rsidRPr="009626F0" w:rsidRDefault="00627114" w:rsidP="00BC7DB3">
      <w:pPr>
        <w:pStyle w:val="NormalWeb"/>
        <w:numPr>
          <w:ilvl w:val="0"/>
          <w:numId w:val="1"/>
        </w:numPr>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Homeostatic dysregulation</w:t>
      </w:r>
      <w:r w:rsidR="000D6C81" w:rsidRPr="009626F0">
        <w:rPr>
          <w:rFonts w:ascii="Garamond" w:eastAsiaTheme="minorHAnsi" w:hAnsi="Garamond"/>
          <w:color w:val="000000" w:themeColor="text1"/>
          <w:sz w:val="20"/>
          <w:szCs w:val="20"/>
          <w:lang w:val="en-US" w:eastAsia="en-US"/>
        </w:rPr>
        <w:t xml:space="preserve"> (</w:t>
      </w:r>
      <w:proofErr w:type="spellStart"/>
      <w:r w:rsidR="000D6C81" w:rsidRPr="009626F0">
        <w:rPr>
          <w:rFonts w:ascii="Garamond" w:eastAsiaTheme="minorHAnsi" w:hAnsi="Garamond"/>
          <w:color w:val="000000" w:themeColor="text1"/>
          <w:sz w:val="20"/>
          <w:szCs w:val="20"/>
          <w:lang w:val="en-US" w:eastAsia="en-US"/>
        </w:rPr>
        <w:t>Mahalanobis</w:t>
      </w:r>
      <w:proofErr w:type="spellEnd"/>
      <w:r w:rsidR="000D6C81" w:rsidRPr="009626F0">
        <w:rPr>
          <w:rFonts w:ascii="Garamond" w:eastAsiaTheme="minorHAnsi" w:hAnsi="Garamond"/>
          <w:color w:val="000000" w:themeColor="text1"/>
          <w:sz w:val="20"/>
          <w:szCs w:val="20"/>
          <w:lang w:val="en-US" w:eastAsia="en-US"/>
        </w:rPr>
        <w:t xml:space="preserve"> distance MD)</w:t>
      </w:r>
    </w:p>
    <w:p w14:paraId="15EC6DBF" w14:textId="77777777" w:rsidR="006F4468" w:rsidRPr="009626F0" w:rsidRDefault="006F4468" w:rsidP="00BC7DB3">
      <w:pPr>
        <w:jc w:val="both"/>
        <w:rPr>
          <w:rFonts w:ascii="Garamond" w:hAnsi="Garamond"/>
          <w:color w:val="000000" w:themeColor="text1"/>
          <w:sz w:val="20"/>
          <w:szCs w:val="20"/>
          <w:lang w:val="en-US"/>
        </w:rPr>
      </w:pPr>
    </w:p>
    <w:p w14:paraId="39713C3A" w14:textId="7D969C05" w:rsidR="00BC7DB3" w:rsidRPr="009626F0" w:rsidRDefault="00BC7DB3" w:rsidP="00BC7DB3">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2) </w:t>
      </w:r>
      <w:r w:rsidR="00BC2CCA" w:rsidRPr="009626F0">
        <w:rPr>
          <w:rFonts w:ascii="Garamond" w:hAnsi="Garamond"/>
          <w:color w:val="000000" w:themeColor="text1"/>
          <w:sz w:val="20"/>
          <w:szCs w:val="20"/>
          <w:lang w:val="en-US"/>
        </w:rPr>
        <w:t>Methods and s</w:t>
      </w:r>
      <w:r w:rsidRPr="009626F0">
        <w:rPr>
          <w:rFonts w:ascii="Garamond" w:hAnsi="Garamond"/>
          <w:color w:val="000000" w:themeColor="text1"/>
          <w:sz w:val="20"/>
          <w:szCs w:val="20"/>
          <w:lang w:val="en-US"/>
        </w:rPr>
        <w:t>tatistical analysis</w:t>
      </w:r>
    </w:p>
    <w:p w14:paraId="31495107" w14:textId="77777777" w:rsidR="006F4468" w:rsidRPr="009626F0" w:rsidRDefault="006F4468" w:rsidP="00BC7DB3">
      <w:pPr>
        <w:jc w:val="both"/>
        <w:rPr>
          <w:rFonts w:ascii="Garamond" w:hAnsi="Garamond"/>
          <w:color w:val="000000" w:themeColor="text1"/>
          <w:sz w:val="20"/>
          <w:szCs w:val="20"/>
          <w:lang w:val="en-US"/>
        </w:rPr>
      </w:pPr>
    </w:p>
    <w:p w14:paraId="72AEB84C" w14:textId="64B64824" w:rsidR="00EE4609" w:rsidRPr="009626F0" w:rsidRDefault="00BC7DB3" w:rsidP="006F4468">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3) Results</w:t>
      </w:r>
    </w:p>
    <w:p w14:paraId="611EE077" w14:textId="3A9E8137" w:rsidR="007F45E0" w:rsidRPr="009626F0" w:rsidRDefault="00EE4609" w:rsidP="007F45E0">
      <w:pPr>
        <w:pStyle w:val="Heading4"/>
        <w:shd w:val="clear" w:color="auto" w:fill="FFFFFF"/>
        <w:snapToGrid w:val="0"/>
        <w:spacing w:before="0" w:beforeAutospacing="0" w:after="0" w:afterAutospacing="0"/>
        <w:rPr>
          <w:rFonts w:ascii="Garamond" w:hAnsi="Garamond"/>
          <w:b w:val="0"/>
          <w:bCs w:val="0"/>
          <w:color w:val="000000" w:themeColor="text1"/>
          <w:sz w:val="20"/>
          <w:szCs w:val="20"/>
          <w:lang w:val="en-US"/>
        </w:rPr>
      </w:pPr>
      <w:r w:rsidRPr="009626F0">
        <w:rPr>
          <w:rFonts w:ascii="Garamond" w:hAnsi="Garamond"/>
          <w:b w:val="0"/>
          <w:bCs w:val="0"/>
          <w:color w:val="000000" w:themeColor="text1"/>
          <w:sz w:val="20"/>
          <w:szCs w:val="20"/>
          <w:lang w:val="en-US"/>
        </w:rPr>
        <w:t xml:space="preserve">Exploratory data analysis </w:t>
      </w:r>
      <w:r w:rsidR="000D6C81" w:rsidRPr="009626F0">
        <w:rPr>
          <w:rFonts w:ascii="Garamond" w:hAnsi="Garamond"/>
          <w:b w:val="0"/>
          <w:bCs w:val="0"/>
          <w:color w:val="000000" w:themeColor="text1"/>
          <w:sz w:val="20"/>
          <w:szCs w:val="20"/>
        </w:rPr>
        <w:t>KDM BA and HD MD</w:t>
      </w:r>
    </w:p>
    <w:p w14:paraId="39374481" w14:textId="3DCC4925" w:rsidR="00784DE6" w:rsidRPr="009626F0" w:rsidRDefault="00784DE6" w:rsidP="00EE4609">
      <w:pPr>
        <w:pStyle w:val="ListParagraph"/>
        <w:numPr>
          <w:ilvl w:val="0"/>
          <w:numId w:val="2"/>
        </w:numPr>
        <w:snapToGrid w:val="0"/>
        <w:rPr>
          <w:rFonts w:ascii="Garamond" w:hAnsi="Garamond"/>
          <w:color w:val="000000" w:themeColor="text1"/>
          <w:sz w:val="20"/>
          <w:szCs w:val="20"/>
        </w:rPr>
      </w:pPr>
      <w:r w:rsidRPr="009626F0">
        <w:rPr>
          <w:rFonts w:ascii="Garamond" w:hAnsi="Garamond"/>
          <w:color w:val="000000" w:themeColor="text1"/>
          <w:sz w:val="20"/>
          <w:szCs w:val="20"/>
        </w:rPr>
        <w:t>Looking for skew</w:t>
      </w:r>
      <w:r w:rsidR="00B262BD" w:rsidRPr="009626F0">
        <w:rPr>
          <w:rFonts w:ascii="Garamond" w:hAnsi="Garamond"/>
          <w:color w:val="000000" w:themeColor="text1"/>
          <w:sz w:val="20"/>
          <w:szCs w:val="20"/>
        </w:rPr>
        <w:t xml:space="preserve"> (histograms)</w:t>
      </w:r>
    </w:p>
    <w:p w14:paraId="7FEEE3C6" w14:textId="3050657D" w:rsidR="00B262BD" w:rsidRPr="009626F0" w:rsidRDefault="00B262BD" w:rsidP="00EE4609">
      <w:pPr>
        <w:pStyle w:val="ListParagraph"/>
        <w:numPr>
          <w:ilvl w:val="0"/>
          <w:numId w:val="2"/>
        </w:numPr>
        <w:snapToGrid w:val="0"/>
        <w:rPr>
          <w:rFonts w:ascii="Garamond" w:hAnsi="Garamond"/>
          <w:color w:val="000000" w:themeColor="text1"/>
          <w:sz w:val="20"/>
          <w:szCs w:val="20"/>
        </w:rPr>
      </w:pPr>
      <w:r w:rsidRPr="009626F0">
        <w:rPr>
          <w:rFonts w:ascii="Garamond" w:hAnsi="Garamond"/>
          <w:color w:val="000000" w:themeColor="text1"/>
          <w:sz w:val="20"/>
          <w:szCs w:val="20"/>
        </w:rPr>
        <w:t>Boxplots for categorical data</w:t>
      </w:r>
    </w:p>
    <w:p w14:paraId="3302F697" w14:textId="77777777" w:rsidR="00EE4609" w:rsidRPr="009626F0" w:rsidRDefault="00EE4609" w:rsidP="00EE4609">
      <w:pPr>
        <w:snapToGrid w:val="0"/>
        <w:rPr>
          <w:rFonts w:ascii="Garamond" w:hAnsi="Garamond"/>
          <w:color w:val="000000" w:themeColor="text1"/>
          <w:sz w:val="20"/>
          <w:szCs w:val="20"/>
        </w:rPr>
      </w:pPr>
    </w:p>
    <w:p w14:paraId="6E54C8B1" w14:textId="1CDAD4B2" w:rsidR="00784DE6" w:rsidRPr="009626F0" w:rsidRDefault="00F04A0E" w:rsidP="008F4506">
      <w:pPr>
        <w:snapToGrid w:val="0"/>
        <w:rPr>
          <w:rFonts w:ascii="Garamond" w:hAnsi="Garamond"/>
          <w:color w:val="000000" w:themeColor="text1"/>
          <w:sz w:val="20"/>
          <w:szCs w:val="20"/>
        </w:rPr>
      </w:pPr>
      <w:r w:rsidRPr="009626F0">
        <w:rPr>
          <w:rFonts w:ascii="Garamond" w:hAnsi="Garamond"/>
          <w:color w:val="000000" w:themeColor="text1"/>
          <w:sz w:val="20"/>
          <w:szCs w:val="20"/>
        </w:rPr>
        <w:t>Correlation analysis</w:t>
      </w:r>
      <w:r w:rsidR="00784DE6" w:rsidRPr="009626F0">
        <w:rPr>
          <w:rFonts w:ascii="Garamond" w:hAnsi="Garamond"/>
          <w:color w:val="000000" w:themeColor="text1"/>
          <w:sz w:val="20"/>
          <w:szCs w:val="20"/>
        </w:rPr>
        <w:t xml:space="preserve"> </w:t>
      </w:r>
      <w:r w:rsidR="00EE4609" w:rsidRPr="009626F0">
        <w:rPr>
          <w:rFonts w:ascii="Garamond" w:hAnsi="Garamond"/>
          <w:color w:val="000000" w:themeColor="text1"/>
          <w:sz w:val="20"/>
          <w:szCs w:val="20"/>
        </w:rPr>
        <w:t>BA measures</w:t>
      </w:r>
      <w:r w:rsidR="008F4506" w:rsidRPr="009626F0">
        <w:rPr>
          <w:rFonts w:ascii="Garamond" w:hAnsi="Garamond"/>
          <w:color w:val="000000" w:themeColor="text1"/>
          <w:sz w:val="20"/>
          <w:szCs w:val="20"/>
        </w:rPr>
        <w:t xml:space="preserve"> (</w:t>
      </w:r>
      <w:r w:rsidR="00784DE6" w:rsidRPr="009626F0">
        <w:rPr>
          <w:rFonts w:ascii="Garamond" w:hAnsi="Garamond"/>
          <w:color w:val="000000" w:themeColor="text1"/>
          <w:sz w:val="20"/>
          <w:szCs w:val="20"/>
        </w:rPr>
        <w:t>Scatter plots</w:t>
      </w:r>
      <w:r w:rsidR="008F4506" w:rsidRPr="009626F0">
        <w:rPr>
          <w:rFonts w:ascii="Garamond" w:hAnsi="Garamond"/>
          <w:color w:val="000000" w:themeColor="text1"/>
          <w:sz w:val="20"/>
          <w:szCs w:val="20"/>
        </w:rPr>
        <w:t xml:space="preserve"> and c</w:t>
      </w:r>
      <w:r w:rsidR="00784DE6" w:rsidRPr="009626F0">
        <w:rPr>
          <w:rFonts w:ascii="Garamond" w:hAnsi="Garamond"/>
          <w:color w:val="000000" w:themeColor="text1"/>
          <w:sz w:val="20"/>
          <w:szCs w:val="20"/>
        </w:rPr>
        <w:t>orrelation matrix</w:t>
      </w:r>
      <w:r w:rsidR="008F4506" w:rsidRPr="009626F0">
        <w:rPr>
          <w:rFonts w:ascii="Garamond" w:hAnsi="Garamond"/>
          <w:color w:val="000000" w:themeColor="text1"/>
          <w:sz w:val="20"/>
          <w:szCs w:val="20"/>
        </w:rPr>
        <w:t>)</w:t>
      </w:r>
    </w:p>
    <w:p w14:paraId="2F05E60D" w14:textId="1807CA92" w:rsidR="000E353F" w:rsidRPr="009626F0" w:rsidRDefault="000E353F"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Biomarkers</w:t>
      </w:r>
      <w:r w:rsidR="00F774A6" w:rsidRPr="009626F0">
        <w:rPr>
          <w:rFonts w:ascii="Garamond" w:hAnsi="Garamond"/>
          <w:color w:val="000000" w:themeColor="text1"/>
          <w:sz w:val="20"/>
          <w:szCs w:val="20"/>
          <w:lang w:val="en-US"/>
        </w:rPr>
        <w:t xml:space="preserve"> and </w:t>
      </w:r>
      <w:r w:rsidRPr="009626F0">
        <w:rPr>
          <w:rFonts w:ascii="Garamond" w:hAnsi="Garamond"/>
          <w:color w:val="000000" w:themeColor="text1"/>
          <w:sz w:val="20"/>
          <w:szCs w:val="20"/>
          <w:lang w:val="en-US"/>
        </w:rPr>
        <w:t>CA</w:t>
      </w:r>
      <w:r w:rsidR="00F774A6" w:rsidRPr="009626F0">
        <w:rPr>
          <w:rFonts w:ascii="Garamond" w:hAnsi="Garamond"/>
          <w:color w:val="000000" w:themeColor="text1"/>
          <w:sz w:val="20"/>
          <w:szCs w:val="20"/>
          <w:lang w:val="en-US"/>
        </w:rPr>
        <w:t>.</w:t>
      </w:r>
    </w:p>
    <w:p w14:paraId="03EA88BE" w14:textId="308FE5FF" w:rsidR="00993137" w:rsidRPr="009626F0" w:rsidRDefault="00F02484"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BA and CA</w:t>
      </w:r>
    </w:p>
    <w:p w14:paraId="047AE185" w14:textId="168FD5C8" w:rsidR="00F774A6" w:rsidRPr="009626F0" w:rsidRDefault="00F774A6"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BA with biomarkers.</w:t>
      </w:r>
    </w:p>
    <w:p w14:paraId="578C9672" w14:textId="09DA9354"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Associations between </w:t>
      </w:r>
      <w:r w:rsidR="008B4D9B" w:rsidRPr="009626F0">
        <w:rPr>
          <w:rFonts w:ascii="Garamond" w:hAnsi="Garamond"/>
          <w:color w:val="000000" w:themeColor="text1"/>
          <w:sz w:val="20"/>
          <w:szCs w:val="20"/>
          <w:lang w:val="en-US"/>
        </w:rPr>
        <w:t>BA measures</w:t>
      </w:r>
      <w:r w:rsidRPr="009626F0">
        <w:rPr>
          <w:rFonts w:ascii="Garamond" w:hAnsi="Garamond"/>
          <w:color w:val="000000" w:themeColor="text1"/>
          <w:sz w:val="20"/>
          <w:szCs w:val="20"/>
          <w:lang w:val="en-US"/>
        </w:rPr>
        <w:t xml:space="preserve"> with one another. </w:t>
      </w:r>
    </w:p>
    <w:p w14:paraId="477480CF" w14:textId="0E64CF49"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Association </w:t>
      </w:r>
      <w:r w:rsidR="00F774A6" w:rsidRPr="009626F0">
        <w:rPr>
          <w:rFonts w:ascii="Garamond" w:hAnsi="Garamond"/>
          <w:color w:val="000000" w:themeColor="text1"/>
          <w:sz w:val="20"/>
          <w:szCs w:val="20"/>
          <w:lang w:val="en-US"/>
        </w:rPr>
        <w:t>BA</w:t>
      </w:r>
      <w:r w:rsidRPr="009626F0">
        <w:rPr>
          <w:rFonts w:ascii="Garamond" w:hAnsi="Garamond"/>
          <w:color w:val="000000" w:themeColor="text1"/>
          <w:sz w:val="20"/>
          <w:szCs w:val="20"/>
          <w:lang w:val="en-US"/>
        </w:rPr>
        <w:t xml:space="preserve"> measures with health outcomes. </w:t>
      </w:r>
    </w:p>
    <w:p w14:paraId="5B7E6688" w14:textId="4B6A67DE"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Analyses tests socioeconomic patterning of biological aging algorithms.</w:t>
      </w:r>
    </w:p>
    <w:p w14:paraId="07675339" w14:textId="77777777" w:rsidR="006F4468" w:rsidRPr="009626F0" w:rsidRDefault="006F4468" w:rsidP="006F4468">
      <w:pPr>
        <w:pStyle w:val="ListParagraph"/>
        <w:ind w:left="360"/>
        <w:jc w:val="both"/>
        <w:rPr>
          <w:rFonts w:ascii="Garamond" w:hAnsi="Garamond" w:cs="Calibri"/>
          <w:color w:val="000000" w:themeColor="text1"/>
          <w:sz w:val="20"/>
          <w:szCs w:val="20"/>
          <w:lang w:val="en-US"/>
        </w:rPr>
      </w:pPr>
    </w:p>
    <w:p w14:paraId="6C0384AC" w14:textId="3FFA7BAC" w:rsidR="00BC7DB3" w:rsidRPr="009626F0" w:rsidRDefault="00BC7DB3" w:rsidP="00BC7DB3">
      <w:pPr>
        <w:pStyle w:val="ListParagraph"/>
        <w:numPr>
          <w:ilvl w:val="0"/>
          <w:numId w:val="3"/>
        </w:numPr>
        <w:jc w:val="both"/>
        <w:rPr>
          <w:rFonts w:ascii="Garamond" w:hAnsi="Garamond" w:cs="Calibri"/>
          <w:color w:val="000000" w:themeColor="text1"/>
          <w:sz w:val="20"/>
          <w:szCs w:val="20"/>
        </w:rPr>
      </w:pPr>
      <w:r w:rsidRPr="009626F0">
        <w:rPr>
          <w:rFonts w:ascii="Garamond" w:hAnsi="Garamond" w:cs="Calibri"/>
          <w:color w:val="000000" w:themeColor="text1"/>
          <w:sz w:val="20"/>
          <w:szCs w:val="20"/>
        </w:rPr>
        <w:t xml:space="preserve">Conclusions </w:t>
      </w:r>
    </w:p>
    <w:p w14:paraId="5E05BBE2" w14:textId="77777777" w:rsidR="00BC7DB3" w:rsidRPr="009626F0" w:rsidRDefault="00BC7DB3" w:rsidP="00BC7DB3">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References</w:t>
      </w:r>
    </w:p>
    <w:p w14:paraId="6788187A" w14:textId="526935E4" w:rsidR="00BC7DB3" w:rsidRPr="009626F0" w:rsidRDefault="00BC7DB3">
      <w:pPr>
        <w:rPr>
          <w:rFonts w:ascii="Garamond" w:hAnsi="Garamond"/>
          <w:color w:val="000000" w:themeColor="text1"/>
        </w:rPr>
      </w:pPr>
    </w:p>
    <w:p w14:paraId="418CCE3A" w14:textId="77777777" w:rsidR="00B42794" w:rsidRPr="009626F0" w:rsidRDefault="00627114" w:rsidP="00B42794">
      <w:pPr>
        <w:pStyle w:val="NormalWeb"/>
        <w:shd w:val="clear" w:color="auto" w:fill="FFFFFF"/>
        <w:spacing w:before="0" w:beforeAutospacing="0" w:after="0" w:afterAutospacing="0"/>
        <w:jc w:val="both"/>
        <w:rPr>
          <w:rFonts w:ascii="Garamond" w:eastAsiaTheme="minorHAnsi" w:hAnsi="Garamond"/>
          <w:b/>
          <w:bCs/>
          <w:color w:val="000000" w:themeColor="text1"/>
          <w:sz w:val="20"/>
          <w:szCs w:val="20"/>
          <w:lang w:val="en-US" w:eastAsia="en-US"/>
        </w:rPr>
      </w:pPr>
      <w:r w:rsidRPr="009626F0">
        <w:rPr>
          <w:rFonts w:ascii="Garamond" w:eastAsiaTheme="minorHAnsi" w:hAnsi="Garamond"/>
          <w:b/>
          <w:bCs/>
          <w:color w:val="000000" w:themeColor="text1"/>
          <w:sz w:val="20"/>
          <w:szCs w:val="20"/>
          <w:lang w:val="en-US" w:eastAsia="en-US"/>
        </w:rPr>
        <w:t xml:space="preserve">1) Biological age </w:t>
      </w:r>
      <w:r w:rsidR="00951F26" w:rsidRPr="009626F0">
        <w:rPr>
          <w:rFonts w:ascii="Garamond" w:eastAsiaTheme="minorHAnsi" w:hAnsi="Garamond"/>
          <w:b/>
          <w:bCs/>
          <w:color w:val="000000" w:themeColor="text1"/>
          <w:sz w:val="20"/>
          <w:szCs w:val="20"/>
          <w:lang w:val="en-US" w:eastAsia="en-US"/>
        </w:rPr>
        <w:t xml:space="preserve">and BA </w:t>
      </w:r>
      <w:r w:rsidR="002460FF" w:rsidRPr="009626F0">
        <w:rPr>
          <w:rFonts w:ascii="Garamond" w:eastAsiaTheme="minorHAnsi" w:hAnsi="Garamond"/>
          <w:b/>
          <w:bCs/>
          <w:color w:val="000000" w:themeColor="text1"/>
          <w:sz w:val="20"/>
          <w:szCs w:val="20"/>
          <w:lang w:val="en-US" w:eastAsia="en-US"/>
        </w:rPr>
        <w:t>methods</w:t>
      </w:r>
    </w:p>
    <w:p w14:paraId="7776BA4C" w14:textId="5C9A5DB3" w:rsidR="00386740" w:rsidRDefault="00386740" w:rsidP="00425D56">
      <w:pPr>
        <w:pStyle w:val="NormalWeb"/>
        <w:shd w:val="clear" w:color="auto" w:fill="FFFFFF"/>
        <w:spacing w:before="0" w:beforeAutospacing="0" w:after="0" w:afterAutospacing="0"/>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The age of an individual can be estimated by either calculating chronological age (CA) or biological age (BA). Normal developmental phases and rates can be estimated by measuring elapsed time since birth (</w:t>
      </w:r>
      <w:proofErr w:type="spellStart"/>
      <w:r w:rsidRPr="009626F0">
        <w:rPr>
          <w:rFonts w:ascii="Garamond" w:hAnsi="Garamond"/>
          <w:color w:val="000000" w:themeColor="text1"/>
          <w:sz w:val="20"/>
          <w:szCs w:val="20"/>
          <w:lang w:val="en-US"/>
        </w:rPr>
        <w:t>Jee</w:t>
      </w:r>
      <w:proofErr w:type="spellEnd"/>
      <w:r w:rsidRPr="009626F0">
        <w:rPr>
          <w:rFonts w:ascii="Garamond" w:hAnsi="Garamond"/>
          <w:color w:val="000000" w:themeColor="text1"/>
          <w:sz w:val="20"/>
          <w:szCs w:val="20"/>
          <w:lang w:val="en-US"/>
        </w:rPr>
        <w:t xml:space="preserve"> et al., 2012). Although CA provide a simple, clear-cut method for estimating aging, CA does not provide adequate information on the rate of decline or physiological breakdown. </w:t>
      </w: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The concept of biological aging was proposed to provide a reliable estimation of the degree of aging process</w:t>
      </w:r>
      <w:r w:rsidR="006C341D">
        <w:rPr>
          <w:rFonts w:ascii="Garamond" w:hAnsi="Garamond"/>
          <w:color w:val="000000" w:themeColor="text1"/>
          <w:sz w:val="20"/>
          <w:szCs w:val="20"/>
          <w:lang w:val="en-US"/>
        </w:rPr>
        <w:t xml:space="preserve"> </w:t>
      </w:r>
      <w:r w:rsidR="006C341D">
        <w:rPr>
          <w:rFonts w:ascii="Garamond" w:hAnsi="Garamond"/>
          <w:color w:val="000000" w:themeColor="text1"/>
          <w:sz w:val="20"/>
          <w:szCs w:val="20"/>
          <w:lang w:val="en-US"/>
        </w:rPr>
        <w:fldChar w:fldCharType="begin" w:fldLock="1"/>
      </w:r>
      <w:r w:rsidR="00FB4B7B">
        <w:rPr>
          <w:rFonts w:ascii="Garamond" w:hAnsi="Garamond"/>
          <w:color w:val="000000" w:themeColor="text1"/>
          <w:sz w:val="20"/>
          <w:szCs w:val="20"/>
          <w:lang w:val="en-US"/>
        </w:rPr>
        <w:instrText>ADDIN CSL_CITATION {"citationItems":[{"id":"ITEM-1","itemData":{"DOI":"10.1093/gerona/gls233","ISSN":"10795006","PMID":"23213031","abstract":"Biological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Sciences","id":"ITEM-1","issue":"6","issued":{"date-parts":[["2013"]]},"page":"667-674","title":"Modeling the rate of senescence: Can estimated biological age predict mortality more accurately than chronological age?","type":"article-journal","volume":"68"},"uris":["http://www.mendeley.com/documents/?uuid=551291eb-93e5-4ad9-a69e-aa097836a86e"]},{"id":"ITEM-2","itemData":{"abstract":"The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formula.","author":[{"dropping-particle":"","family":"Buslova","given":"Anastasiia","non-dropping-particle":"","parse-names":false,"suffix":""}],"id":"ITEM-2","issued":{"date-parts":[["2017"]]},"page":"18","title":"Prediction of Biological Age","type":"article-journal"},"uris":["http://www.mendeley.com/documents/?uuid=73e14144-fcc6-4160-9eae-4e42144168b2"]},{"id":"ITEM-3","itemData":{"DOI":"10.1016/j.archger.2017.01.005","ISSN":"18726976","PMID":"28110151","abstract":"To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Geriatrics","id":"ITEM-3","issued":{"date-parts":[["2017"]]},"page":"84-91","publisher":"Elsevier Ireland Ltd","title":"Selection of an optimal set of biomarkers and comparative analyses of biological age estimation models in Korean females","type":"article-journal","volume":"70"},"uris":["http://www.mendeley.com/documents/?uuid=6d717240-265a-4096-b216-0651dc5a0a3a"]}],"mendeley":{"formattedCitation":"(Levine 2013; Buslova 2017; Jee and Park 2017)","plainTextFormattedCitation":"(Levine 2013; Buslova 2017; Jee and Park 2017)","previouslyFormattedCitation":"(Levine 2013; Buslova 2017; Jee and Park 2017)"},"properties":{"noteIndex":0},"schema":"https://github.com/citation-style-language/schema/raw/master/csl-citation.json"}</w:instrText>
      </w:r>
      <w:r w:rsidR="006C341D">
        <w:rPr>
          <w:rFonts w:ascii="Garamond" w:hAnsi="Garamond"/>
          <w:color w:val="000000" w:themeColor="text1"/>
          <w:sz w:val="20"/>
          <w:szCs w:val="20"/>
          <w:lang w:val="en-US"/>
        </w:rPr>
        <w:fldChar w:fldCharType="separate"/>
      </w:r>
      <w:r w:rsidR="006C341D" w:rsidRPr="006C341D">
        <w:rPr>
          <w:rFonts w:ascii="Garamond" w:hAnsi="Garamond"/>
          <w:noProof/>
          <w:color w:val="000000" w:themeColor="text1"/>
          <w:sz w:val="20"/>
          <w:szCs w:val="20"/>
          <w:lang w:val="en-US"/>
        </w:rPr>
        <w:t>(Levine 2013; Buslova 2017; Jee and Park 2017)</w:t>
      </w:r>
      <w:r w:rsidR="006C341D">
        <w:rPr>
          <w:rFonts w:ascii="Garamond" w:hAnsi="Garamond"/>
          <w:color w:val="000000" w:themeColor="text1"/>
          <w:sz w:val="20"/>
          <w:szCs w:val="20"/>
          <w:lang w:val="en-US"/>
        </w:rPr>
        <w:fldChar w:fldCharType="end"/>
      </w:r>
      <w:r w:rsidRPr="009626F0">
        <w:rPr>
          <w:rFonts w:ascii="Garamond" w:hAnsi="Garamond"/>
          <w:color w:val="000000" w:themeColor="text1"/>
          <w:sz w:val="20"/>
          <w:szCs w:val="20"/>
          <w:lang w:val="en-US"/>
        </w:rPr>
        <w:t>.</w:t>
      </w:r>
      <w:r w:rsidR="00425D56">
        <w:rPr>
          <w:rFonts w:ascii="Garamond" w:eastAsiaTheme="minorHAnsi" w:hAnsi="Garamond"/>
          <w:b/>
          <w:bCs/>
          <w:color w:val="000000" w:themeColor="text1"/>
          <w:sz w:val="20"/>
          <w:szCs w:val="20"/>
          <w:lang w:val="en-US" w:eastAsia="en-US"/>
        </w:rPr>
        <w:t xml:space="preserve"> </w:t>
      </w:r>
      <w:r w:rsidR="00824D81" w:rsidRPr="009626F0">
        <w:rPr>
          <w:rFonts w:ascii="Garamond" w:hAnsi="Garamond"/>
          <w:color w:val="000000" w:themeColor="text1"/>
          <w:sz w:val="20"/>
          <w:szCs w:val="20"/>
          <w:lang w:val="en-US"/>
        </w:rPr>
        <w:t xml:space="preserve">Biological aging is the gradual and progressive decline in system integrity that occurs with advancing chronological </w:t>
      </w:r>
      <w:r w:rsidR="00094E27" w:rsidRPr="009626F0">
        <w:rPr>
          <w:rFonts w:ascii="Garamond" w:hAnsi="Garamond"/>
          <w:color w:val="000000" w:themeColor="text1"/>
          <w:sz w:val="20"/>
          <w:szCs w:val="20"/>
          <w:lang w:val="en-US"/>
        </w:rPr>
        <w:t>age. Processes of biological aging begin with accumulation of cellular-level changes that increase vulnerability of tissues and organs to loss of function, ultimately causing disease, disability, and death</w:t>
      </w:r>
      <w:r w:rsidR="00CD4B29" w:rsidRPr="009626F0">
        <w:rPr>
          <w:rFonts w:ascii="Garamond" w:hAnsi="Garamond"/>
          <w:color w:val="000000" w:themeColor="text1"/>
          <w:sz w:val="20"/>
          <w:szCs w:val="20"/>
          <w:lang w:val="en-US"/>
        </w:rPr>
        <w:t xml:space="preserve"> </w:t>
      </w:r>
      <w:r w:rsidR="00CD4B29" w:rsidRPr="009626F0">
        <w:rPr>
          <w:rFonts w:ascii="Garamond" w:hAnsi="Garamond"/>
          <w:color w:val="000000" w:themeColor="text1"/>
          <w:sz w:val="20"/>
          <w:szCs w:val="20"/>
          <w:lang w:val="en-US"/>
        </w:rPr>
        <w:fldChar w:fldCharType="begin" w:fldLock="1"/>
      </w:r>
      <w:r w:rsidR="003B6506"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BioAge","type":"article-journal","volume":"43"},"uris":["http://www.mendeley.com/documents/?uuid=29c92649-3fc9-4a1a-a3b8-cb64b7931d00"]},{"id":"ITEM-2","itemData":{"DOI":"10.1111/acel.13149","ISSN":"14749726","PMID":"32363781","abstract":"Markers of biological aging have potential utility in primary care and public health. We developed a model of age based on untargeted metabolic profiling across multiple platforms, including nuclear magnetic resonance spectroscopy and liquid chromatography–mass spectrometry in urine and serum, within a large sample (N = 2,239) from the UK Airwave cohort. We validated a subset of model predictors in a Finnish cohort including repeat measurements from 2,144 individuals. We investigated the determinants of accelerated aging, including lifestyle and psychological risk factors for premature mortality. The metabolomic age model was well correlated with chronological age (mean r =.86 across independent test sets). Increased metabolomic age acceleration (mAA) was associated after false discovery rate (FDR) correction with overweight/obesity, diabetes, heavy alcohol use and depression. DNA methylation age acceleration measures were uncorrelated with mAA. Increased DNA methylation phenotypic age acceleration (N = 1,110) was associated after FDR correction with heavy alcohol use, hypertension and low income. In conclusion, metabolomics is a promising approach for the assessment of biological age and appears complementary to established epigenetic clocks.","author":[{"dropping-particle":"","family":"Robinson","given":"Oliver","non-dropping-particle":"","parse-names":false,"suffix":""},{"dropping-particle":"","family":"Chadeau Hyam","given":"Marc","non-dropping-particle":"","parse-names":false,"suffix":""},{"dropping-particle":"","family":"Karaman","given":"Ibrahim","non-dropping-particle":"","parse-names":false,"suffix":""},{"dropping-particle":"","family":"Climaco Pinto","given":"Rui","non-dropping-particle":"","parse-names":false,"suffix":""},{"dropping-particle":"","family":"Ala-Korpela","given":"Mika","non-dropping-particle":"","parse-names":false,"suffix":""},{"dropping-particle":"","family":"Handakas","given":"Evangelos","non-dropping-particle":"","parse-names":false,"suffix":""},{"dropping-particle":"","family":"Fiorito","given":"Giovanni","non-dropping-particle":"","parse-names":false,"suffix":""},{"dropping-particle":"","family":"Gao","given":"He","non-dropping-particle":"","parse-names":false,"suffix":""},{"dropping-particle":"","family":"Heard","given":"Andy","non-dropping-particle":"","parse-names":false,"suffix":""},{"dropping-particle":"","family":"Jarvelin","given":"Marjo Riitta","non-dropping-particle":"","parse-names":false,"suffix":""},{"dropping-particle":"","family":"Lewis","given":"Matthew","non-dropping-particle":"","parse-names":false,"suffix":""},{"dropping-particle":"","family":"Pazoki","given":"Raha","non-dropping-particle":"","parse-names":false,"suffix":""},{"dropping-particle":"","family":"Polidoro","given":"Silvia","non-dropping-particle":"","parse-names":false,"suffix":""},{"dropping-particle":"","family":"Tzoulaki","given":"Ioanna","non-dropping-particle":"","parse-names":false,"suffix":""},{"dropping-particle":"","family":"Wielscher","given":"Matthias","non-dropping-particle":"","parse-names":false,"suffix":""},{"dropping-particle":"","family":"Elliott","given":"Paul","non-dropping-particle":"","parse-names":false,"suffix":""},{"dropping-particle":"","family":"Vineis","given":"Paolo","non-dropping-particle":"","parse-names":false,"suffix":""}],"container-title":"Aging Cell","id":"ITEM-2","issue":"6","issued":{"date-parts":[["2020"]]},"page":"1-13","title":"Determinants of accelerated metabolomic and epigenetic aging in a UK cohort","type":"article-journal","volume":"19"},"uris":["http://www.mendeley.com/documents/?uuid=28a1d52f-ab5a-465d-b484-c385e33f4b13"]}],"mendeley":{"formattedCitation":"(Kwon and Belsky 2021; Robinson et al. 2020)","plainTextFormattedCitation":"(Kwon and Belsky 2021; Robinson et al. 2020)","previouslyFormattedCitation":"(Kwon and Belsky 2021; Robinson et al. 2020)"},"properties":{"noteIndex":0},"schema":"https://github.com/citation-style-language/schema/raw/master/csl-citation.json"}</w:instrText>
      </w:r>
      <w:r w:rsidR="00CD4B29" w:rsidRPr="009626F0">
        <w:rPr>
          <w:rFonts w:ascii="Garamond" w:hAnsi="Garamond"/>
          <w:color w:val="000000" w:themeColor="text1"/>
          <w:sz w:val="20"/>
          <w:szCs w:val="20"/>
          <w:lang w:val="en-US"/>
        </w:rPr>
        <w:fldChar w:fldCharType="separate"/>
      </w:r>
      <w:r w:rsidR="00CD4B29" w:rsidRPr="009626F0">
        <w:rPr>
          <w:rFonts w:ascii="Garamond" w:hAnsi="Garamond"/>
          <w:noProof/>
          <w:color w:val="000000" w:themeColor="text1"/>
          <w:sz w:val="20"/>
          <w:szCs w:val="20"/>
          <w:lang w:val="en-US"/>
        </w:rPr>
        <w:t>(Kwon and Belsky 2021; Robinson et al. 2020)</w:t>
      </w:r>
      <w:r w:rsidR="00CD4B29" w:rsidRPr="009626F0">
        <w:rPr>
          <w:rFonts w:ascii="Garamond" w:hAnsi="Garamond"/>
          <w:color w:val="000000" w:themeColor="text1"/>
          <w:sz w:val="20"/>
          <w:szCs w:val="20"/>
          <w:lang w:val="en-US"/>
        </w:rPr>
        <w:fldChar w:fldCharType="end"/>
      </w:r>
      <w:r w:rsidR="00824D81" w:rsidRPr="009626F0">
        <w:rPr>
          <w:rFonts w:ascii="Garamond" w:hAnsi="Garamond"/>
          <w:color w:val="000000" w:themeColor="text1"/>
          <w:sz w:val="20"/>
          <w:szCs w:val="20"/>
          <w:lang w:val="en-US"/>
        </w:rPr>
        <w:t xml:space="preserve">. </w:t>
      </w:r>
      <w:r w:rsidR="00562FBA">
        <w:rPr>
          <w:rFonts w:ascii="Garamond" w:hAnsi="Garamond"/>
          <w:color w:val="000000" w:themeColor="text1"/>
          <w:sz w:val="20"/>
          <w:szCs w:val="20"/>
          <w:lang w:val="en-US"/>
        </w:rPr>
        <w:t>Although r</w:t>
      </w:r>
      <w:r w:rsidR="00562FBA" w:rsidRPr="009626F0">
        <w:rPr>
          <w:rFonts w:ascii="Garamond" w:hAnsi="Garamond"/>
          <w:color w:val="000000" w:themeColor="text1"/>
          <w:sz w:val="20"/>
          <w:szCs w:val="20"/>
          <w:lang w:val="en-US"/>
        </w:rPr>
        <w:t>esearchers agree</w:t>
      </w:r>
      <w:r w:rsidR="00562FBA">
        <w:rPr>
          <w:rFonts w:ascii="Garamond" w:hAnsi="Garamond"/>
          <w:color w:val="000000" w:themeColor="text1"/>
          <w:sz w:val="20"/>
          <w:szCs w:val="20"/>
          <w:lang w:val="en-US"/>
        </w:rPr>
        <w:t>d</w:t>
      </w:r>
      <w:r w:rsidR="00562FBA" w:rsidRPr="009626F0">
        <w:rPr>
          <w:rFonts w:ascii="Garamond" w:hAnsi="Garamond"/>
          <w:color w:val="000000" w:themeColor="text1"/>
          <w:sz w:val="20"/>
          <w:szCs w:val="20"/>
          <w:lang w:val="en-US"/>
        </w:rPr>
        <w:t xml:space="preserve"> there is still no gold standard biomarker of aging</w:t>
      </w:r>
      <w:r w:rsidR="00562FBA">
        <w:rPr>
          <w:rFonts w:ascii="Garamond" w:hAnsi="Garamond"/>
          <w:color w:val="000000" w:themeColor="text1"/>
          <w:sz w:val="20"/>
          <w:szCs w:val="20"/>
          <w:lang w:val="en-US"/>
        </w:rPr>
        <w:t>, v</w:t>
      </w:r>
      <w:r w:rsidR="00470760" w:rsidRPr="009626F0">
        <w:rPr>
          <w:rFonts w:ascii="Garamond" w:hAnsi="Garamond"/>
          <w:color w:val="000000" w:themeColor="text1"/>
          <w:sz w:val="20"/>
          <w:szCs w:val="20"/>
          <w:lang w:val="en-US"/>
        </w:rPr>
        <w:t xml:space="preserve">alidation of BA has always been a controversial issue, as the term itself is an abstract concept, and the absence of the true value in the reality makes it difficult to evaluate the </w:t>
      </w:r>
      <w:r w:rsidR="00470760" w:rsidRPr="009626F0">
        <w:rPr>
          <w:rFonts w:ascii="Garamond" w:hAnsi="Garamond"/>
          <w:color w:val="000000" w:themeColor="text1"/>
          <w:sz w:val="20"/>
          <w:szCs w:val="20"/>
          <w:lang w:val="en-US"/>
        </w:rPr>
        <w:lastRenderedPageBreak/>
        <w:t xml:space="preserve">validity of the estimated BA </w:t>
      </w:r>
      <w:r w:rsidR="00470760" w:rsidRPr="009626F0">
        <w:rPr>
          <w:rFonts w:ascii="Garamond" w:hAnsi="Garamond"/>
          <w:color w:val="000000" w:themeColor="text1"/>
          <w:sz w:val="20"/>
          <w:szCs w:val="20"/>
          <w:lang w:val="en-US"/>
        </w:rPr>
        <w:fldChar w:fldCharType="begin" w:fldLock="1"/>
      </w:r>
      <w:r w:rsidR="00A560F8"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470760" w:rsidRPr="009626F0">
        <w:rPr>
          <w:rFonts w:ascii="Garamond" w:hAnsi="Garamond"/>
          <w:color w:val="000000" w:themeColor="text1"/>
          <w:sz w:val="20"/>
          <w:szCs w:val="20"/>
          <w:lang w:val="en-US"/>
        </w:rPr>
        <w:fldChar w:fldCharType="separate"/>
      </w:r>
      <w:r w:rsidR="00470760" w:rsidRPr="009626F0">
        <w:rPr>
          <w:rFonts w:ascii="Garamond" w:hAnsi="Garamond"/>
          <w:noProof/>
          <w:color w:val="000000" w:themeColor="text1"/>
          <w:sz w:val="20"/>
          <w:szCs w:val="20"/>
          <w:lang w:val="en-US"/>
        </w:rPr>
        <w:t>(Cho, Park, and Lim 2010)</w:t>
      </w:r>
      <w:r w:rsidR="00470760" w:rsidRPr="009626F0">
        <w:rPr>
          <w:rFonts w:ascii="Garamond" w:hAnsi="Garamond"/>
          <w:color w:val="000000" w:themeColor="text1"/>
          <w:sz w:val="20"/>
          <w:szCs w:val="20"/>
          <w:lang w:val="en-US"/>
        </w:rPr>
        <w:fldChar w:fldCharType="end"/>
      </w:r>
      <w:r w:rsidR="00470760" w:rsidRPr="009626F0">
        <w:rPr>
          <w:rFonts w:ascii="Garamond" w:hAnsi="Garamond"/>
          <w:color w:val="000000" w:themeColor="text1"/>
          <w:sz w:val="20"/>
          <w:szCs w:val="20"/>
          <w:lang w:val="en-US"/>
        </w:rPr>
        <w:t xml:space="preserve">. </w:t>
      </w:r>
      <w:r w:rsidR="00FB4B7B" w:rsidRPr="009626F0">
        <w:rPr>
          <w:rFonts w:ascii="Garamond" w:hAnsi="Garamond"/>
          <w:color w:val="000000" w:themeColor="text1"/>
          <w:sz w:val="20"/>
          <w:szCs w:val="20"/>
          <w:lang w:val="en-US"/>
        </w:rPr>
        <w:t>Scholars have offered options how to deal with the validation issue developing and improving algorithmics for BA predictions.</w:t>
      </w:r>
    </w:p>
    <w:p w14:paraId="32006B23" w14:textId="13DAF29D" w:rsidR="00A560F8" w:rsidRPr="009626F0" w:rsidRDefault="00824D81" w:rsidP="00A560F8">
      <w:pPr>
        <w:pStyle w:val="NormalWeb"/>
        <w:shd w:val="clear" w:color="auto" w:fill="FFFFFF"/>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DE12EE" w:rsidRPr="009626F0">
        <w:rPr>
          <w:rFonts w:ascii="Calibri" w:hAnsi="Calibri" w:cs="Calibri"/>
          <w:color w:val="000000" w:themeColor="text1"/>
          <w:sz w:val="20"/>
          <w:szCs w:val="20"/>
          <w:lang w:val="en-US"/>
        </w:rPr>
        <w:t>﻿</w:t>
      </w:r>
      <w:r w:rsidR="00DE12EE" w:rsidRPr="009626F0">
        <w:rPr>
          <w:rFonts w:ascii="Garamond" w:hAnsi="Garamond"/>
          <w:color w:val="000000" w:themeColor="text1"/>
          <w:sz w:val="20"/>
          <w:szCs w:val="20"/>
          <w:lang w:val="en-US"/>
        </w:rPr>
        <w:t xml:space="preserve">There have been various attempts on assessing </w:t>
      </w:r>
      <w:r w:rsidR="00562FBA">
        <w:rPr>
          <w:rFonts w:ascii="Garamond" w:hAnsi="Garamond"/>
          <w:color w:val="000000" w:themeColor="text1"/>
          <w:sz w:val="20"/>
          <w:szCs w:val="20"/>
          <w:lang w:val="en-US"/>
        </w:rPr>
        <w:t>BA</w:t>
      </w:r>
      <w:r w:rsidR="00DE12EE" w:rsidRPr="009626F0">
        <w:rPr>
          <w:rFonts w:ascii="Garamond" w:hAnsi="Garamond"/>
          <w:color w:val="000000" w:themeColor="text1"/>
          <w:sz w:val="20"/>
          <w:szCs w:val="20"/>
          <w:lang w:val="en-US"/>
        </w:rPr>
        <w:t xml:space="preserve"> by a range of computational algorithms. </w:t>
      </w:r>
      <w:r w:rsidR="00DE12EE" w:rsidRPr="009626F0">
        <w:rPr>
          <w:rFonts w:ascii="Calibri" w:hAnsi="Calibri" w:cs="Calibri"/>
          <w:color w:val="000000" w:themeColor="text1"/>
          <w:sz w:val="20"/>
          <w:szCs w:val="20"/>
          <w:lang w:val="en-US"/>
        </w:rPr>
        <w:t>﻿</w:t>
      </w:r>
      <w:r w:rsidR="00DE12EE" w:rsidRPr="009626F0">
        <w:rPr>
          <w:rFonts w:ascii="Garamond" w:hAnsi="Garamond"/>
          <w:color w:val="000000" w:themeColor="text1"/>
          <w:sz w:val="20"/>
          <w:szCs w:val="20"/>
          <w:lang w:val="en-US"/>
        </w:rPr>
        <w:t xml:space="preserve">The common assess to BA estimation is through measurements of various age-dependent </w:t>
      </w:r>
      <w:r w:rsidR="00CD4B29" w:rsidRPr="009626F0">
        <w:rPr>
          <w:rFonts w:ascii="Garamond" w:hAnsi="Garamond"/>
          <w:color w:val="000000" w:themeColor="text1"/>
          <w:sz w:val="20"/>
          <w:szCs w:val="20"/>
          <w:lang w:val="en-US"/>
        </w:rPr>
        <w:t xml:space="preserve">markers as </w:t>
      </w:r>
      <w:r w:rsidR="00DE12EE" w:rsidRPr="009626F0">
        <w:rPr>
          <w:rFonts w:ascii="Garamond" w:hAnsi="Garamond"/>
          <w:color w:val="000000" w:themeColor="text1"/>
          <w:sz w:val="20"/>
          <w:szCs w:val="20"/>
          <w:lang w:val="en-US"/>
        </w:rPr>
        <w:t xml:space="preserve">variables, and aggregating </w:t>
      </w:r>
      <w:r w:rsidR="00CD4B29" w:rsidRPr="009626F0">
        <w:rPr>
          <w:rFonts w:ascii="Garamond" w:hAnsi="Garamond"/>
          <w:color w:val="000000" w:themeColor="text1"/>
          <w:sz w:val="20"/>
          <w:szCs w:val="20"/>
          <w:lang w:val="en-US"/>
        </w:rPr>
        <w:t xml:space="preserve">a selection of an optimal set of biomarkers </w:t>
      </w:r>
      <w:r w:rsidR="00DE12EE" w:rsidRPr="009626F0">
        <w:rPr>
          <w:rFonts w:ascii="Garamond" w:hAnsi="Garamond"/>
          <w:color w:val="000000" w:themeColor="text1"/>
          <w:sz w:val="20"/>
          <w:szCs w:val="20"/>
          <w:lang w:val="en-US"/>
        </w:rPr>
        <w:t>into a value in units of years with some computational algorithms</w:t>
      </w:r>
      <w:r w:rsidR="003B6506" w:rsidRPr="009626F0">
        <w:rPr>
          <w:rFonts w:ascii="Garamond" w:hAnsi="Garamond"/>
          <w:color w:val="000000" w:themeColor="text1"/>
          <w:sz w:val="20"/>
          <w:szCs w:val="20"/>
          <w:lang w:val="en-US"/>
        </w:rPr>
        <w:t xml:space="preserve"> </w:t>
      </w:r>
      <w:r w:rsidR="003B6506" w:rsidRPr="009626F0">
        <w:rPr>
          <w:rFonts w:ascii="Garamond" w:hAnsi="Garamond"/>
          <w:color w:val="000000" w:themeColor="text1"/>
          <w:sz w:val="20"/>
          <w:szCs w:val="20"/>
          <w:lang w:val="en-US"/>
        </w:rPr>
        <w:fldChar w:fldCharType="begin" w:fldLock="1"/>
      </w:r>
      <w:r w:rsidR="003B6506"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(WAI)","type":"article-journal","volume":"131"},"uris":["http://www.mendeley.com/documents/?uuid=deb22c7c-66d0-4650-80b5-04cd712ed403"]},{"id":"ITEM-2","itemData":{"DOI":"10.1016/j.archger.2017.01.005","ISSN":"18726976","PMID":"28110151","abstract":"To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Geriatrics","id":"ITEM-2","issued":{"date-parts":[["2017"]]},"page":"84-91","publisher":"Elsevier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females","type":"article-journal","volume":"70"},"uris":["http://www.mendeley.com/documents/?uuid=6d717240-265a-4096-b216-0651dc5a0a3a"]},{"id":"ITEM-3","itemData":{"DOI":"10.1007/s11357-021-00480-5","ISSN":"25092723","PMID":"34725754","abstract":"Methods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W.","non-dropping-particle":"","parse-names":false,"suffix":""}],"container-title":"GeroScience","id":"ITEM-3","issue":"6","issued":{"date-parts":[["2021"]]},"page":"2795-2808","title":"A toolkit for quantification of biological age from blood chemistry and organ function test data: BioAge","type":"article-journal","volume":"43"},"uris":["http://www.mendeley.com/documents/?uuid=29c92649-3fc9-4a1a-a3b8-cb64b7931d00"]},{"id":"ITEM-4","itemData":{"DOI":"10.1016/j.eclinm.2020.100658","ISSN":"25895370","abstract":"Background: Socioeconomic position as measured by education may be embodied and affect the functioning of key physiological systems. Links between social disadvantage, its biological imprint, and cause-specific mortality and morbidity have not been investigated in large populations, and yet may point towards areas for public health interventions beyond targeting individual behaviours. Methods: Using data from 366,748 UK Biobank participants with 13 biomarker measurements, we calculated a Biological Health Score (BHS, ranging from 0 to 1) capturing the level of functioning of five physiological systems. Associations between BHS and incidence of cardiovascular disease (CVD) and cancer, and mortality from all, CVD, cancer, and external causes were examined. We explored the role of education in these associations. Mendelian randomisation using genetic evidence was used to triangulate these findings. Findings: An increase in BHS of 0.1 was associated with all-cause (HR = 1.14 [1.12–1.16] and 1.09 [1.07–1.12] in men and women respectively), cancer (HR = 1.11 [1.09–1.14] and 1.07 [1.04–1.10]) and CVD (HR = 1.25 [1.20–1.31] and 1.21 [1.11–1.31]) mortality, CVD incidence (HR = 1.15 [1.13–1.16] and 1.17 [1.15–1.19]). These associations survived adjustment for education, lifestyle-behaviours, body mass index (BMI), co-morbidities and medical treatments. Mendelian randomisation further supported the link between the BHS and CVD incidence (HR = 1.31 [1.21–1.42]). The BHS contributed to CVD incidence prediction (age-adjusted C-statistic = 0.58), other than through education and health behaviours. Interpretation: The BHS captures features of the embodiment of education, health behaviours, and more proximal unknown factors which all complementarily contribute to all-cause, cancer and CVD morbidity and premature death.","author":[{"dropping-particle":"","family":"Chadeau-Hyam","given":"Marc","non-dropping-particle":"","parse-names":false,"suffix":""},{"dropping-particle":"","family":"Bodinier","given":"Barbara","non-dropping-particle":"","parse-names":false,"suffix":""},{"dropping-particle":"","family":"Vermeulen","given":"Roel","non-dropping-particle":"","parse-names":false,"suffix":""},{"dropping-particle":"","family":"Karimi","given":"Maryam","non-dropping-particle":"","parse-names":false,"suffix":""},{"dropping-particle":"","family":"Zuber","given":"Verena","non-dropping-particle":"","parse-names":false,"suffix":""},{"dropping-particle":"","family":"Castagné","given":"Raphaële","non-dropping-particle":"","parse-names":false,"suffix":""},{"dropping-particle":"","family":"Elliott","given":"Joshua","non-dropping-particle":"","parse-names":false,"suffix":""},{"dropping-particle":"","family":"Muller","given":"David","non-dropping-particle":"","parse-names":false,"suffix":""},{"dropping-particle":"","family":"Petrovic","given":"Dusan","non-dropping-particle":"","parse-names":false,"suffix":""},{"dropping-particle":"","family":"Whitaker","given":"Matthew","non-dropping-particle":"","parse-names":false,"suffix":""},{"dropping-particle":"","family":"Stringhini","given":"Silvia","non-dropping-particle":"","parse-names":false,"suffix":""},{"dropping-particle":"","family":"Tzoulaki","given":"Ioanna","non-dropping-particle":"","parse-names":false,"suffix":""},{"dropping-particle":"","family":"Kivimäki","given":"Mika","non-dropping-particle":"","parse-names":false,"suffix":""},{"dropping-particle":"","family":"Vineis","given":"Paolo","non-dropping-particle":"","parse-names":false,"suffix":""},{"dropping-particle":"","family":"Elliott","given":"Paul","non-dropping-particle":"","parse-names":false,"suffix":""},{"dropping-particle":"","family":"Kelly-Irving","given":"Michelle","non-dropping-particle":"","parse-names":false,"suffix":""},{"dropping-particle":"","family":"Delpierre","given":"Cyrille","non-dropping-particle":"","parse-names":false,"suffix":""}],"container-title":"EClinicalMedicine","id":"ITEM-4","issued":{"date-parts":[["2020"]]},"title":"Education, biological ageing, all-cause and cause-specific mortality and morbidity: UK biobank cohort study","type":"article","volume":"29-30"},"uris":["http://www.mendeley.com/documents/?uuid=3379a399-26ee-4212-bda4-e9e13721cff0"]},{"id":"ITEM-5","itemData":{"author":[{"dropping-particle":"","family":"Karimi, Maryam; Castagne, R; Delpierre","given":"C","non-dropping-particle":"","parse-names":false,"suffix":""}],"container-title":"Epidemiology Community Health","id":"ITEM-5","issued":{"date-parts":[["2019"]]},"title":"Early-life inequalities and biological ageing: a multisystem Biological Health Score approach in Understading Society","type":"article-journal","volume":"73:693"},"uris":["http://www.mendeley.com/documents/?uuid=6fd8db5a-490e-4d94-8c75-d94c6f5e8fba"]}],"mendeley":{"formattedCitation":"(Cho, Park, and Lim 2010; Jee and Park 2017; Kwon and Belsky 2021; Chadeau-Hyam et al. 2020; Karimi, Maryam; Castagne, R; Delpierre 2019)","plainTextFormattedCitation":"(Cho, Park, and Lim 2010; Jee and Park 2017; Kwon and Belsky 2021; Chadeau-Hyam et al. 2020; Karimi, Maryam; Castagne, R; Delpierre 2019)","previouslyFormattedCitation":"(Cho, Park, and Lim 2010; Jee and Park 2017; Kwon and Belsky 2021; Chadeau-Hyam et al. 2020; Karimi, Maryam; Castagne, R; Delpierre 2019)"},"properties":{"noteIndex":0},"schema":"https://github.com/citation-style-language/schema/raw/master/csl-citation.json"}</w:instrText>
      </w:r>
      <w:r w:rsidR="003B6506" w:rsidRPr="009626F0">
        <w:rPr>
          <w:rFonts w:ascii="Garamond" w:hAnsi="Garamond"/>
          <w:color w:val="000000" w:themeColor="text1"/>
          <w:sz w:val="20"/>
          <w:szCs w:val="20"/>
          <w:lang w:val="en-US"/>
        </w:rPr>
        <w:fldChar w:fldCharType="separate"/>
      </w:r>
      <w:r w:rsidR="003B6506" w:rsidRPr="009626F0">
        <w:rPr>
          <w:rFonts w:ascii="Garamond" w:hAnsi="Garamond"/>
          <w:noProof/>
          <w:color w:val="000000" w:themeColor="text1"/>
          <w:sz w:val="20"/>
          <w:szCs w:val="20"/>
          <w:lang w:val="en-US"/>
        </w:rPr>
        <w:t>(Cho, Park, and Lim 2010; Jee and Park 2017; Kwon and Belsky 2021; Chadeau-Hyam et al. 2020; Karimi, Maryam; Castagne, R; Delpierre 2019)</w:t>
      </w:r>
      <w:r w:rsidR="003B6506" w:rsidRPr="009626F0">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 xml:space="preserve">The algorithms include multiple linear regression (MLR) methods, principal component analysis (PCA), Hochschild method </w:t>
      </w:r>
      <w:r w:rsidR="00094E27" w:rsidRPr="009626F0">
        <w:rPr>
          <w:rFonts w:ascii="Garamond" w:hAnsi="Garamond"/>
          <w:color w:val="000000" w:themeColor="text1"/>
          <w:sz w:val="20"/>
          <w:szCs w:val="20"/>
          <w:lang w:val="en-US"/>
        </w:rPr>
        <w:fldChar w:fldCharType="begin" w:fldLock="1"/>
      </w:r>
      <w:r w:rsidR="00094E27"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(Cho, Park, and Lim 2010)</w:t>
      </w:r>
      <w:r w:rsidR="00094E27" w:rsidRPr="009626F0">
        <w:rPr>
          <w:rFonts w:ascii="Garamond" w:hAnsi="Garamond"/>
          <w:color w:val="000000" w:themeColor="text1"/>
          <w:sz w:val="20"/>
          <w:szCs w:val="20"/>
          <w:lang w:val="en-US"/>
        </w:rPr>
        <w:fldChar w:fldCharType="end"/>
      </w:r>
      <w:r w:rsidR="00DE12EE" w:rsidRPr="009626F0">
        <w:rPr>
          <w:rFonts w:ascii="Garamond" w:hAnsi="Garamond"/>
          <w:color w:val="000000" w:themeColor="text1"/>
          <w:sz w:val="20"/>
          <w:szCs w:val="20"/>
          <w:lang w:val="en-US"/>
        </w:rPr>
        <w:t xml:space="preserve">, </w:t>
      </w:r>
      <w:proofErr w:type="spellStart"/>
      <w:r w:rsidR="00DE12EE" w:rsidRPr="009626F0">
        <w:rPr>
          <w:rFonts w:ascii="Garamond" w:hAnsi="Garamond"/>
          <w:color w:val="000000" w:themeColor="text1"/>
          <w:sz w:val="20"/>
          <w:szCs w:val="20"/>
          <w:lang w:val="en-US"/>
        </w:rPr>
        <w:t>PhenoAge</w:t>
      </w:r>
      <w:proofErr w:type="spellEnd"/>
      <w:r w:rsidR="00094E27" w:rsidRPr="009626F0">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Homeostatic Dysregulation</w:t>
      </w:r>
      <w:r w:rsidR="00094E27" w:rsidRPr="009626F0">
        <w:rPr>
          <w:rFonts w:ascii="Garamond" w:hAnsi="Garamond"/>
          <w:color w:val="000000" w:themeColor="text1"/>
          <w:sz w:val="20"/>
          <w:szCs w:val="20"/>
          <w:lang w:val="en-US"/>
        </w:rPr>
        <w:t xml:space="preserve"> </w:t>
      </w:r>
      <w:r w:rsidR="00094E27" w:rsidRPr="009626F0">
        <w:rPr>
          <w:rFonts w:ascii="Garamond" w:hAnsi="Garamond"/>
          <w:color w:val="000000" w:themeColor="text1"/>
          <w:sz w:val="20"/>
          <w:szCs w:val="20"/>
          <w:lang w:val="en-US"/>
        </w:rPr>
        <w:fldChar w:fldCharType="begin" w:fldLock="1"/>
      </w:r>
      <w:r w:rsidR="00094E27"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BioAge","type":"article-journal","volume":"43"},"uris":["http://www.mendeley.com/documents/?uuid=29c92649-3fc9-4a1a-a3b8-cb64b7931d00"]}],"mendeley":{"formattedCitation":"(Kwon and Belsky 2021)","plainTextFormattedCitation":"(Kwon and Belsky 2021)","previouslyFormattedCitation":"(Kwon and Belsky 2021)"},"properties":{"noteIndex":0},"schema":"https://github.com/citation-style-language/schema/raw/master/csl-citation.json"}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(Kwon and Belsky 2021)</w:t>
      </w:r>
      <w:r w:rsidR="00094E27" w:rsidRPr="009626F0">
        <w:rPr>
          <w:rFonts w:ascii="Garamond" w:hAnsi="Garamond"/>
          <w:color w:val="000000" w:themeColor="text1"/>
          <w:sz w:val="20"/>
          <w:szCs w:val="20"/>
          <w:lang w:val="en-US"/>
        </w:rPr>
        <w:fldChar w:fldCharType="end"/>
      </w:r>
      <w:r w:rsidR="00DE12EE" w:rsidRPr="009626F0">
        <w:rPr>
          <w:rFonts w:ascii="Garamond" w:hAnsi="Garamond"/>
          <w:color w:val="000000" w:themeColor="text1"/>
          <w:sz w:val="20"/>
          <w:szCs w:val="20"/>
          <w:lang w:val="en-US"/>
        </w:rPr>
        <w:t xml:space="preserve">, </w:t>
      </w:r>
      <w:r w:rsidR="00094E27" w:rsidRPr="009626F0">
        <w:rPr>
          <w:rFonts w:ascii="Garamond" w:hAnsi="Garamond"/>
          <w:color w:val="000000" w:themeColor="text1"/>
          <w:sz w:val="20"/>
          <w:szCs w:val="20"/>
          <w:lang w:val="en-US"/>
        </w:rPr>
        <w:t xml:space="preserve">Biological Health Score (BHS) </w:t>
      </w:r>
      <w:r w:rsidR="00094E27" w:rsidRPr="009626F0">
        <w:rPr>
          <w:rFonts w:ascii="Garamond" w:hAnsi="Garamond"/>
          <w:color w:val="000000" w:themeColor="text1"/>
          <w:sz w:val="20"/>
          <w:szCs w:val="20"/>
          <w:lang w:val="en-US"/>
        </w:rPr>
        <w:fldChar w:fldCharType="begin" w:fldLock="1"/>
      </w:r>
      <w:r w:rsidR="001249E7" w:rsidRPr="009626F0">
        <w:rPr>
          <w:rFonts w:ascii="Garamond" w:hAnsi="Garamond"/>
          <w:color w:val="000000" w:themeColor="text1"/>
          <w:sz w:val="20"/>
          <w:szCs w:val="20"/>
          <w:lang w:val="en-US"/>
        </w:rPr>
        <w:instrText>ADDIN CSL_CITATION {"citationItems":[{"id":"ITEM-1","itemData":{"author":[{"dropping-particle":"","family":"Karimi, Maryam; Castagne, R; Delpierre","given":"C","non-dropping-particle":"","parse-names":false,"suffix":""}],"container-title":"Epidemiology Community Health","id":"ITEM-1","issued":{"date-parts":[["2019"]]},"title":"Early-life inequalities and biological ageing: a multisystem Biological Health Score approach in Understading Society","type":"article-journal","volume":"73:693"},"uris":["http://www.mendeley.com/documents/?uuid=6fd8db5a-490e-4d94-8c75-d94c6f5e8fba"]},{"id":"ITEM-2","itemData":{"DOI":"10.1016/j.eclinm.2020.100658","ISSN":"25895370","abstract":"Background: Socioeconomic position as measured by education may be embodied and affect the functioning of key physiological systems. Links between social disadvantage, its biological imprint, and cause-specific mortality and morbidity have not been investigated in large populations, and yet may point towards areas for public health interventions beyond targeting individual behaviours. Methods: Using data from 366,748 UK Biobank participants with 13 biomarker measurements, we calculated a Biological Health Score (BHS, ranging from 0 to 1) capturing the level of functioning of five physiological systems. Associations between BHS and incidence of cardiovascular disease (CVD) and cancer, and mortality from all, CVD, cancer, and external causes were examined. We explored the role of education in these associations. Mendelian randomisation using genetic evidence was used to triangulate these findings. Findings: An increase in BHS of 0.1 was associated with all-cause (HR = 1.14 [1.12–1.16] and 1.09 [1.07–1.12] in men and women respectively), cancer (HR = 1.11 [1.09–1.14] and 1.07 [1.04–1.10]) and CVD (HR = 1.25 [1.20–1.31] and 1.21 [1.11–1.31]) mortality, CVD incidence (HR = 1.15 [1.13–1.16] and 1.17 [1.15–1.19]). These associations survived adjustment for education, lifestyle-behaviours, body mass index (BMI), co-morbidities and medical treatments. Mendelian randomisation further supported the link between the BHS and CVD incidence (HR = 1.31 [1.21–1.42]). The BHS contributed to CVD incidence prediction (age-adjusted C-statistic = 0.58), other than through education and health behaviours. Interpretation: The BHS captures features of the embodiment of education, health behaviours, and more proximal unknown factors which all complementarily contribute to all-cause, cancer and CVD morbidity and premature death.","author":[{"dropping-particle":"","family":"Chadeau-Hyam","given":"Marc","non-dropping-particle":"","parse-names":false,"suffix":""},{"dropping-particle":"","family":"Bodinier","given":"Barbara","non-dropping-particle":"","parse-names":false,"suffix":""},{"dropping-particle":"","family":"Vermeulen","given":"Roel","non-dropping-particle":"","parse-names":false,"suffix":""},{"dropping-particle":"","family":"Karimi","given":"Maryam","non-dropping-particle":"","parse-names":false,"suffix":""},{"dropping-particle":"","family":"Zuber","given":"Verena","non-dropping-particle":"","parse-names":false,"suffix":""},{"dropping-particle":"","family":"Castagné","given":"Raphaële","non-dropping-particle":"","parse-names":false,"suffix":""},{"dropping-particle":"","family":"Elliott","given":"Joshua","non-dropping-particle":"","parse-names":false,"suffix":""},{"dropping-particle":"","family":"Muller","given":"David","non-dropping-particle":"","parse-names":false,"suffix":""},{"dropping-particle":"","family":"Petrovic","given":"Dusan","non-dropping-particle":"","parse-names":false,"suffix":""},{"dropping-particle":"","family":"Whitaker","given":"Matthew","non-dropping-particle":"","parse-names":false,"suffix":""},{"dropping-particle":"","family":"Stringhini","given":"Silvia","non-dropping-particle":"","parse-names":false,"suffix":""},{"dropping-particle":"","family":"Tzoulaki","given":"Ioanna","non-dropping-particle":"","parse-names":false,"suffix":""},{"dropping-particle":"","family":"Kivimäki","given":"Mika","non-dropping-particle":"","parse-names":false,"suffix":""},{"dropping-particle":"","family":"Vineis","given":"Paolo","non-dropping-particle":"","parse-names":false,"suffix":""},{"dropping-particle":"","family":"Elliott","given":"Paul","non-dropping-particle":"","parse-names":false,"suffix":""},{"dropping-particle":"","family":"Kelly-Irving","given":"Michelle","non-dropping-particle":"","parse-names":false,"suffix":""},{"dropping-particle":"","family":"Delpierre","given":"Cyrille","non-dropping-particle":"","parse-names":false,"suffix":""}],"container-title":"EClinicalMedicine","id":"ITEM-2","issued":{"date-parts":[["2020"]]},"title":"Education, biological ageing, all-cause and cause-specific mortality and morbidity: UK biobank cohort study","type":"article","volume":"29-30"},"uris":["http://www.mendeley.com/documents/?uuid=3379a399-26ee-4212-bda4-e9e13721cff0"]}],"mendeley":{"formattedCitation":"(Karimi, Maryam; Castagne, R; Delpierre 2019; Chadeau-Hyam et al. 2020)","plainTextFormattedCitation":"(Karimi, Maryam; Castagne, R; Delpierre 2019; Chadeau-Hyam et al. 2020)","previouslyFormattedCitation":"(Karimi, Maryam; Castagne, R; Delpierre 2019; Chadeau-Hyam et al. 2020)"},"properties":{"noteIndex":0},"schema":"https://github.com/citation-style-language/schema/raw/master/csl-citation.json"}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(Karimi, Maryam; Castagne, R; Delpierre 2019; Chadeau-Hyam et al. 2020)</w:t>
      </w:r>
      <w:r w:rsidR="00094E27" w:rsidRPr="009626F0">
        <w:rPr>
          <w:rFonts w:ascii="Garamond" w:hAnsi="Garamond"/>
          <w:color w:val="000000" w:themeColor="text1"/>
          <w:sz w:val="20"/>
          <w:szCs w:val="20"/>
          <w:lang w:val="en-US"/>
        </w:rPr>
        <w:fldChar w:fldCharType="end"/>
      </w:r>
      <w:r w:rsidR="00094E27" w:rsidRPr="009626F0">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 xml:space="preserve">and </w:t>
      </w:r>
      <w:proofErr w:type="spellStart"/>
      <w:r w:rsidR="00DE12EE" w:rsidRPr="009626F0">
        <w:rPr>
          <w:rFonts w:ascii="Garamond" w:hAnsi="Garamond"/>
          <w:color w:val="000000" w:themeColor="text1"/>
          <w:sz w:val="20"/>
          <w:szCs w:val="20"/>
          <w:lang w:val="en-US"/>
        </w:rPr>
        <w:t>Klemera</w:t>
      </w:r>
      <w:proofErr w:type="spellEnd"/>
      <w:r w:rsidR="00DE12EE" w:rsidRPr="009626F0">
        <w:rPr>
          <w:rFonts w:ascii="Garamond" w:hAnsi="Garamond"/>
          <w:color w:val="000000" w:themeColor="text1"/>
          <w:sz w:val="20"/>
          <w:szCs w:val="20"/>
          <w:lang w:val="en-US"/>
        </w:rPr>
        <w:t xml:space="preserve"> and </w:t>
      </w:r>
      <w:proofErr w:type="spellStart"/>
      <w:r w:rsidR="00DE12EE" w:rsidRPr="009626F0">
        <w:rPr>
          <w:rFonts w:ascii="Garamond" w:hAnsi="Garamond"/>
          <w:color w:val="000000" w:themeColor="text1"/>
          <w:sz w:val="20"/>
          <w:szCs w:val="20"/>
          <w:lang w:val="en-US"/>
        </w:rPr>
        <w:t>Doubal</w:t>
      </w:r>
      <w:proofErr w:type="spellEnd"/>
      <w:r w:rsidR="00DE12EE" w:rsidRPr="009626F0">
        <w:rPr>
          <w:rFonts w:ascii="Garamond" w:hAnsi="Garamond"/>
          <w:color w:val="000000" w:themeColor="text1"/>
          <w:sz w:val="20"/>
          <w:szCs w:val="20"/>
          <w:lang w:val="en-US"/>
        </w:rPr>
        <w:t xml:space="preserve"> method</w:t>
      </w:r>
      <w:r w:rsidR="00094E27" w:rsidRPr="009626F0">
        <w:rPr>
          <w:rFonts w:ascii="Garamond" w:hAnsi="Garamond"/>
          <w:color w:val="000000" w:themeColor="text1"/>
          <w:sz w:val="20"/>
          <w:szCs w:val="20"/>
          <w:lang w:val="en-US"/>
        </w:rPr>
        <w:t xml:space="preserve"> </w:t>
      </w:r>
      <w:r w:rsidR="003B6506" w:rsidRPr="009626F0">
        <w:rPr>
          <w:rFonts w:ascii="Garamond" w:hAnsi="Garamond"/>
          <w:color w:val="000000" w:themeColor="text1"/>
          <w:sz w:val="20"/>
          <w:szCs w:val="20"/>
          <w:lang w:val="en-US"/>
        </w:rPr>
        <w:fldChar w:fldCharType="begin" w:fldLock="1"/>
      </w:r>
      <w:r w:rsidR="00470760"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Geriatrics","id":"ITEM-2","issued":{"date-parts":[["2017"]]},"page":"84-91","publisher":"Elsevier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females","type":"article-journal","volume":"70"},"uris":["http://www.mendeley.com/documents/?uuid=6d717240-265a-4096-b216-0651dc5a0a3a"]},{"id":"ITEM-3","itemData":{"DOI":"10.1016/j.mad.2009.12.001","ISSN":"00476374","PMID":"20005245","abstract":"In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Development","id":"ITEM-3","issue":"2","issued":{"date-parts":[["2010"]]},"page":"69-78","publisher":"Elsevier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(WAI)","type":"article-journal","volume":"131"},"uris":["http://www.mendeley.com/documents/?uuid=deb22c7c-66d0-4650-80b5-04cd712ed403"]}],"mendeley":{"formattedCitation":"(Kwon and Belsky 2021; Jee and Park 2017; Cho, Park, and Lim 2010)","plainTextFormattedCitation":"(Kwon and Belsky 2021; Jee and Park 2017; Cho, Park, and Lim 2010)","previouslyFormattedCitation":"(Kwon and Belsky 2021; Jee and Park 2017; Cho, Park, and Lim 2010)"},"properties":{"noteIndex":0},"schema":"https://github.com/citation-style-language/schema/raw/master/csl-citation.json"}</w:instrText>
      </w:r>
      <w:r w:rsidR="003B6506" w:rsidRPr="009626F0">
        <w:rPr>
          <w:rFonts w:ascii="Garamond" w:hAnsi="Garamond"/>
          <w:color w:val="000000" w:themeColor="text1"/>
          <w:sz w:val="20"/>
          <w:szCs w:val="20"/>
          <w:lang w:val="en-US"/>
        </w:rPr>
        <w:fldChar w:fldCharType="separate"/>
      </w:r>
      <w:r w:rsidR="003B6506" w:rsidRPr="009626F0">
        <w:rPr>
          <w:rFonts w:ascii="Garamond" w:hAnsi="Garamond"/>
          <w:noProof/>
          <w:color w:val="000000" w:themeColor="text1"/>
          <w:sz w:val="20"/>
          <w:szCs w:val="20"/>
          <w:lang w:val="en-US"/>
        </w:rPr>
        <w:t>(Kwon and Belsky 2021; Jee and Park 2017; Cho, Park, and Lim 2010)</w:t>
      </w:r>
      <w:r w:rsidR="003B6506" w:rsidRPr="009626F0">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 Allostatic Load, etc</w:t>
      </w:r>
      <w:r w:rsidR="00DE12EE"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They asserted that the validation of BA is ascertained by examining the validity of</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biomarkers from</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which the BA is estimated; they are construct validity</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and</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predictive validity. Construct validity refers to how well a candidate biomarker reflects the construct, and predictive validity refers to the usefulness of a biomarker (Ingram, 1988).</w:t>
      </w:r>
      <w:r w:rsidR="000567D8" w:rsidRPr="009626F0">
        <w:rPr>
          <w:rFonts w:ascii="Garamond" w:hAnsi="Garamond"/>
          <w:color w:val="000000" w:themeColor="text1"/>
          <w:sz w:val="20"/>
          <w:szCs w:val="20"/>
          <w:lang w:val="en-US"/>
        </w:rPr>
        <w:t xml:space="preserve"> </w:t>
      </w:r>
      <w:r w:rsidRPr="009626F0">
        <w:rPr>
          <w:rFonts w:ascii="Garamond" w:hAnsi="Garamond"/>
          <w:color w:val="000000" w:themeColor="text1"/>
          <w:sz w:val="20"/>
          <w:szCs w:val="20"/>
          <w:lang w:val="en-US"/>
        </w:rPr>
        <w:t>KDM BA and HD</w:t>
      </w:r>
      <w:r w:rsidR="007C55C5" w:rsidRPr="009626F0">
        <w:rPr>
          <w:rFonts w:ascii="Garamond" w:hAnsi="Garamond"/>
          <w:color w:val="000000" w:themeColor="text1"/>
          <w:sz w:val="20"/>
          <w:szCs w:val="20"/>
          <w:lang w:val="en-US"/>
        </w:rPr>
        <w:t xml:space="preserve"> methods </w:t>
      </w:r>
      <w:r w:rsidR="00FB4B7B">
        <w:rPr>
          <w:rFonts w:ascii="Garamond" w:hAnsi="Garamond"/>
          <w:color w:val="000000" w:themeColor="text1"/>
          <w:sz w:val="20"/>
          <w:szCs w:val="20"/>
          <w:lang w:val="en-US"/>
        </w:rPr>
        <w:t xml:space="preserve">have demonstrated </w:t>
      </w:r>
      <w:r w:rsidR="00A560F8" w:rsidRPr="009626F0">
        <w:rPr>
          <w:rFonts w:ascii="Garamond" w:hAnsi="Garamond"/>
          <w:color w:val="000000" w:themeColor="text1"/>
          <w:sz w:val="20"/>
          <w:szCs w:val="20"/>
          <w:lang w:val="en-US"/>
        </w:rPr>
        <w:t>links with morbidity, mortality, and health in older populations</w:t>
      </w:r>
      <w:r w:rsidR="00FB4B7B">
        <w:rPr>
          <w:rFonts w:ascii="Garamond" w:hAnsi="Garamond"/>
          <w:color w:val="000000" w:themeColor="text1"/>
          <w:sz w:val="20"/>
          <w:szCs w:val="20"/>
          <w:lang w:val="en-US"/>
        </w:rPr>
        <w:t xml:space="preserve"> in previous publications </w:t>
      </w:r>
      <w:r w:rsidR="00FB4B7B">
        <w:rPr>
          <w:rFonts w:ascii="Garamond" w:hAnsi="Garamond"/>
          <w:color w:val="000000" w:themeColor="text1"/>
          <w:sz w:val="20"/>
          <w:szCs w:val="20"/>
          <w:lang w:val="en-US"/>
        </w:rPr>
        <w:fldChar w:fldCharType="begin" w:fldLock="1"/>
      </w:r>
      <w:r w:rsidR="00FE7D7A">
        <w:rPr>
          <w:rFonts w:ascii="Garamond" w:hAnsi="Garamond"/>
          <w:color w:val="000000" w:themeColor="text1"/>
          <w:sz w:val="20"/>
          <w:szCs w:val="20"/>
          <w:lang w:val="en-US"/>
        </w:rPr>
        <w:instrText>ADDIN CSL_CITATION {"citationItems":[{"id":"ITEM-1","itemData":{"DOI":"10.1016/j.archger.2017.01.005","ISSN":"18726976","PMID":"28110151","abstract":"To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Geriatrics","id":"ITEM-1","issued":{"date-parts":[["2017"]]},"page":"84-91","publisher":"Elsevier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females","type":"article-journal","volume":"70"},"uris":["http://www.mendeley.com/documents/?uuid=6d717240-265a-4096-b216-0651dc5a0a3a"]},{"id":"ITEM-2","itemData":{"abstract":"The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formula.","author":[{"dropping-particle":"","family":"Buslova","given":"Anastasiia","non-dropping-particle":"","parse-names":false,"suffix":""}],"id":"ITEM-2","issued":{"date-parts":[["2017"]]},"page":"18","title":"Prediction of Biological Age","type":"article-journal"},"uris":["http://www.mendeley.com/documents/?uuid=73e14144-fcc6-4160-9eae-4e42144168b2"]},{"id":"ITEM-3","itemData":{"DOI":"10.1007/s11357-021-00480-5","ISSN":"25092723","PMID":"34725754","abstract":"Methods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W.","non-dropping-particle":"","parse-names":false,"suffix":""}],"container-title":"GeroScience","id":"ITEM-3","issue":"6","issued":{"date-parts":[["2021"]]},"page":"2795-2808","title":"A toolkit for quantification of biological age from blood chemistry and organ function test data: BioAge","type":"article-journal","volume":"43"},"uris":["http://www.mendeley.com/documents/?uuid=29c92649-3fc9-4a1a-a3b8-cb64b7931d00"]},{"id":"ITEM-4","itemData":{"DOI":"10.1016/j.mad.2005.10.004","ISSN":"00476374","PMID":"16318865","abstract":"The lack of exact definition of the concept of biological age (BA) is a typical feature of works concerning BA. That is why comparison of results of various published methods makes little sense and eventual proof of their optimality is impossible. Based on natural and simple presumptions, an attempt to express mathematically the supposed relation between chronological age (CA) and BA has proven to be unexpectedly fruitful. In the present paper, an optimum method of estimation of BA, which is easily applicable even in nonlinear cases, is derived. Moreover, the method allows evaluating the precision of the estimates and also offers tools for validation of presumptions of the method. A special feature of the method is that CA should be used as a standard biomarker, leading to essential improving the precision of BA-estimate and illuminating relativity of the known \"paradox of biomarkers\". All theoretical results of the method were fully approved by means of a special simulation program. Further, the theory and the results of the simulation have proven that many published results of BA-estimates using multiple linear regression (MLR) are very probably disserviceable because CA is typically more precise estimate of BA than estimates computed by MLR. This unpleasant conclusion also concerns methods, which use MLR as the final step after transformation of the battery of biomarkers by factor analysis or by principal component analysis. © 2005 Elsevier Ireland Ltd. All rights reserved.","author":[{"dropping-particle":"","family":"Klemera","given":"Petr","non-dropping-particle":"","parse-names":false,"suffix":""},{"dropping-particle":"","family":"Doubal","given":"Stanislav","non-dropping-particle":"","parse-names":false,"suffix":""}],"container-title":"Mechanisms of Ageing and Development","id":"ITEM-4","issue":"3","issued":{"date-parts":[["2006"]]},"page":"240-248","title":"A new approach to the concept and computation of biological age","type":"article-journal","volume":"127"},"uris":["http://www.mendeley.com/documents/?uuid=6c2cf9a2-90d6-4306-8341-a6b4d449e1de"]},{"id":"ITEM-5","itemData":{"DOI":"10.1093/gerona/gls233","ISSN":"10795006","PMID":"23213031","abstract":"Biological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Sciences","id":"ITEM-5","issue":"6","issued":{"date-parts":[["2013"]]},"page":"667-674","title":"Modeling the rate of senescence: Can estimated biological age predict mortality more accurately than chronological age?","type":"article-journal","volume":"68"},"uris":["http://www.mendeley.com/documents/?uuid=551291eb-93e5-4ad9-a69e-aa097836a86e"]}],"mendeley":{"formattedCitation":"(Jee and Park 2017; Buslova 2017; Kwon and Belsky 2021; Klemera and Doubal 2006; Levine 2013)","plainTextFormattedCitation":"(Jee and Park 2017; Buslova 2017; Kwon and Belsky 2021; Klemera and Doubal 2006; Levine 2013)","previouslyFormattedCitation":"(Jee and Park 2017; Buslova 2017; Kwon and Belsky 2021; Klemera and Doubal 2006; Levine 2013)"},"properties":{"noteIndex":0},"schema":"https://github.com/citation-style-language/schema/raw/master/csl-citation.json"}</w:instrText>
      </w:r>
      <w:r w:rsidR="00FB4B7B">
        <w:rPr>
          <w:rFonts w:ascii="Garamond" w:hAnsi="Garamond"/>
          <w:color w:val="000000" w:themeColor="text1"/>
          <w:sz w:val="20"/>
          <w:szCs w:val="20"/>
          <w:lang w:val="en-US"/>
        </w:rPr>
        <w:fldChar w:fldCharType="separate"/>
      </w:r>
      <w:r w:rsidR="00FB4B7B" w:rsidRPr="00FB4B7B">
        <w:rPr>
          <w:rFonts w:ascii="Garamond" w:hAnsi="Garamond"/>
          <w:noProof/>
          <w:color w:val="000000" w:themeColor="text1"/>
          <w:sz w:val="20"/>
          <w:szCs w:val="20"/>
          <w:lang w:val="en-US"/>
        </w:rPr>
        <w:t>(Jee and Park 2017; Buslova 2017; Kwon and Belsky 2021; Klemera and Doubal 2006; Levine 2013)</w:t>
      </w:r>
      <w:r w:rsidR="00FB4B7B">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w:t>
      </w:r>
    </w:p>
    <w:p w14:paraId="298E0822" w14:textId="4AA94F60" w:rsidR="00824D81" w:rsidRPr="009626F0" w:rsidRDefault="000D6C81" w:rsidP="000567D8">
      <w:pPr>
        <w:pStyle w:val="NormalWeb"/>
        <w:shd w:val="clear" w:color="auto" w:fill="FFFFFF"/>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5E47A9" w:rsidRPr="009626F0">
        <w:rPr>
          <w:rFonts w:ascii="Calibri" w:hAnsi="Calibri" w:cs="Calibri"/>
          <w:color w:val="000000" w:themeColor="text1"/>
          <w:sz w:val="20"/>
          <w:szCs w:val="20"/>
          <w:lang w:val="en-US"/>
        </w:rPr>
        <w:t>﻿</w:t>
      </w:r>
      <w:r w:rsidR="007168A8" w:rsidRPr="009626F0">
        <w:rPr>
          <w:rFonts w:ascii="Calibri" w:hAnsi="Calibri" w:cs="Calibri"/>
          <w:color w:val="000000" w:themeColor="text1"/>
          <w:sz w:val="20"/>
          <w:szCs w:val="20"/>
          <w:lang w:val="en-US"/>
        </w:rPr>
        <w:t>﻿</w:t>
      </w:r>
      <w:proofErr w:type="spellStart"/>
      <w:r w:rsidR="007168A8" w:rsidRPr="009626F0">
        <w:rPr>
          <w:rFonts w:ascii="Garamond" w:hAnsi="Garamond"/>
          <w:color w:val="000000" w:themeColor="text1"/>
          <w:sz w:val="20"/>
          <w:szCs w:val="20"/>
          <w:u w:val="single"/>
          <w:lang w:val="en-US"/>
        </w:rPr>
        <w:t>Klemera-Doubal</w:t>
      </w:r>
      <w:proofErr w:type="spellEnd"/>
      <w:r w:rsidR="007168A8" w:rsidRPr="009626F0">
        <w:rPr>
          <w:rFonts w:ascii="Garamond" w:hAnsi="Garamond"/>
          <w:color w:val="000000" w:themeColor="text1"/>
          <w:sz w:val="20"/>
          <w:szCs w:val="20"/>
          <w:u w:val="single"/>
          <w:lang w:val="en-US"/>
        </w:rPr>
        <w:t xml:space="preserve"> method (KDM) Biological Age</w:t>
      </w:r>
      <w:r w:rsidR="005E47A9" w:rsidRPr="009626F0">
        <w:rPr>
          <w:rFonts w:ascii="Garamond" w:hAnsi="Garamond"/>
          <w:color w:val="000000" w:themeColor="text1"/>
          <w:sz w:val="20"/>
          <w:szCs w:val="20"/>
          <w:lang w:val="en-US"/>
        </w:rPr>
        <w:t xml:space="preserve">. An individual’s KDM BA prediction corresponds to the chronological age at which </w:t>
      </w:r>
      <w:r w:rsidR="00637821" w:rsidRPr="009626F0">
        <w:rPr>
          <w:rFonts w:ascii="Garamond" w:hAnsi="Garamond"/>
          <w:color w:val="000000" w:themeColor="text1"/>
          <w:sz w:val="20"/>
          <w:szCs w:val="20"/>
          <w:lang w:val="en-US"/>
        </w:rPr>
        <w:t>individual</w:t>
      </w:r>
      <w:r w:rsidR="005E47A9" w:rsidRPr="009626F0">
        <w:rPr>
          <w:rFonts w:ascii="Garamond" w:hAnsi="Garamond"/>
          <w:color w:val="000000" w:themeColor="text1"/>
          <w:sz w:val="20"/>
          <w:szCs w:val="20"/>
          <w:lang w:val="en-US"/>
        </w:rPr>
        <w:t xml:space="preserve"> physiology would be approximately normal. KDM BA older than chronological age indicates an advanced state of biological aging and increased risk. KDM BA younger than biological age indicates delayed biological aging and reduced risk for disease, disability, and mortality. </w:t>
      </w:r>
      <w:r w:rsidR="00516F92" w:rsidRPr="009626F0">
        <w:rPr>
          <w:rFonts w:ascii="Calibri" w:hAnsi="Calibri" w:cs="Calibri"/>
          <w:color w:val="000000" w:themeColor="text1"/>
          <w:sz w:val="20"/>
          <w:szCs w:val="20"/>
          <w:lang w:val="en-US"/>
        </w:rPr>
        <w:t>﻿</w:t>
      </w:r>
      <w:r w:rsidR="00A560F8" w:rsidRPr="009626F0">
        <w:rPr>
          <w:rFonts w:ascii="Garamond" w:hAnsi="Garamond"/>
          <w:color w:val="000000" w:themeColor="text1"/>
          <w:sz w:val="20"/>
          <w:szCs w:val="20"/>
          <w:lang w:val="en-US"/>
        </w:rPr>
        <w:t xml:space="preserve"> KDM BA prediction model has been found to provide the most reliable and stable results for the practical assessment of BA </w:t>
      </w:r>
      <w:r w:rsidR="00325D51" w:rsidRPr="009626F0">
        <w:rPr>
          <w:rFonts w:ascii="Garamond" w:hAnsi="Garamond"/>
          <w:color w:val="000000" w:themeColor="text1"/>
          <w:sz w:val="20"/>
          <w:szCs w:val="20"/>
          <w:lang w:val="en-US"/>
        </w:rPr>
        <w:fldChar w:fldCharType="begin" w:fldLock="1"/>
      </w:r>
      <w:r w:rsidR="00DE12EE"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325D51" w:rsidRPr="009626F0">
        <w:rPr>
          <w:rFonts w:ascii="Garamond" w:hAnsi="Garamond"/>
          <w:color w:val="000000" w:themeColor="text1"/>
          <w:sz w:val="20"/>
          <w:szCs w:val="20"/>
          <w:lang w:val="en-US"/>
        </w:rPr>
        <w:fldChar w:fldCharType="separate"/>
      </w:r>
      <w:r w:rsidR="00325D51" w:rsidRPr="009626F0">
        <w:rPr>
          <w:rFonts w:ascii="Garamond" w:hAnsi="Garamond"/>
          <w:noProof/>
          <w:color w:val="000000" w:themeColor="text1"/>
          <w:sz w:val="20"/>
          <w:szCs w:val="20"/>
          <w:lang w:val="en-US"/>
        </w:rPr>
        <w:t>(Cho, Park, and Lim 2010)</w:t>
      </w:r>
      <w:r w:rsidR="00325D51" w:rsidRPr="009626F0">
        <w:rPr>
          <w:rFonts w:ascii="Garamond" w:hAnsi="Garamond"/>
          <w:color w:val="000000" w:themeColor="text1"/>
          <w:sz w:val="20"/>
          <w:szCs w:val="20"/>
          <w:lang w:val="en-US"/>
        </w:rPr>
        <w:fldChar w:fldCharType="end"/>
      </w:r>
      <w:r w:rsidR="000A17AE">
        <w:rPr>
          <w:rFonts w:ascii="Garamond" w:hAnsi="Garamond"/>
          <w:color w:val="000000" w:themeColor="text1"/>
          <w:sz w:val="20"/>
          <w:szCs w:val="20"/>
          <w:lang w:val="en-US"/>
        </w:rPr>
        <w:t xml:space="preserve"> and </w:t>
      </w:r>
      <w:r w:rsidR="000A17AE" w:rsidRPr="009626F0">
        <w:rPr>
          <w:rFonts w:ascii="Garamond" w:hAnsi="Garamond"/>
          <w:color w:val="000000" w:themeColor="text1"/>
          <w:sz w:val="20"/>
          <w:szCs w:val="20"/>
          <w:lang w:val="en-US"/>
        </w:rPr>
        <w:t xml:space="preserve">useful for studying a number of questions regarding the biology of aging </w:t>
      </w:r>
      <w:r w:rsidR="000A17AE" w:rsidRPr="009626F0">
        <w:rPr>
          <w:rFonts w:ascii="Garamond" w:hAnsi="Garamond"/>
          <w:color w:val="000000" w:themeColor="text1"/>
          <w:sz w:val="20"/>
          <w:szCs w:val="20"/>
          <w:lang w:val="en-US"/>
        </w:rPr>
        <w:fldChar w:fldCharType="begin" w:fldLock="1"/>
      </w:r>
      <w:r w:rsidR="000A17AE" w:rsidRPr="009626F0">
        <w:rPr>
          <w:rFonts w:ascii="Garamond" w:hAnsi="Garamond"/>
          <w:color w:val="000000" w:themeColor="text1"/>
          <w:sz w:val="20"/>
          <w:szCs w:val="20"/>
          <w:lang w:val="en-US"/>
        </w:rPr>
        <w:instrText>ADDIN CSL_CITATION {"citationItems":[{"id":"ITEM-1","itemData":{"DOI":"10.1093/gerona/gls233","ISSN":"10795006","PMID":"23213031","abstract":"Biological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Sciences","id":"ITEM-1","issue":"6","issued":{"date-parts":[["2013"]]},"page":"667-674","title":"Modeling the rate of senescence: Can estimated biological age predict mortality more accurately than chronological age?","type":"article-journal","volume":"68"},"uris":["http://www.mendeley.com/documents/?uuid=551291eb-93e5-4ad9-a69e-aa097836a86e"]}],"mendeley":{"formattedCitation":"(Levine 2013)","plainTextFormattedCitation":"(Levine 2013)","previouslyFormattedCitation":"(Levine 2013)"},"properties":{"noteIndex":0},"schema":"https://github.com/citation-style-language/schema/raw/master/csl-citation.json"}</w:instrText>
      </w:r>
      <w:r w:rsidR="000A17AE" w:rsidRPr="009626F0">
        <w:rPr>
          <w:rFonts w:ascii="Garamond" w:hAnsi="Garamond"/>
          <w:color w:val="000000" w:themeColor="text1"/>
          <w:sz w:val="20"/>
          <w:szCs w:val="20"/>
          <w:lang w:val="en-US"/>
        </w:rPr>
        <w:fldChar w:fldCharType="separate"/>
      </w:r>
      <w:r w:rsidR="000A17AE" w:rsidRPr="009626F0">
        <w:rPr>
          <w:rFonts w:ascii="Garamond" w:hAnsi="Garamond"/>
          <w:noProof/>
          <w:color w:val="000000" w:themeColor="text1"/>
          <w:sz w:val="20"/>
          <w:szCs w:val="20"/>
          <w:lang w:val="en-US"/>
        </w:rPr>
        <w:t>(Levine 2013)</w:t>
      </w:r>
      <w:r w:rsidR="000A17AE" w:rsidRPr="009626F0">
        <w:rPr>
          <w:rFonts w:ascii="Garamond" w:hAnsi="Garamond"/>
          <w:color w:val="000000" w:themeColor="text1"/>
          <w:sz w:val="20"/>
          <w:szCs w:val="20"/>
          <w:lang w:val="en-US"/>
        </w:rPr>
        <w:fldChar w:fldCharType="end"/>
      </w:r>
      <w:r w:rsidR="000A17AE">
        <w:rPr>
          <w:rFonts w:ascii="Garamond" w:hAnsi="Garamond"/>
          <w:color w:val="000000" w:themeColor="text1"/>
          <w:sz w:val="20"/>
          <w:szCs w:val="20"/>
          <w:lang w:val="en-US"/>
        </w:rPr>
        <w:t xml:space="preserve">. </w:t>
      </w:r>
      <w:r w:rsidR="009605A5" w:rsidRPr="009626F0">
        <w:rPr>
          <w:rFonts w:ascii="Garamond" w:hAnsi="Garamond"/>
          <w:color w:val="000000" w:themeColor="text1"/>
          <w:sz w:val="20"/>
          <w:szCs w:val="20"/>
          <w:lang w:val="en-US"/>
        </w:rPr>
        <w:t xml:space="preserve">Furthermore, when included with chronological age in a model, </w:t>
      </w:r>
      <w:proofErr w:type="spellStart"/>
      <w:r w:rsidR="009605A5" w:rsidRPr="009626F0">
        <w:rPr>
          <w:rFonts w:ascii="Garamond" w:hAnsi="Garamond"/>
          <w:color w:val="000000" w:themeColor="text1"/>
          <w:sz w:val="20"/>
          <w:szCs w:val="20"/>
          <w:lang w:val="en-US"/>
        </w:rPr>
        <w:t>Klemera</w:t>
      </w:r>
      <w:proofErr w:type="spellEnd"/>
      <w:r w:rsidR="009605A5" w:rsidRPr="009626F0">
        <w:rPr>
          <w:rFonts w:ascii="Garamond" w:hAnsi="Garamond"/>
          <w:color w:val="000000" w:themeColor="text1"/>
          <w:sz w:val="20"/>
          <w:szCs w:val="20"/>
          <w:lang w:val="en-US"/>
        </w:rPr>
        <w:t xml:space="preserve"> and </w:t>
      </w:r>
      <w:proofErr w:type="spellStart"/>
      <w:r w:rsidR="009605A5" w:rsidRPr="009626F0">
        <w:rPr>
          <w:rFonts w:ascii="Garamond" w:hAnsi="Garamond"/>
          <w:color w:val="000000" w:themeColor="text1"/>
          <w:sz w:val="20"/>
          <w:szCs w:val="20"/>
          <w:lang w:val="en-US"/>
        </w:rPr>
        <w:t>Doubal</w:t>
      </w:r>
      <w:proofErr w:type="spellEnd"/>
      <w:r w:rsidR="009605A5" w:rsidRPr="009626F0">
        <w:rPr>
          <w:rFonts w:ascii="Garamond" w:hAnsi="Garamond"/>
          <w:color w:val="000000" w:themeColor="text1"/>
          <w:sz w:val="20"/>
          <w:szCs w:val="20"/>
          <w:lang w:val="en-US"/>
        </w:rPr>
        <w:t xml:space="preserve"> method had more robust predictive ability and caused chronological age to no longer be significantly associated with mortality. </w:t>
      </w:r>
    </w:p>
    <w:p w14:paraId="771831B8" w14:textId="0F7902AC" w:rsidR="00707E21" w:rsidRPr="009626F0" w:rsidRDefault="00707E21" w:rsidP="00707E21">
      <w:pPr>
        <w:jc w:val="both"/>
        <w:rPr>
          <w:rFonts w:ascii="Garamond" w:hAnsi="Garamond"/>
          <w:color w:val="000000" w:themeColor="text1"/>
          <w:sz w:val="20"/>
          <w:szCs w:val="20"/>
          <w:lang w:val="en-US"/>
        </w:rPr>
      </w:pPr>
      <w:r w:rsidRPr="009626F0">
        <w:rPr>
          <w:rFonts w:ascii="Garamond" w:hAnsi="Garamond"/>
          <w:color w:val="000000" w:themeColor="text1"/>
          <w:sz w:val="20"/>
          <w:szCs w:val="20"/>
          <w:u w:val="single"/>
          <w:lang w:val="en-US"/>
        </w:rPr>
        <w:t>Homeostatic Dysregulation.</w:t>
      </w:r>
      <w:r w:rsidRPr="009626F0">
        <w:rPr>
          <w:rFonts w:ascii="Garamond" w:hAnsi="Garamond"/>
          <w:color w:val="000000" w:themeColor="text1"/>
          <w:sz w:val="20"/>
          <w:szCs w:val="20"/>
          <w:lang w:val="en-US"/>
        </w:rPr>
        <w:t xml:space="preserve"> An individual’s HD value corresponds to how different their physiology is from a healthy reference. Higher values of HD indicate an advanced state of biological aging and increased risk for disease, disability, and mortality. Lower values of homeostatic dysregulation indicate delayed biological aging and reduced risk.</w:t>
      </w:r>
      <w:r w:rsidR="00A560F8" w:rsidRPr="009626F0">
        <w:rPr>
          <w:rFonts w:ascii="Garamond" w:hAnsi="Garamond"/>
          <w:color w:val="000000" w:themeColor="text1"/>
          <w:sz w:val="20"/>
          <w:szCs w:val="20"/>
          <w:lang w:val="en-US"/>
        </w:rPr>
        <w:t xml:space="preserve"> </w:t>
      </w:r>
      <w:r w:rsidR="00A560F8" w:rsidRPr="009626F0">
        <w:rPr>
          <w:rFonts w:ascii="Calibri" w:hAnsi="Calibri" w:cs="Calibri"/>
          <w:color w:val="000000" w:themeColor="text1"/>
          <w:sz w:val="20"/>
          <w:szCs w:val="20"/>
          <w:lang w:val="en-US"/>
        </w:rPr>
        <w:t>﻿</w:t>
      </w:r>
      <w:r w:rsidR="00F75BEA">
        <w:rPr>
          <w:rFonts w:ascii="Garamond" w:hAnsi="Garamond"/>
          <w:color w:val="000000" w:themeColor="text1"/>
          <w:sz w:val="20"/>
          <w:szCs w:val="20"/>
          <w:lang w:val="en-US"/>
        </w:rPr>
        <w:t>T</w:t>
      </w:r>
      <w:r w:rsidR="00A560F8" w:rsidRPr="009626F0">
        <w:rPr>
          <w:rFonts w:ascii="Garamond" w:hAnsi="Garamond"/>
          <w:color w:val="000000" w:themeColor="text1"/>
          <w:sz w:val="20"/>
          <w:szCs w:val="20"/>
          <w:lang w:val="en-US"/>
        </w:rPr>
        <w:t xml:space="preserve">he </w:t>
      </w:r>
      <w:proofErr w:type="spellStart"/>
      <w:r w:rsidR="00A560F8" w:rsidRPr="009626F0">
        <w:rPr>
          <w:rFonts w:ascii="Garamond" w:hAnsi="Garamond"/>
          <w:color w:val="000000" w:themeColor="text1"/>
          <w:sz w:val="20"/>
          <w:szCs w:val="20"/>
          <w:lang w:val="en-US"/>
        </w:rPr>
        <w:t>Mahalanobis</w:t>
      </w:r>
      <w:proofErr w:type="spellEnd"/>
      <w:r w:rsidR="00A560F8" w:rsidRPr="009626F0">
        <w:rPr>
          <w:rFonts w:ascii="Garamond" w:hAnsi="Garamond"/>
          <w:color w:val="000000" w:themeColor="text1"/>
          <w:sz w:val="20"/>
          <w:szCs w:val="20"/>
          <w:lang w:val="en-US"/>
        </w:rPr>
        <w:t xml:space="preserve"> distance (MD) of biomarkers has been proposed as a proxy of physiological dysregulation. </w:t>
      </w:r>
      <w:r w:rsidR="0028721C" w:rsidRPr="009626F0">
        <w:rPr>
          <w:rFonts w:ascii="Calibri" w:hAnsi="Calibri" w:cs="Calibri"/>
          <w:color w:val="000000" w:themeColor="text1"/>
          <w:sz w:val="20"/>
          <w:szCs w:val="20"/>
          <w:lang w:val="en-US"/>
        </w:rPr>
        <w:t>﻿</w:t>
      </w:r>
      <w:r w:rsidR="0028721C" w:rsidRPr="009626F0">
        <w:rPr>
          <w:rFonts w:ascii="Garamond" w:hAnsi="Garamond"/>
          <w:color w:val="000000" w:themeColor="text1"/>
          <w:sz w:val="20"/>
          <w:szCs w:val="20"/>
          <w:lang w:val="en-US"/>
        </w:rPr>
        <w:t>MD considers relation between biomarkers measurements as all of them are simultaneous play part in BA. The general idea is to measure how far a given markers deviates from the other vector in the data set</w:t>
      </w:r>
      <w:r w:rsidR="00637821" w:rsidRPr="009626F0">
        <w:rPr>
          <w:rFonts w:ascii="Garamond" w:hAnsi="Garamond"/>
          <w:color w:val="000000" w:themeColor="text1"/>
          <w:sz w:val="20"/>
          <w:szCs w:val="20"/>
          <w:lang w:val="en-US"/>
        </w:rPr>
        <w:t xml:space="preserve"> </w:t>
      </w:r>
      <w:r w:rsidR="00637821" w:rsidRPr="009626F0">
        <w:rPr>
          <w:rFonts w:ascii="Garamond" w:hAnsi="Garamond"/>
          <w:color w:val="000000" w:themeColor="text1"/>
          <w:sz w:val="20"/>
          <w:szCs w:val="20"/>
          <w:lang w:val="en-US"/>
        </w:rPr>
        <w:fldChar w:fldCharType="begin" w:fldLock="1"/>
      </w:r>
      <w:r w:rsidR="009605A5" w:rsidRPr="009626F0">
        <w:rPr>
          <w:rFonts w:ascii="Garamond" w:hAnsi="Garamond"/>
          <w:color w:val="000000" w:themeColor="text1"/>
          <w:sz w:val="20"/>
          <w:szCs w:val="20"/>
          <w:lang w:val="en-US"/>
        </w:rPr>
        <w:instrText>ADDIN CSL_CITATION {"citationItems":[{"id":"ITEM-1","itemData":{"DOI":"10.1016/j.ebiom.2021.103550","ISSN":"23523964","PMID":"34425309","abstract":"Background: The potential role of individual plasma biomarkers in the pathogenesis of type 2 diabetes (T2D) has been broadly studied, but the impact of biomarkers interaction remains underexplored. Recently, the Mahalanobis distance (MD) of plasma biomarkers has been proposed as a proxy of physiological dysregulation. Here we aimed to investigate whether the MD calculated from circulating biomarkers is prospectively associated with development of T2D. Methods: We calculated the MD of the Principal Components (PCs) integrating the information of 32 circulating biomarkers (comprising inflammation, glycemic, lipid, microbiome and one-carbon metabolism) measured in 6247 participants of the PREVEND study without T2D at baseline. Cox proportional-hazards regression analyses were performed to study the association of MD with T2D development. Findings: After a median follow-up of 7·3 years, 312 subjects developed T2D. The overall MD (mean (SD)) was higher in subjects who developed T2D compared to those who did not: 35·65 (26·67) and 30.75 (27·57), respectively (P = 0·002). The highest hazard ratio (HR) was obtained using the MD calculated from the first 31 PCs (per 1 log-unit increment) (1·72 (95% CI 1·42,2·07), P &lt; 0·001). Such associations remained after the adjustment for age, sex, plasma glucose, parental history of T2D, lipids, blood pressure medication, and BMI (HRadj 1·37 (95% CI 1·11,1·70), P = 0·004). Interpretation: Our results are in line with the premise that MD represents an estimate of homeostasis loss. This study suggests that MD is able to provide information about physiological dysregulation also in the pathogenesis of T2D. Funding: The Dutch Kidney Foundation (Grant E.033).","author":[{"dropping-particle":"","family":"Flores-Guerrero","given":"Jose L.","non-dropping-particle":"","parse-names":false,"suffix":""},{"dropping-particle":"","family":"Grzegorczyk","given":"Marco A.","non-dropping-particle":"","parse-names":false,"suffix":""},{"dropping-particle":"","family":"Connelly","given":"Margery A.","non-dropping-particle":"","parse-names":false,"suffix":""},{"dropping-particle":"","family":"Garcia","given":"Erwin","non-dropping-particle":"","parse-names":false,"suffix":""},{"dropping-particle":"","family":"Navis","given":"Gerjan","non-dropping-particle":"","parse-names":false,"suffix":""},{"dropping-particle":"","family":"Dullaart","given":"Robin P.F.","non-dropping-particle":"","parse-names":false,"suffix":""},{"dropping-particle":"","family":"Bakker","given":"Stephan J.L.","non-dropping-particle":"","parse-names":false,"suffix":""}],"container-title":"EBioMedicine","id":"ITEM-1","issued":{"date-parts":[["2021"]]},"page":"103550","publisher":"Elsevier B.V.","title":"Mahalanobis distance, a novel statistical proxy of homeostasis loss is longitudinally associated with risk of type 2 diabetes","type":"article-journal","volume":"71"},"uris":["http://www.mendeley.com/documents/?uuid=f3adaff2-9f97-446c-8eaf-d37ef80c7091"]}],"mendeley":{"formattedCitation":"(Flores-Guerrero et al. 2021)","plainTextFormattedCitation":"(Flores-Guerrero et al. 2021)","previouslyFormattedCitation":"(Flores-Guerrero et al. 2021)"},"properties":{"noteIndex":0},"schema":"https://github.com/citation-style-language/schema/raw/master/csl-citation.json"}</w:instrText>
      </w:r>
      <w:r w:rsidR="00637821" w:rsidRPr="009626F0">
        <w:rPr>
          <w:rFonts w:ascii="Garamond" w:hAnsi="Garamond"/>
          <w:color w:val="000000" w:themeColor="text1"/>
          <w:sz w:val="20"/>
          <w:szCs w:val="20"/>
          <w:lang w:val="en-US"/>
        </w:rPr>
        <w:fldChar w:fldCharType="separate"/>
      </w:r>
      <w:r w:rsidR="00637821" w:rsidRPr="009626F0">
        <w:rPr>
          <w:rFonts w:ascii="Garamond" w:hAnsi="Garamond"/>
          <w:noProof/>
          <w:color w:val="000000" w:themeColor="text1"/>
          <w:sz w:val="20"/>
          <w:szCs w:val="20"/>
          <w:lang w:val="en-US"/>
        </w:rPr>
        <w:t>(Flores-Guerrero et al. 2021)</w:t>
      </w:r>
      <w:r w:rsidR="00637821" w:rsidRPr="009626F0">
        <w:rPr>
          <w:rFonts w:ascii="Garamond" w:hAnsi="Garamond"/>
          <w:color w:val="000000" w:themeColor="text1"/>
          <w:sz w:val="20"/>
          <w:szCs w:val="20"/>
          <w:lang w:val="en-US"/>
        </w:rPr>
        <w:fldChar w:fldCharType="end"/>
      </w:r>
      <w:r w:rsidR="0028721C" w:rsidRPr="009626F0">
        <w:rPr>
          <w:rFonts w:ascii="Garamond" w:hAnsi="Garamond"/>
          <w:color w:val="000000" w:themeColor="text1"/>
          <w:sz w:val="20"/>
          <w:szCs w:val="20"/>
          <w:lang w:val="en-US"/>
        </w:rPr>
        <w:t xml:space="preserve">. Although, a prediction of age calculated by </w:t>
      </w:r>
      <w:proofErr w:type="spellStart"/>
      <w:r w:rsidR="0028721C" w:rsidRPr="009626F0">
        <w:rPr>
          <w:rFonts w:ascii="Garamond" w:hAnsi="Garamond"/>
          <w:color w:val="000000" w:themeColor="text1"/>
          <w:sz w:val="20"/>
          <w:szCs w:val="20"/>
          <w:lang w:val="en-US"/>
        </w:rPr>
        <w:t>Mahalanobis</w:t>
      </w:r>
      <w:proofErr w:type="spellEnd"/>
      <w:r w:rsidR="0028721C" w:rsidRPr="009626F0">
        <w:rPr>
          <w:rFonts w:ascii="Garamond" w:hAnsi="Garamond"/>
          <w:color w:val="000000" w:themeColor="text1"/>
          <w:sz w:val="20"/>
          <w:szCs w:val="20"/>
          <w:lang w:val="en-US"/>
        </w:rPr>
        <w:t xml:space="preserve"> distance could be used only as rough estimation</w:t>
      </w:r>
      <w:r w:rsidR="00637821" w:rsidRPr="009626F0">
        <w:rPr>
          <w:rFonts w:ascii="Garamond" w:hAnsi="Garamond"/>
          <w:color w:val="000000" w:themeColor="text1"/>
          <w:sz w:val="20"/>
          <w:szCs w:val="20"/>
          <w:lang w:val="en-US"/>
        </w:rPr>
        <w:t xml:space="preserve">, evidence </w:t>
      </w:r>
      <w:r w:rsidR="00A560F8" w:rsidRPr="009626F0">
        <w:rPr>
          <w:rFonts w:ascii="Garamond" w:hAnsi="Garamond"/>
          <w:color w:val="000000" w:themeColor="text1"/>
          <w:sz w:val="20"/>
          <w:szCs w:val="20"/>
          <w:lang w:val="en-US"/>
        </w:rPr>
        <w:t>suggests that MD is able to provide information about physiological dysregulation</w:t>
      </w:r>
      <w:r w:rsidR="009605A5" w:rsidRPr="009626F0">
        <w:rPr>
          <w:rFonts w:ascii="Garamond" w:hAnsi="Garamond"/>
          <w:color w:val="000000" w:themeColor="text1"/>
          <w:sz w:val="20"/>
          <w:szCs w:val="20"/>
          <w:lang w:val="en-US"/>
        </w:rPr>
        <w:t xml:space="preserve"> </w:t>
      </w:r>
      <w:r w:rsidR="009605A5" w:rsidRPr="009626F0">
        <w:rPr>
          <w:rFonts w:ascii="Garamond" w:hAnsi="Garamond"/>
          <w:color w:val="000000" w:themeColor="text1"/>
          <w:sz w:val="20"/>
          <w:szCs w:val="20"/>
          <w:lang w:val="en-US"/>
        </w:rPr>
        <w:fldChar w:fldCharType="begin" w:fldLock="1"/>
      </w:r>
      <w:r w:rsidR="002B797E" w:rsidRPr="009626F0">
        <w:rPr>
          <w:rFonts w:ascii="Garamond" w:hAnsi="Garamond"/>
          <w:color w:val="000000" w:themeColor="text1"/>
          <w:sz w:val="20"/>
          <w:szCs w:val="20"/>
          <w:lang w:val="en-US"/>
        </w:rPr>
        <w:instrText>ADDIN CSL_CITATION {"citationItems":[{"id":"ITEM-1","itemData":{"abstract":"The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formula.","author":[{"dropping-particle":"","family":"Buslova","given":"Anastasiia","non-dropping-particle":"","parse-names":false,"suffix":""}],"id":"ITEM-1","issued":{"date-parts":[["2017"]]},"page":"18","title":"Prediction of Biological Age","type":"article-journal"},"uris":["http://www.mendeley.com/documents/?uuid=73e14144-fcc6-4160-9eae-4e42144168b2"]}],"mendeley":{"formattedCitation":"(Buslova 2017)","plainTextFormattedCitation":"(Buslova 2017)","previouslyFormattedCitation":"(Buslova 2017)"},"properties":{"noteIndex":0},"schema":"https://github.com/citation-style-language/schema/raw/master/csl-citation.json"}</w:instrText>
      </w:r>
      <w:r w:rsidR="009605A5" w:rsidRPr="009626F0">
        <w:rPr>
          <w:rFonts w:ascii="Garamond" w:hAnsi="Garamond"/>
          <w:color w:val="000000" w:themeColor="text1"/>
          <w:sz w:val="20"/>
          <w:szCs w:val="20"/>
          <w:lang w:val="en-US"/>
        </w:rPr>
        <w:fldChar w:fldCharType="separate"/>
      </w:r>
      <w:r w:rsidR="009605A5" w:rsidRPr="009626F0">
        <w:rPr>
          <w:rFonts w:ascii="Garamond" w:hAnsi="Garamond"/>
          <w:noProof/>
          <w:color w:val="000000" w:themeColor="text1"/>
          <w:sz w:val="20"/>
          <w:szCs w:val="20"/>
          <w:lang w:val="en-US"/>
        </w:rPr>
        <w:t>(Buslova 2017)</w:t>
      </w:r>
      <w:r w:rsidR="009605A5" w:rsidRPr="009626F0">
        <w:rPr>
          <w:rFonts w:ascii="Garamond" w:hAnsi="Garamond"/>
          <w:color w:val="000000" w:themeColor="text1"/>
          <w:sz w:val="20"/>
          <w:szCs w:val="20"/>
          <w:lang w:val="en-US"/>
        </w:rPr>
        <w:fldChar w:fldCharType="end"/>
      </w:r>
      <w:r w:rsidR="00637821" w:rsidRPr="009626F0">
        <w:rPr>
          <w:rFonts w:ascii="Garamond" w:hAnsi="Garamond"/>
          <w:color w:val="000000" w:themeColor="text1"/>
          <w:sz w:val="20"/>
          <w:szCs w:val="20"/>
          <w:lang w:val="en-US"/>
        </w:rPr>
        <w:t>.</w:t>
      </w:r>
    </w:p>
    <w:p w14:paraId="76385029" w14:textId="37944D5F" w:rsidR="00707E21" w:rsidRPr="009626F0" w:rsidRDefault="00707E21" w:rsidP="00707E21">
      <w:pPr>
        <w:jc w:val="both"/>
        <w:rPr>
          <w:rFonts w:ascii="Garamond" w:hAnsi="Garamond"/>
          <w:color w:val="000000" w:themeColor="text1"/>
          <w:sz w:val="20"/>
          <w:szCs w:val="20"/>
          <w:lang w:val="en-US"/>
        </w:rPr>
      </w:pPr>
    </w:p>
    <w:p w14:paraId="59766FEA" w14:textId="0FAD003B" w:rsidR="00094E27" w:rsidRPr="009626F0" w:rsidRDefault="00A04667" w:rsidP="003F4E48">
      <w:pPr>
        <w:snapToGrid w:val="0"/>
        <w:jc w:val="both"/>
        <w:rPr>
          <w:rFonts w:ascii="Garamond" w:hAnsi="Garamond"/>
          <w:color w:val="000000" w:themeColor="text1"/>
          <w:sz w:val="20"/>
          <w:szCs w:val="20"/>
          <w:lang w:val="en-US"/>
        </w:rPr>
      </w:pPr>
      <w:r w:rsidRPr="009626F0">
        <w:rPr>
          <w:rFonts w:ascii="Calibri" w:hAnsi="Calibri" w:cs="Calibri"/>
          <w:color w:val="000000" w:themeColor="text1"/>
          <w:sz w:val="20"/>
          <w:szCs w:val="20"/>
        </w:rPr>
        <w:t>﻿</w:t>
      </w:r>
      <w:r w:rsidR="00094E27" w:rsidRPr="009626F0">
        <w:rPr>
          <w:rFonts w:ascii="Calibri" w:hAnsi="Calibri" w:cs="Calibri"/>
          <w:color w:val="000000" w:themeColor="text1"/>
          <w:sz w:val="20"/>
          <w:szCs w:val="20"/>
        </w:rPr>
        <w:t>﻿</w:t>
      </w:r>
      <w:r w:rsidR="00094E27" w:rsidRPr="009626F0">
        <w:rPr>
          <w:rFonts w:ascii="Garamond" w:hAnsi="Garamond"/>
          <w:color w:val="000000" w:themeColor="text1"/>
          <w:sz w:val="20"/>
          <w:szCs w:val="20"/>
          <w:lang w:val="en-US"/>
        </w:rPr>
        <w:t xml:space="preserve">The details of </w:t>
      </w:r>
      <w:r w:rsidR="00637821" w:rsidRPr="009626F0">
        <w:rPr>
          <w:rFonts w:ascii="Garamond" w:hAnsi="Garamond"/>
          <w:color w:val="000000" w:themeColor="text1"/>
          <w:sz w:val="20"/>
          <w:szCs w:val="20"/>
          <w:lang w:val="en-US"/>
        </w:rPr>
        <w:t xml:space="preserve">BA </w:t>
      </w:r>
      <w:r w:rsidR="00094E27" w:rsidRPr="009626F0">
        <w:rPr>
          <w:rFonts w:ascii="Garamond" w:hAnsi="Garamond"/>
          <w:color w:val="000000" w:themeColor="text1"/>
          <w:sz w:val="20"/>
          <w:szCs w:val="20"/>
          <w:lang w:val="en-US"/>
        </w:rPr>
        <w:t>method</w:t>
      </w:r>
      <w:r w:rsidR="00637821" w:rsidRPr="009626F0">
        <w:rPr>
          <w:rFonts w:ascii="Garamond" w:hAnsi="Garamond"/>
          <w:color w:val="000000" w:themeColor="text1"/>
          <w:sz w:val="20"/>
          <w:szCs w:val="20"/>
          <w:lang w:val="en-US"/>
        </w:rPr>
        <w:t>s</w:t>
      </w:r>
      <w:r w:rsidR="00094E27" w:rsidRPr="009626F0">
        <w:rPr>
          <w:rFonts w:ascii="Garamond" w:hAnsi="Garamond"/>
          <w:color w:val="000000" w:themeColor="text1"/>
          <w:sz w:val="20"/>
          <w:szCs w:val="20"/>
          <w:lang w:val="en-US"/>
        </w:rPr>
        <w:t xml:space="preserve"> are discussed in the Table 1.</w:t>
      </w:r>
    </w:p>
    <w:p w14:paraId="11F6AC08" w14:textId="77777777" w:rsidR="003F4E48" w:rsidRDefault="003F4E48" w:rsidP="003F4E48">
      <w:pPr>
        <w:snapToGrid w:val="0"/>
        <w:jc w:val="both"/>
        <w:rPr>
          <w:rFonts w:ascii="Garamond" w:hAnsi="Garamond" w:cs="Calibri"/>
          <w:color w:val="000000" w:themeColor="text1"/>
          <w:sz w:val="18"/>
          <w:szCs w:val="18"/>
        </w:rPr>
      </w:pPr>
    </w:p>
    <w:p w14:paraId="18778CB0" w14:textId="42718486" w:rsidR="006E6735" w:rsidRPr="009626F0" w:rsidRDefault="006E6735" w:rsidP="003F4E48">
      <w:pPr>
        <w:snapToGrid w:val="0"/>
        <w:jc w:val="both"/>
        <w:rPr>
          <w:rFonts w:ascii="Garamond" w:hAnsi="Garamond" w:cs="Calibri"/>
          <w:color w:val="000000" w:themeColor="text1"/>
          <w:sz w:val="18"/>
          <w:szCs w:val="18"/>
        </w:rPr>
        <w:sectPr w:rsidR="006E6735" w:rsidRPr="009626F0" w:rsidSect="00190869">
          <w:footerReference w:type="even" r:id="rId8"/>
          <w:footerReference w:type="default" r:id="rId9"/>
          <w:pgSz w:w="11906" w:h="16838"/>
          <w:pgMar w:top="1440" w:right="1440" w:bottom="1440" w:left="1440" w:header="708" w:footer="708" w:gutter="0"/>
          <w:cols w:space="708"/>
          <w:docGrid w:linePitch="360"/>
        </w:sectPr>
      </w:pPr>
      <w:r>
        <w:rPr>
          <w:rFonts w:ascii="Garamond" w:hAnsi="Garamond"/>
          <w:color w:val="000000" w:themeColor="text1"/>
          <w:sz w:val="20"/>
          <w:szCs w:val="20"/>
        </w:rPr>
        <w:t>To date, a</w:t>
      </w:r>
      <w:r w:rsidRPr="009626F0">
        <w:rPr>
          <w:rFonts w:ascii="Garamond" w:hAnsi="Garamond"/>
          <w:color w:val="000000" w:themeColor="text1"/>
          <w:sz w:val="20"/>
          <w:szCs w:val="20"/>
          <w:lang w:val="en-US"/>
        </w:rPr>
        <w:t xml:space="preserve">n optimal working model which predicts BA with a set of working biomarkers has not been formulated to represent the Colombian population. Using the data obtained from the SABE aging survey, I examine </w:t>
      </w:r>
      <w:proofErr w:type="spellStart"/>
      <w:r w:rsidRPr="009626F0">
        <w:rPr>
          <w:rFonts w:ascii="Garamond" w:hAnsi="Garamond"/>
          <w:color w:val="000000" w:themeColor="text1"/>
          <w:sz w:val="20"/>
          <w:szCs w:val="20"/>
          <w:lang w:val="en-US"/>
        </w:rPr>
        <w:t>Klemera-Doubal</w:t>
      </w:r>
      <w:proofErr w:type="spellEnd"/>
      <w:r w:rsidRPr="009626F0">
        <w:rPr>
          <w:rFonts w:ascii="Garamond" w:hAnsi="Garamond"/>
          <w:color w:val="000000" w:themeColor="text1"/>
          <w:sz w:val="20"/>
          <w:szCs w:val="20"/>
          <w:lang w:val="en-US"/>
        </w:rPr>
        <w:t xml:space="preserve"> method (KDM) Biological Age and Homeostatic Dysregulation, and ultimately, I propose the most suitable method for valid BA estimation to this dataset. Finding </w:t>
      </w:r>
      <w:r w:rsidRPr="009626F0">
        <w:rPr>
          <w:rFonts w:ascii="Garamond" w:hAnsi="Garamond"/>
          <w:color w:val="000000" w:themeColor="text1"/>
          <w:sz w:val="20"/>
          <w:szCs w:val="20"/>
        </w:rPr>
        <w:t xml:space="preserve">the most fitting and applicable BA estimation will be added as </w:t>
      </w:r>
      <w:r>
        <w:rPr>
          <w:rFonts w:ascii="Garamond" w:hAnsi="Garamond"/>
          <w:color w:val="000000" w:themeColor="text1"/>
          <w:sz w:val="20"/>
          <w:szCs w:val="20"/>
        </w:rPr>
        <w:t>mediators</w:t>
      </w:r>
      <w:r w:rsidRPr="009626F0">
        <w:rPr>
          <w:rFonts w:ascii="Garamond" w:hAnsi="Garamond"/>
          <w:color w:val="000000" w:themeColor="text1"/>
          <w:sz w:val="20"/>
          <w:szCs w:val="20"/>
        </w:rPr>
        <w:t xml:space="preserve"> to </w:t>
      </w:r>
      <w:r w:rsidRPr="009626F0">
        <w:rPr>
          <w:rFonts w:ascii="Calibri" w:hAnsi="Calibri" w:cs="Calibri"/>
          <w:color w:val="000000" w:themeColor="text1"/>
          <w:sz w:val="20"/>
          <w:szCs w:val="20"/>
        </w:rPr>
        <w:t>﻿</w:t>
      </w:r>
      <w:r w:rsidRPr="009626F0">
        <w:rPr>
          <w:rFonts w:ascii="Garamond" w:hAnsi="Garamond"/>
          <w:color w:val="000000" w:themeColor="text1"/>
          <w:sz w:val="20"/>
          <w:szCs w:val="20"/>
        </w:rPr>
        <w:t>a set of analyses testing socioeconomic patterning of biological aging in my Ph.D. research.</w:t>
      </w:r>
    </w:p>
    <w:p w14:paraId="3D5CF21C" w14:textId="5EBEBD13" w:rsidR="003F4E48" w:rsidRPr="009626F0" w:rsidRDefault="003F4E48" w:rsidP="003F4E48">
      <w:pPr>
        <w:snapToGrid w:val="0"/>
        <w:jc w:val="both"/>
        <w:rPr>
          <w:rFonts w:ascii="Garamond" w:hAnsi="Garamond"/>
          <w:color w:val="000000" w:themeColor="text1"/>
          <w:sz w:val="20"/>
          <w:szCs w:val="20"/>
          <w:lang w:val="en-US"/>
        </w:rPr>
      </w:pPr>
      <w:r w:rsidRPr="009626F0">
        <w:rPr>
          <w:rFonts w:ascii="Garamond" w:hAnsi="Garamond"/>
          <w:color w:val="000000" w:themeColor="text1"/>
          <w:sz w:val="20"/>
          <w:szCs w:val="20"/>
        </w:rPr>
        <w:lastRenderedPageBreak/>
        <w:t xml:space="preserve">Table 1. Definition and estimation of </w:t>
      </w:r>
      <w:proofErr w:type="spellStart"/>
      <w:r w:rsidRPr="009626F0">
        <w:rPr>
          <w:rFonts w:ascii="Garamond" w:hAnsi="Garamond"/>
          <w:color w:val="000000" w:themeColor="text1"/>
          <w:sz w:val="20"/>
          <w:szCs w:val="20"/>
          <w:lang w:val="en-US"/>
        </w:rPr>
        <w:t>Klemera-Doubal</w:t>
      </w:r>
      <w:proofErr w:type="spellEnd"/>
      <w:r w:rsidRPr="009626F0">
        <w:rPr>
          <w:rFonts w:ascii="Garamond" w:hAnsi="Garamond"/>
          <w:color w:val="000000" w:themeColor="text1"/>
          <w:sz w:val="20"/>
          <w:szCs w:val="20"/>
          <w:lang w:val="en-US"/>
        </w:rPr>
        <w:t xml:space="preserve"> method (KDM) Biological Age</w:t>
      </w:r>
      <w:r w:rsidR="000A782D" w:rsidRPr="009626F0">
        <w:rPr>
          <w:rFonts w:ascii="Garamond" w:hAnsi="Garamond"/>
          <w:color w:val="000000" w:themeColor="text1"/>
          <w:sz w:val="20"/>
          <w:szCs w:val="20"/>
          <w:lang w:val="en-US"/>
        </w:rPr>
        <w:t xml:space="preserve"> and </w:t>
      </w:r>
      <w:r w:rsidRPr="009626F0">
        <w:rPr>
          <w:rFonts w:ascii="Garamond" w:hAnsi="Garamond"/>
          <w:color w:val="000000" w:themeColor="text1"/>
          <w:sz w:val="20"/>
          <w:szCs w:val="20"/>
          <w:lang w:val="en-US"/>
        </w:rPr>
        <w:t>Homeostatic Dysregulation.</w:t>
      </w:r>
    </w:p>
    <w:p w14:paraId="4DE4EFE9" w14:textId="62D4A485" w:rsidR="003F4E48" w:rsidRPr="009626F0" w:rsidRDefault="003F4E48" w:rsidP="003F4E48">
      <w:pPr>
        <w:snapToGrid w:val="0"/>
        <w:jc w:val="both"/>
        <w:rPr>
          <w:rFonts w:ascii="Garamond" w:hAnsi="Garamond"/>
          <w:color w:val="000000" w:themeColor="text1"/>
          <w:sz w:val="20"/>
          <w:szCs w:val="20"/>
          <w:lang w:val="en-US"/>
        </w:rPr>
      </w:pPr>
    </w:p>
    <w:tbl>
      <w:tblPr>
        <w:tblStyle w:val="TableGrid"/>
        <w:tblW w:w="0" w:type="auto"/>
        <w:tblLook w:val="04A0" w:firstRow="1" w:lastRow="0" w:firstColumn="1" w:lastColumn="0" w:noHBand="0" w:noVBand="1"/>
      </w:tblPr>
      <w:tblGrid>
        <w:gridCol w:w="1151"/>
        <w:gridCol w:w="3952"/>
        <w:gridCol w:w="3828"/>
      </w:tblGrid>
      <w:tr w:rsidR="009626F0" w:rsidRPr="009626F0" w14:paraId="1E444733" w14:textId="6AA2E36D" w:rsidTr="006C341D">
        <w:tc>
          <w:tcPr>
            <w:tcW w:w="1151" w:type="dxa"/>
            <w:tcBorders>
              <w:top w:val="single" w:sz="4" w:space="0" w:color="auto"/>
              <w:left w:val="nil"/>
              <w:bottom w:val="single" w:sz="4" w:space="0" w:color="auto"/>
              <w:right w:val="nil"/>
            </w:tcBorders>
            <w:shd w:val="clear" w:color="auto" w:fill="FFFFFF" w:themeFill="background1"/>
          </w:tcPr>
          <w:p w14:paraId="48B6A61E" w14:textId="77777777" w:rsidR="000A782D" w:rsidRPr="009626F0" w:rsidRDefault="000A782D" w:rsidP="005D3A14">
            <w:pPr>
              <w:snapToGrid w:val="0"/>
              <w:jc w:val="center"/>
              <w:rPr>
                <w:rFonts w:ascii="Garamond" w:hAnsi="Garamond"/>
                <w:b/>
                <w:bCs/>
                <w:color w:val="000000" w:themeColor="text1"/>
                <w:sz w:val="16"/>
                <w:szCs w:val="16"/>
              </w:rPr>
            </w:pPr>
            <w:r w:rsidRPr="009626F0">
              <w:rPr>
                <w:rFonts w:ascii="Garamond" w:hAnsi="Garamond"/>
                <w:b/>
                <w:bCs/>
                <w:color w:val="000000" w:themeColor="text1"/>
                <w:sz w:val="16"/>
                <w:szCs w:val="16"/>
              </w:rPr>
              <w:t>Item</w:t>
            </w:r>
          </w:p>
        </w:tc>
        <w:tc>
          <w:tcPr>
            <w:tcW w:w="3952" w:type="dxa"/>
            <w:tcBorders>
              <w:top w:val="single" w:sz="4" w:space="0" w:color="auto"/>
              <w:left w:val="nil"/>
              <w:bottom w:val="single" w:sz="4" w:space="0" w:color="auto"/>
              <w:right w:val="nil"/>
            </w:tcBorders>
            <w:shd w:val="clear" w:color="auto" w:fill="FFFFFF" w:themeFill="background1"/>
          </w:tcPr>
          <w:p w14:paraId="220FB68D" w14:textId="56686E79" w:rsidR="000A782D" w:rsidRPr="009626F0" w:rsidRDefault="000A782D" w:rsidP="005D3A14">
            <w:pPr>
              <w:jc w:val="center"/>
              <w:rPr>
                <w:rFonts w:ascii="Garamond" w:hAnsi="Garamond"/>
                <w:b/>
                <w:bCs/>
                <w:color w:val="000000" w:themeColor="text1"/>
                <w:sz w:val="16"/>
                <w:szCs w:val="16"/>
                <w:lang w:val="en-US"/>
              </w:rPr>
            </w:pPr>
            <w:proofErr w:type="spellStart"/>
            <w:r w:rsidRPr="009626F0">
              <w:rPr>
                <w:rFonts w:ascii="Garamond" w:hAnsi="Garamond"/>
                <w:b/>
                <w:bCs/>
                <w:color w:val="000000" w:themeColor="text1"/>
                <w:sz w:val="16"/>
                <w:szCs w:val="16"/>
                <w:lang w:val="en-US"/>
              </w:rPr>
              <w:t>Klemera-Doubal</w:t>
            </w:r>
            <w:proofErr w:type="spellEnd"/>
            <w:r w:rsidRPr="009626F0">
              <w:rPr>
                <w:rFonts w:ascii="Garamond" w:hAnsi="Garamond"/>
                <w:b/>
                <w:bCs/>
                <w:color w:val="000000" w:themeColor="text1"/>
                <w:sz w:val="16"/>
                <w:szCs w:val="16"/>
                <w:lang w:val="en-US"/>
              </w:rPr>
              <w:t xml:space="preserve"> method (KDM) </w:t>
            </w:r>
          </w:p>
        </w:tc>
        <w:tc>
          <w:tcPr>
            <w:tcW w:w="3828" w:type="dxa"/>
            <w:tcBorders>
              <w:top w:val="single" w:sz="4" w:space="0" w:color="auto"/>
              <w:left w:val="nil"/>
              <w:bottom w:val="single" w:sz="4" w:space="0" w:color="auto"/>
              <w:right w:val="nil"/>
            </w:tcBorders>
            <w:shd w:val="clear" w:color="auto" w:fill="FFFFFF" w:themeFill="background1"/>
          </w:tcPr>
          <w:p w14:paraId="4FDAF70B" w14:textId="4663F6F0" w:rsidR="000A782D" w:rsidRPr="009626F0" w:rsidRDefault="000A782D" w:rsidP="005D3A14">
            <w:pPr>
              <w:jc w:val="center"/>
              <w:rPr>
                <w:rFonts w:ascii="Garamond" w:hAnsi="Garamond"/>
                <w:b/>
                <w:bCs/>
                <w:color w:val="000000" w:themeColor="text1"/>
                <w:sz w:val="16"/>
                <w:szCs w:val="16"/>
                <w:lang w:val="en-US"/>
              </w:rPr>
            </w:pPr>
            <w:r w:rsidRPr="009626F0">
              <w:rPr>
                <w:rFonts w:ascii="Garamond" w:hAnsi="Garamond"/>
                <w:b/>
                <w:bCs/>
                <w:color w:val="000000" w:themeColor="text1"/>
                <w:sz w:val="16"/>
                <w:szCs w:val="16"/>
                <w:lang w:val="en-US"/>
              </w:rPr>
              <w:t>Homeostatic Dysregulation</w:t>
            </w:r>
            <w:r w:rsidR="00135EBA" w:rsidRPr="009626F0">
              <w:rPr>
                <w:rFonts w:ascii="Garamond" w:hAnsi="Garamond"/>
                <w:b/>
                <w:bCs/>
                <w:color w:val="000000" w:themeColor="text1"/>
                <w:sz w:val="16"/>
                <w:szCs w:val="16"/>
                <w:lang w:val="en-US"/>
              </w:rPr>
              <w:t xml:space="preserve"> (HD)</w:t>
            </w:r>
          </w:p>
        </w:tc>
      </w:tr>
      <w:tr w:rsidR="009626F0" w:rsidRPr="009626F0" w14:paraId="75CB7F6B" w14:textId="2700F0C0" w:rsidTr="006C341D">
        <w:tc>
          <w:tcPr>
            <w:tcW w:w="1151" w:type="dxa"/>
            <w:tcBorders>
              <w:top w:val="single" w:sz="4" w:space="0" w:color="auto"/>
              <w:left w:val="nil"/>
              <w:bottom w:val="single" w:sz="4" w:space="0" w:color="auto"/>
              <w:right w:val="nil"/>
            </w:tcBorders>
          </w:tcPr>
          <w:p w14:paraId="3C6C4013"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Description</w:t>
            </w:r>
          </w:p>
        </w:tc>
        <w:tc>
          <w:tcPr>
            <w:tcW w:w="3952" w:type="dxa"/>
            <w:tcBorders>
              <w:top w:val="single" w:sz="4" w:space="0" w:color="auto"/>
              <w:left w:val="nil"/>
              <w:bottom w:val="single" w:sz="4" w:space="0" w:color="auto"/>
              <w:right w:val="nil"/>
            </w:tcBorders>
          </w:tcPr>
          <w:p w14:paraId="74FDAF40" w14:textId="3436F633" w:rsidR="000A782D" w:rsidRPr="009626F0" w:rsidRDefault="000A782D" w:rsidP="00491F82">
            <w:pPr>
              <w:snapToGrid w:val="0"/>
              <w:jc w:val="both"/>
              <w:rPr>
                <w:rFonts w:ascii="Garamond" w:hAnsi="Garamond"/>
                <w:color w:val="000000" w:themeColor="text1"/>
                <w:sz w:val="16"/>
                <w:szCs w:val="16"/>
              </w:rPr>
            </w:pPr>
            <w:r w:rsidRPr="009626F0">
              <w:rPr>
                <w:rFonts w:ascii="Garamond" w:hAnsi="Garamond"/>
                <w:color w:val="000000" w:themeColor="text1"/>
                <w:sz w:val="16"/>
                <w:szCs w:val="16"/>
              </w:rPr>
              <w:t>It has been named as a new approach to the concept and computation of biological age, which it was developed by mathematically modeling the BA estimation procedure.</w:t>
            </w:r>
          </w:p>
          <w:p w14:paraId="651F414B" w14:textId="2DDB2C05" w:rsidR="000A782D" w:rsidRPr="009626F0" w:rsidRDefault="000A782D" w:rsidP="00491F82">
            <w:pPr>
              <w:snapToGrid w:val="0"/>
              <w:jc w:val="both"/>
              <w:rPr>
                <w:rFonts w:ascii="Garamond" w:hAnsi="Garamond"/>
                <w:color w:val="000000" w:themeColor="text1"/>
                <w:sz w:val="16"/>
                <w:szCs w:val="16"/>
              </w:rPr>
            </w:pPr>
          </w:p>
        </w:tc>
        <w:tc>
          <w:tcPr>
            <w:tcW w:w="3828" w:type="dxa"/>
            <w:tcBorders>
              <w:top w:val="single" w:sz="4" w:space="0" w:color="auto"/>
              <w:left w:val="nil"/>
              <w:bottom w:val="single" w:sz="4" w:space="0" w:color="auto"/>
              <w:right w:val="nil"/>
            </w:tcBorders>
          </w:tcPr>
          <w:p w14:paraId="7DD880A0" w14:textId="1D2D8D78" w:rsidR="000A782D" w:rsidRPr="009626F0" w:rsidRDefault="0028721C" w:rsidP="0028721C">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In order to better represent an individual’s degree of aging, a model must consider relation between biomarkers measurements as all of them are simultaneous play part in BA. The general idea is to measure how far a given vector deviates from the other vector. The distance gives understanding of similarity between them and considers the correlations of the data set.</w:t>
            </w:r>
          </w:p>
        </w:tc>
      </w:tr>
      <w:tr w:rsidR="009626F0" w:rsidRPr="009626F0" w14:paraId="16C0D1FC" w14:textId="069DB2FB" w:rsidTr="006C341D">
        <w:tc>
          <w:tcPr>
            <w:tcW w:w="1151" w:type="dxa"/>
            <w:tcBorders>
              <w:top w:val="single" w:sz="4" w:space="0" w:color="auto"/>
              <w:left w:val="nil"/>
              <w:bottom w:val="single" w:sz="4" w:space="0" w:color="auto"/>
              <w:right w:val="nil"/>
            </w:tcBorders>
          </w:tcPr>
          <w:p w14:paraId="1AE43179"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Assumption or questions</w:t>
            </w:r>
          </w:p>
        </w:tc>
        <w:tc>
          <w:tcPr>
            <w:tcW w:w="3952" w:type="dxa"/>
            <w:tcBorders>
              <w:top w:val="single" w:sz="4" w:space="0" w:color="auto"/>
              <w:left w:val="nil"/>
              <w:bottom w:val="single" w:sz="4" w:space="0" w:color="auto"/>
              <w:right w:val="nil"/>
            </w:tcBorders>
          </w:tcPr>
          <w:p w14:paraId="2C82D6CB" w14:textId="2E734AEA" w:rsidR="000A782D" w:rsidRPr="009626F0" w:rsidRDefault="000A782D" w:rsidP="005D3A14">
            <w:pPr>
              <w:jc w:val="both"/>
              <w:rPr>
                <w:rFonts w:ascii="Garamond" w:hAnsi="Garamond"/>
                <w:color w:val="000000" w:themeColor="text1"/>
                <w:sz w:val="16"/>
                <w:szCs w:val="16"/>
                <w:lang w:val="en-US"/>
              </w:rPr>
            </w:pPr>
            <w:r w:rsidRPr="009626F0">
              <w:rPr>
                <w:rFonts w:ascii="Calibri" w:hAnsi="Calibri" w:cs="Calibri"/>
                <w:color w:val="000000" w:themeColor="text1"/>
                <w:sz w:val="16"/>
                <w:szCs w:val="16"/>
                <w:lang w:val="en-US"/>
              </w:rPr>
              <w:t>﻿</w:t>
            </w:r>
            <w:r w:rsidRPr="009626F0">
              <w:rPr>
                <w:rFonts w:ascii="Garamond" w:hAnsi="Garamond"/>
                <w:color w:val="000000" w:themeColor="text1"/>
                <w:sz w:val="16"/>
                <w:szCs w:val="16"/>
                <w:lang w:val="en-US"/>
              </w:rPr>
              <w:t xml:space="preserve">The merits of the work are in its attempt to find the optimum way of computation for hypothetical BA estimation, and in its applicability for nonlinearity of certain biomarkers. </w:t>
            </w:r>
          </w:p>
        </w:tc>
        <w:tc>
          <w:tcPr>
            <w:tcW w:w="3828" w:type="dxa"/>
            <w:tcBorders>
              <w:top w:val="single" w:sz="4" w:space="0" w:color="auto"/>
              <w:left w:val="nil"/>
              <w:bottom w:val="single" w:sz="4" w:space="0" w:color="auto"/>
              <w:right w:val="nil"/>
            </w:tcBorders>
          </w:tcPr>
          <w:p w14:paraId="3276E876" w14:textId="6D0C935F" w:rsidR="000A782D" w:rsidRPr="009626F0" w:rsidRDefault="001A4FB0" w:rsidP="005D3A14">
            <w:pPr>
              <w:jc w:val="both"/>
              <w:rPr>
                <w:rFonts w:ascii="Garamond" w:hAnsi="Garamond"/>
                <w:color w:val="000000" w:themeColor="text1"/>
                <w:sz w:val="16"/>
                <w:szCs w:val="16"/>
              </w:rPr>
            </w:pPr>
            <w:r w:rsidRPr="009626F0">
              <w:rPr>
                <w:rFonts w:ascii="Garamond" w:hAnsi="Garamond"/>
                <w:color w:val="000000" w:themeColor="text1"/>
                <w:sz w:val="16"/>
                <w:szCs w:val="16"/>
              </w:rPr>
              <w:t>Higher values of HD indicate an advanced state of biological aging and increased risk for disease, disability, and mortality. Lower values of homeostatic dysregulation indicate delayed biological aging and reduced risk for disease, disability, and mortality.</w:t>
            </w:r>
          </w:p>
        </w:tc>
      </w:tr>
      <w:tr w:rsidR="009626F0" w:rsidRPr="009626F0" w14:paraId="218B927C" w14:textId="6173AC76" w:rsidTr="006C341D">
        <w:tc>
          <w:tcPr>
            <w:tcW w:w="1151" w:type="dxa"/>
            <w:tcBorders>
              <w:top w:val="single" w:sz="4" w:space="0" w:color="auto"/>
              <w:left w:val="nil"/>
              <w:bottom w:val="single" w:sz="4" w:space="0" w:color="auto"/>
              <w:right w:val="nil"/>
            </w:tcBorders>
          </w:tcPr>
          <w:p w14:paraId="7E445F39" w14:textId="2DF4830C" w:rsidR="000A782D" w:rsidRPr="009626F0" w:rsidRDefault="000A782D" w:rsidP="005D3A14">
            <w:pPr>
              <w:snapToGrid w:val="0"/>
              <w:rPr>
                <w:rFonts w:ascii="Garamond" w:hAnsi="Garamond"/>
                <w:color w:val="000000" w:themeColor="text1"/>
                <w:sz w:val="16"/>
                <w:szCs w:val="16"/>
                <w:shd w:val="clear" w:color="auto" w:fill="FFFFFF"/>
              </w:rPr>
            </w:pPr>
            <w:r w:rsidRPr="009626F0">
              <w:rPr>
                <w:rFonts w:ascii="Garamond" w:hAnsi="Garamond"/>
                <w:color w:val="000000" w:themeColor="text1"/>
                <w:sz w:val="16"/>
                <w:szCs w:val="16"/>
                <w:shd w:val="clear" w:color="auto" w:fill="FFFFFF"/>
              </w:rPr>
              <w:t xml:space="preserve">Methods </w:t>
            </w:r>
          </w:p>
        </w:tc>
        <w:tc>
          <w:tcPr>
            <w:tcW w:w="3952" w:type="dxa"/>
            <w:tcBorders>
              <w:top w:val="single" w:sz="4" w:space="0" w:color="auto"/>
              <w:left w:val="nil"/>
              <w:bottom w:val="single" w:sz="4" w:space="0" w:color="auto"/>
              <w:right w:val="nil"/>
            </w:tcBorders>
          </w:tcPr>
          <w:p w14:paraId="2B9AAF9E" w14:textId="5E51D49F" w:rsidR="000A782D" w:rsidRPr="009626F0" w:rsidRDefault="000A782D" w:rsidP="006C341D">
            <w:pPr>
              <w:snapToGrid w:val="0"/>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KDM BA algorithm is derived from a series of regressions of individual biomarkers on chronological</w:t>
            </w:r>
            <w:r w:rsidR="006C341D">
              <w:rPr>
                <w:rFonts w:ascii="Garamond" w:hAnsi="Garamond"/>
                <w:color w:val="000000" w:themeColor="text1"/>
                <w:sz w:val="16"/>
                <w:szCs w:val="16"/>
                <w:lang w:val="en-US"/>
              </w:rPr>
              <w:t xml:space="preserve"> </w:t>
            </w:r>
            <w:r w:rsidRPr="009626F0">
              <w:rPr>
                <w:rFonts w:ascii="Garamond" w:hAnsi="Garamond"/>
                <w:color w:val="000000" w:themeColor="text1"/>
                <w:sz w:val="16"/>
                <w:szCs w:val="16"/>
                <w:lang w:val="en-US"/>
              </w:rPr>
              <w:t>age in a reference population. The equation takes information from n number of regression lines of chronological age regressed on n biomarkers.</w:t>
            </w:r>
          </w:p>
          <w:p w14:paraId="649281C0" w14:textId="77777777" w:rsidR="000A782D" w:rsidRPr="009626F0" w:rsidRDefault="000A782D" w:rsidP="0032068C">
            <w:pPr>
              <w:jc w:val="both"/>
              <w:rPr>
                <w:rFonts w:ascii="Garamond" w:hAnsi="Garamond"/>
                <w:color w:val="000000" w:themeColor="text1"/>
                <w:sz w:val="16"/>
                <w:szCs w:val="16"/>
                <w:lang w:val="en-US"/>
              </w:rPr>
            </w:pPr>
          </w:p>
          <w:p w14:paraId="20061421" w14:textId="04234244" w:rsidR="000A782D" w:rsidRPr="009626F0" w:rsidRDefault="000A782D" w:rsidP="001936DF">
            <w:pPr>
              <w:jc w:val="both"/>
              <w:rPr>
                <w:rFonts w:ascii="Garamond" w:hAnsi="Garamond"/>
                <w:color w:val="000000" w:themeColor="text1"/>
                <w:sz w:val="16"/>
                <w:szCs w:val="16"/>
                <w:lang w:val="en-US"/>
              </w:rPr>
            </w:pPr>
            <w:r w:rsidRPr="009626F0">
              <w:rPr>
                <w:rFonts w:ascii="Calibri" w:hAnsi="Calibri" w:cs="Calibri"/>
                <w:color w:val="000000" w:themeColor="text1"/>
                <w:sz w:val="16"/>
                <w:szCs w:val="16"/>
                <w:lang w:val="en-US"/>
              </w:rPr>
              <w:t>﻿</w:t>
            </w:r>
            <w:r w:rsidRPr="009626F0">
              <w:rPr>
                <w:rFonts w:ascii="Garamond" w:hAnsi="Garamond"/>
                <w:color w:val="000000" w:themeColor="text1"/>
                <w:sz w:val="16"/>
                <w:szCs w:val="16"/>
                <w:lang w:val="en-US"/>
              </w:rPr>
              <w:t>Using the mathematically formulated definitions, the authors derived the optimum estimate of</w:t>
            </w:r>
            <w:r w:rsidR="006C341D">
              <w:rPr>
                <w:rFonts w:ascii="Garamond" w:hAnsi="Garamond"/>
                <w:color w:val="000000" w:themeColor="text1"/>
                <w:sz w:val="16"/>
                <w:szCs w:val="16"/>
                <w:lang w:val="en-US"/>
              </w:rPr>
              <w:t xml:space="preserve"> </w:t>
            </w:r>
            <w:r w:rsidRPr="009626F0">
              <w:rPr>
                <w:rFonts w:ascii="Garamond" w:hAnsi="Garamond"/>
                <w:color w:val="000000" w:themeColor="text1"/>
                <w:sz w:val="16"/>
                <w:szCs w:val="16"/>
                <w:lang w:val="en-US"/>
              </w:rPr>
              <w:t xml:space="preserve">BA by minimizing the distance of point determined by values of biomarkers from one-dimensional line (or curve) determined by the regression functions in the space of all biomarkers (refer to their paper for elaborated descriptions). </w:t>
            </w:r>
          </w:p>
        </w:tc>
        <w:tc>
          <w:tcPr>
            <w:tcW w:w="3828" w:type="dxa"/>
            <w:tcBorders>
              <w:top w:val="single" w:sz="4" w:space="0" w:color="auto"/>
              <w:left w:val="nil"/>
              <w:bottom w:val="single" w:sz="4" w:space="0" w:color="auto"/>
              <w:right w:val="nil"/>
            </w:tcBorders>
          </w:tcPr>
          <w:p w14:paraId="243F0ABC" w14:textId="3B575287" w:rsidR="000A782D" w:rsidRPr="009626F0" w:rsidRDefault="000A782D" w:rsidP="005D3A14">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HD is computed as the </w:t>
            </w:r>
            <w:proofErr w:type="spellStart"/>
            <w:r w:rsidRPr="009626F0">
              <w:rPr>
                <w:rFonts w:ascii="Garamond" w:hAnsi="Garamond"/>
                <w:color w:val="000000" w:themeColor="text1"/>
                <w:sz w:val="16"/>
                <w:szCs w:val="16"/>
              </w:rPr>
              <w:t>Mahalanobis</w:t>
            </w:r>
            <w:proofErr w:type="spellEnd"/>
            <w:r w:rsidRPr="009626F0">
              <w:rPr>
                <w:rFonts w:ascii="Garamond" w:hAnsi="Garamond"/>
                <w:color w:val="000000" w:themeColor="text1"/>
                <w:sz w:val="16"/>
                <w:szCs w:val="16"/>
              </w:rPr>
              <w:t xml:space="preserve"> </w:t>
            </w:r>
            <w:r w:rsidR="00B01155" w:rsidRPr="009626F0">
              <w:rPr>
                <w:rFonts w:ascii="Garamond" w:hAnsi="Garamond"/>
                <w:color w:val="000000" w:themeColor="text1"/>
                <w:sz w:val="16"/>
                <w:szCs w:val="16"/>
              </w:rPr>
              <w:t>distance for</w:t>
            </w:r>
            <w:r w:rsidRPr="009626F0">
              <w:rPr>
                <w:rFonts w:ascii="Garamond" w:hAnsi="Garamond"/>
                <w:color w:val="000000" w:themeColor="text1"/>
                <w:sz w:val="16"/>
                <w:szCs w:val="16"/>
              </w:rPr>
              <w:t xml:space="preserve"> a set of biomarkers relative to a reference sample.</w:t>
            </w:r>
          </w:p>
        </w:tc>
      </w:tr>
      <w:tr w:rsidR="009626F0" w:rsidRPr="009626F0" w14:paraId="53CA2914" w14:textId="3C45D987" w:rsidTr="006C341D">
        <w:tc>
          <w:tcPr>
            <w:tcW w:w="1151" w:type="dxa"/>
            <w:tcBorders>
              <w:top w:val="single" w:sz="4" w:space="0" w:color="auto"/>
              <w:left w:val="nil"/>
              <w:bottom w:val="single" w:sz="4" w:space="0" w:color="auto"/>
              <w:right w:val="nil"/>
            </w:tcBorders>
          </w:tcPr>
          <w:p w14:paraId="027F5DC4"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Procedures</w:t>
            </w:r>
          </w:p>
        </w:tc>
        <w:tc>
          <w:tcPr>
            <w:tcW w:w="3952" w:type="dxa"/>
            <w:tcBorders>
              <w:top w:val="single" w:sz="4" w:space="0" w:color="auto"/>
              <w:left w:val="nil"/>
              <w:bottom w:val="single" w:sz="4" w:space="0" w:color="auto"/>
              <w:right w:val="nil"/>
            </w:tcBorders>
          </w:tcPr>
          <w:p w14:paraId="642D51BF" w14:textId="54075AE4" w:rsidR="000A782D" w:rsidRPr="009626F0" w:rsidRDefault="000A782D" w:rsidP="0032068C">
            <w:pPr>
              <w:snapToGrid w:val="0"/>
              <w:jc w:val="both"/>
              <w:rPr>
                <w:rFonts w:ascii="Garamond" w:hAnsi="Garamond" w:cs="Calibri"/>
                <w:color w:val="000000" w:themeColor="text1"/>
                <w:sz w:val="16"/>
                <w:szCs w:val="16"/>
              </w:rPr>
            </w:pPr>
            <w:r w:rsidRPr="009626F0">
              <w:rPr>
                <w:rFonts w:ascii="Calibri" w:hAnsi="Calibri" w:cs="Calibri"/>
                <w:color w:val="000000" w:themeColor="text1"/>
                <w:sz w:val="16"/>
                <w:szCs w:val="16"/>
              </w:rPr>
              <w:t>﻿</w:t>
            </w:r>
            <w:r w:rsidRPr="009626F0">
              <w:rPr>
                <w:rFonts w:ascii="Garamond" w:hAnsi="Garamond" w:cs="Calibri"/>
                <w:color w:val="000000" w:themeColor="text1"/>
                <w:sz w:val="16"/>
                <w:szCs w:val="16"/>
              </w:rPr>
              <w:t>The series of regressions take the form:</w:t>
            </w:r>
          </w:p>
          <w:p w14:paraId="322B6FD8" w14:textId="3936B6E5" w:rsidR="000A782D" w:rsidRPr="009626F0" w:rsidRDefault="000A782D" w:rsidP="0032068C">
            <w:pPr>
              <w:snapToGrid w:val="0"/>
              <w:jc w:val="both"/>
              <w:rPr>
                <w:rFonts w:ascii="Garamond" w:hAnsi="Garamond" w:cs="Calibri"/>
                <w:color w:val="000000" w:themeColor="text1"/>
                <w:sz w:val="16"/>
                <w:szCs w:val="16"/>
              </w:rPr>
            </w:pPr>
            <w:r w:rsidRPr="009626F0">
              <w:rPr>
                <w:rFonts w:ascii="Garamond" w:hAnsi="Garamond" w:cs="Calibri"/>
                <w:noProof/>
                <w:color w:val="000000" w:themeColor="text1"/>
                <w:sz w:val="16"/>
                <w:szCs w:val="16"/>
              </w:rPr>
              <w:drawing>
                <wp:inline distT="0" distB="0" distL="0" distR="0" wp14:anchorId="6E609AD6" wp14:editId="3D354FDA">
                  <wp:extent cx="1199810" cy="462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33"/>
                          <a:stretch/>
                        </pic:blipFill>
                        <pic:spPr bwMode="auto">
                          <a:xfrm>
                            <a:off x="0" y="0"/>
                            <a:ext cx="1238403" cy="477230"/>
                          </a:xfrm>
                          <a:prstGeom prst="rect">
                            <a:avLst/>
                          </a:prstGeom>
                          <a:ln>
                            <a:noFill/>
                          </a:ln>
                          <a:extLst>
                            <a:ext uri="{53640926-AAD7-44D8-BBD7-CCE9431645EC}">
                              <a14:shadowObscured xmlns:a14="http://schemas.microsoft.com/office/drawing/2010/main"/>
                            </a:ext>
                          </a:extLst>
                        </pic:spPr>
                      </pic:pic>
                    </a:graphicData>
                  </a:graphic>
                </wp:inline>
              </w:drawing>
            </w:r>
          </w:p>
          <w:p w14:paraId="6DEB41BD" w14:textId="5C227D3D" w:rsidR="000A782D" w:rsidRPr="009626F0" w:rsidRDefault="000A782D" w:rsidP="0032068C">
            <w:pPr>
              <w:snapToGrid w:val="0"/>
              <w:jc w:val="both"/>
              <w:rPr>
                <w:rFonts w:ascii="Garamond" w:hAnsi="Garamond"/>
                <w:color w:val="000000" w:themeColor="text1"/>
                <w:sz w:val="16"/>
                <w:szCs w:val="16"/>
              </w:rPr>
            </w:pPr>
            <w:r w:rsidRPr="009626F0">
              <w:rPr>
                <w:rFonts w:ascii="Garamond" w:hAnsi="Garamond"/>
                <w:color w:val="000000" w:themeColor="text1"/>
                <w:sz w:val="16"/>
                <w:szCs w:val="16"/>
              </w:rPr>
              <w:t xml:space="preserve">where x is the value of biomarker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measured for an individual. For each biomarker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the parameters k, q, and s are estimated from a regression of chronological age on the biomarker in the reference sample. k, q, and </w:t>
            </w:r>
            <w:proofErr w:type="spellStart"/>
            <w:r w:rsidRPr="009626F0">
              <w:rPr>
                <w:rFonts w:ascii="Garamond" w:hAnsi="Garamond"/>
                <w:color w:val="000000" w:themeColor="text1"/>
                <w:sz w:val="16"/>
                <w:szCs w:val="16"/>
              </w:rPr>
              <w:t>s</w:t>
            </w:r>
            <w:proofErr w:type="spellEnd"/>
            <w:r w:rsidRPr="009626F0">
              <w:rPr>
                <w:rFonts w:ascii="Garamond" w:hAnsi="Garamond"/>
                <w:color w:val="000000" w:themeColor="text1"/>
                <w:sz w:val="16"/>
                <w:szCs w:val="16"/>
              </w:rPr>
              <w:t xml:space="preserve"> are the regression intercept, slope, and root mean squared error, respectively. </w:t>
            </w:r>
            <w:proofErr w:type="spellStart"/>
            <w:r w:rsidRPr="009626F0">
              <w:rPr>
                <w:rFonts w:ascii="Garamond" w:hAnsi="Garamond"/>
                <w:color w:val="000000" w:themeColor="text1"/>
                <w:sz w:val="16"/>
                <w:szCs w:val="16"/>
              </w:rPr>
              <w:t>sBA</w:t>
            </w:r>
            <w:proofErr w:type="spellEnd"/>
            <w:r w:rsidRPr="009626F0">
              <w:rPr>
                <w:rFonts w:ascii="Garamond" w:hAnsi="Garamond"/>
                <w:color w:val="000000" w:themeColor="text1"/>
                <w:sz w:val="16"/>
                <w:szCs w:val="16"/>
              </w:rPr>
              <w:t xml:space="preserve"> is a scaling factor equal to the square root of the variance in chronological age explained by the biomarker set in the reference sample. CA is chronological age.</w:t>
            </w:r>
          </w:p>
        </w:tc>
        <w:tc>
          <w:tcPr>
            <w:tcW w:w="3828" w:type="dxa"/>
            <w:tcBorders>
              <w:top w:val="single" w:sz="4" w:space="0" w:color="auto"/>
              <w:left w:val="nil"/>
              <w:bottom w:val="single" w:sz="4" w:space="0" w:color="auto"/>
              <w:right w:val="nil"/>
            </w:tcBorders>
          </w:tcPr>
          <w:p w14:paraId="7A57AB63" w14:textId="0103D819" w:rsidR="000A782D" w:rsidRPr="009626F0" w:rsidRDefault="000A782D" w:rsidP="00D01A9D">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w:t>
            </w:r>
            <w:proofErr w:type="spellStart"/>
            <w:r w:rsidRPr="009626F0">
              <w:rPr>
                <w:rFonts w:ascii="Garamond" w:hAnsi="Garamond"/>
                <w:color w:val="000000" w:themeColor="text1"/>
                <w:sz w:val="16"/>
                <w:szCs w:val="16"/>
              </w:rPr>
              <w:t>Mahal</w:t>
            </w:r>
            <w:r w:rsidR="00B01155" w:rsidRPr="009626F0">
              <w:rPr>
                <w:rFonts w:ascii="Garamond" w:hAnsi="Garamond"/>
                <w:color w:val="000000" w:themeColor="text1"/>
                <w:sz w:val="16"/>
                <w:szCs w:val="16"/>
              </w:rPr>
              <w:t>a</w:t>
            </w:r>
            <w:r w:rsidRPr="009626F0">
              <w:rPr>
                <w:rFonts w:ascii="Garamond" w:hAnsi="Garamond"/>
                <w:color w:val="000000" w:themeColor="text1"/>
                <w:sz w:val="16"/>
                <w:szCs w:val="16"/>
              </w:rPr>
              <w:t>nobis</w:t>
            </w:r>
            <w:proofErr w:type="spellEnd"/>
            <w:r w:rsidRPr="009626F0">
              <w:rPr>
                <w:rFonts w:ascii="Garamond" w:hAnsi="Garamond"/>
                <w:color w:val="000000" w:themeColor="text1"/>
                <w:sz w:val="16"/>
                <w:szCs w:val="16"/>
              </w:rPr>
              <w:t xml:space="preserve"> distance equation takes the form:</w:t>
            </w:r>
          </w:p>
          <w:p w14:paraId="1B20BB1E" w14:textId="0B85E4F1" w:rsidR="000A782D" w:rsidRPr="009626F0" w:rsidRDefault="000A782D" w:rsidP="00D01A9D">
            <w:pPr>
              <w:jc w:val="both"/>
              <w:rPr>
                <w:rFonts w:ascii="Garamond" w:hAnsi="Garamond" w:cs="Calibri"/>
                <w:color w:val="000000" w:themeColor="text1"/>
                <w:sz w:val="16"/>
                <w:szCs w:val="16"/>
              </w:rPr>
            </w:pPr>
            <w:r w:rsidRPr="009626F0">
              <w:rPr>
                <w:rFonts w:ascii="Calibri" w:hAnsi="Calibri" w:cs="Calibri"/>
                <w:color w:val="000000" w:themeColor="text1"/>
                <w:sz w:val="16"/>
                <w:szCs w:val="16"/>
              </w:rPr>
              <w:t>﻿</w:t>
            </w:r>
            <w:r w:rsidR="00D05E61">
              <w:rPr>
                <w:noProof/>
              </w:rPr>
              <w:t xml:space="preserve"> </w:t>
            </w:r>
            <w:r w:rsidR="00D05E61" w:rsidRPr="00D05E61">
              <w:rPr>
                <w:rFonts w:ascii="Calibri" w:hAnsi="Calibri" w:cs="Calibri"/>
                <w:noProof/>
                <w:color w:val="000000" w:themeColor="text1"/>
                <w:sz w:val="16"/>
                <w:szCs w:val="16"/>
              </w:rPr>
              <w:drawing>
                <wp:inline distT="0" distB="0" distL="0" distR="0" wp14:anchorId="6D3DEF15" wp14:editId="049270F3">
                  <wp:extent cx="1296186" cy="236605"/>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0709" cy="244732"/>
                          </a:xfrm>
                          <a:prstGeom prst="rect">
                            <a:avLst/>
                          </a:prstGeom>
                        </pic:spPr>
                      </pic:pic>
                    </a:graphicData>
                  </a:graphic>
                </wp:inline>
              </w:drawing>
            </w:r>
          </w:p>
          <w:p w14:paraId="4D71D01F" w14:textId="3E31E4BB" w:rsidR="000A782D" w:rsidRPr="009626F0" w:rsidRDefault="000A782D" w:rsidP="00D01A9D">
            <w:pPr>
              <w:jc w:val="both"/>
              <w:rPr>
                <w:rFonts w:ascii="Garamond" w:hAnsi="Garamond"/>
                <w:color w:val="000000" w:themeColor="text1"/>
                <w:sz w:val="16"/>
                <w:szCs w:val="16"/>
              </w:rPr>
            </w:pPr>
            <w:r w:rsidRPr="009626F0">
              <w:rPr>
                <w:rFonts w:ascii="Garamond" w:hAnsi="Garamond"/>
                <w:color w:val="000000" w:themeColor="text1"/>
                <w:sz w:val="16"/>
                <w:szCs w:val="16"/>
              </w:rPr>
              <w:t>where x is a multivariate observation (all the biomarker values for an individual) and μ is the equivalent-length vector of reference sample means for each variable. S is the reference sample variance-covariance matrix for the variables. If all variables are uncorrelated then this is equivalent to scaling each biomarker by its variance and then summing the squared deviance for an observation:</w:t>
            </w:r>
          </w:p>
          <w:p w14:paraId="47138C1C" w14:textId="451E0461" w:rsidR="000A782D" w:rsidRPr="009626F0" w:rsidRDefault="00804977" w:rsidP="00D01A9D">
            <w:pPr>
              <w:jc w:val="both"/>
              <w:rPr>
                <w:rFonts w:ascii="Garamond" w:hAnsi="Garamond"/>
                <w:color w:val="000000" w:themeColor="text1"/>
                <w:sz w:val="16"/>
                <w:szCs w:val="16"/>
              </w:rPr>
            </w:pPr>
            <w:r w:rsidRPr="00804977">
              <w:rPr>
                <w:rFonts w:ascii="Garamond" w:hAnsi="Garamond"/>
                <w:noProof/>
                <w:color w:val="000000" w:themeColor="text1"/>
                <w:sz w:val="16"/>
                <w:szCs w:val="16"/>
              </w:rPr>
              <w:drawing>
                <wp:inline distT="0" distB="0" distL="0" distR="0" wp14:anchorId="0D663783" wp14:editId="399931F3">
                  <wp:extent cx="1178350" cy="379469"/>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1575" cy="386948"/>
                          </a:xfrm>
                          <a:prstGeom prst="rect">
                            <a:avLst/>
                          </a:prstGeom>
                        </pic:spPr>
                      </pic:pic>
                    </a:graphicData>
                  </a:graphic>
                </wp:inline>
              </w:drawing>
            </w:r>
          </w:p>
          <w:p w14:paraId="5FAEE669" w14:textId="3C423AF5" w:rsidR="000A782D" w:rsidRPr="009626F0" w:rsidRDefault="000A782D" w:rsidP="00D01A9D">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where n is the number of biomarkers and σ2(xi) is the variance in the </w:t>
            </w:r>
            <w:proofErr w:type="spellStart"/>
            <w:r w:rsidRPr="009626F0">
              <w:rPr>
                <w:rFonts w:ascii="Garamond" w:hAnsi="Garamond"/>
                <w:color w:val="000000" w:themeColor="text1"/>
                <w:sz w:val="16"/>
                <w:szCs w:val="16"/>
              </w:rPr>
              <w:t>ith</w:t>
            </w:r>
            <w:proofErr w:type="spellEnd"/>
            <w:r w:rsidRPr="009626F0">
              <w:rPr>
                <w:rFonts w:ascii="Garamond" w:hAnsi="Garamond"/>
                <w:color w:val="000000" w:themeColor="text1"/>
                <w:sz w:val="16"/>
                <w:szCs w:val="16"/>
              </w:rPr>
              <w:t xml:space="preserve"> biomarker. In the </w:t>
            </w:r>
            <w:proofErr w:type="spellStart"/>
            <w:r w:rsidRPr="009626F0">
              <w:rPr>
                <w:rFonts w:ascii="Garamond" w:hAnsi="Garamond"/>
                <w:color w:val="000000" w:themeColor="text1"/>
                <w:sz w:val="16"/>
                <w:szCs w:val="16"/>
              </w:rPr>
              <w:t>hd_nhanes</w:t>
            </w:r>
            <w:proofErr w:type="spellEnd"/>
            <w:r w:rsidRPr="009626F0">
              <w:rPr>
                <w:rFonts w:ascii="Garamond" w:hAnsi="Garamond"/>
                <w:color w:val="000000" w:themeColor="text1"/>
                <w:sz w:val="16"/>
                <w:szCs w:val="16"/>
              </w:rPr>
              <w:t xml:space="preserve"> function, we specify the reference sample </w:t>
            </w:r>
            <w:r w:rsidR="00804977">
              <w:rPr>
                <w:rFonts w:ascii="Garamond" w:hAnsi="Garamond"/>
                <w:color w:val="000000" w:themeColor="text1"/>
                <w:sz w:val="16"/>
                <w:szCs w:val="16"/>
              </w:rPr>
              <w:t xml:space="preserve">(healthy individuals </w:t>
            </w:r>
            <w:r w:rsidRPr="009626F0">
              <w:rPr>
                <w:rFonts w:ascii="Garamond" w:hAnsi="Garamond"/>
                <w:color w:val="000000" w:themeColor="text1"/>
                <w:sz w:val="16"/>
                <w:szCs w:val="16"/>
              </w:rPr>
              <w:t>aged 20-30 years for whom all user- selected biomarkers fall within the clinically normal range</w:t>
            </w:r>
            <w:r w:rsidR="00804977">
              <w:rPr>
                <w:rFonts w:ascii="Garamond" w:hAnsi="Garamond"/>
                <w:color w:val="000000" w:themeColor="text1"/>
                <w:sz w:val="16"/>
                <w:szCs w:val="16"/>
              </w:rPr>
              <w:t>)</w:t>
            </w:r>
            <w:r w:rsidRPr="009626F0">
              <w:rPr>
                <w:rFonts w:ascii="Garamond" w:hAnsi="Garamond"/>
                <w:color w:val="000000" w:themeColor="text1"/>
                <w:sz w:val="16"/>
                <w:szCs w:val="16"/>
              </w:rPr>
              <w:t xml:space="preserve">. For analysis, all biomarkers are standardized to have mean=0, SD=1 separately for men and women based on this reference sample. This approach computes </w:t>
            </w:r>
            <w:r w:rsidR="00804977">
              <w:rPr>
                <w:rFonts w:ascii="Garamond" w:hAnsi="Garamond"/>
                <w:color w:val="000000" w:themeColor="text1"/>
                <w:sz w:val="16"/>
                <w:szCs w:val="16"/>
              </w:rPr>
              <w:t>HD</w:t>
            </w:r>
            <w:r w:rsidRPr="009626F0">
              <w:rPr>
                <w:rFonts w:ascii="Garamond" w:hAnsi="Garamond"/>
                <w:color w:val="000000" w:themeColor="text1"/>
                <w:sz w:val="16"/>
                <w:szCs w:val="16"/>
              </w:rPr>
              <w:t xml:space="preserve"> relative to a young, healthy sample, following the approach we have used previously.</w:t>
            </w:r>
          </w:p>
        </w:tc>
      </w:tr>
      <w:tr w:rsidR="00D06F49" w:rsidRPr="009626F0" w14:paraId="0E5E1AF1" w14:textId="2AD28DCB" w:rsidTr="00762E3D">
        <w:tc>
          <w:tcPr>
            <w:tcW w:w="1151" w:type="dxa"/>
            <w:tcBorders>
              <w:top w:val="single" w:sz="4" w:space="0" w:color="auto"/>
              <w:left w:val="nil"/>
              <w:bottom w:val="single" w:sz="4" w:space="0" w:color="auto"/>
              <w:right w:val="nil"/>
            </w:tcBorders>
          </w:tcPr>
          <w:p w14:paraId="0D96C36E" w14:textId="18542899" w:rsidR="00D06F49" w:rsidRPr="009626F0" w:rsidRDefault="00D06F49" w:rsidP="005D3A14">
            <w:pPr>
              <w:snapToGrid w:val="0"/>
              <w:rPr>
                <w:rFonts w:ascii="Garamond" w:hAnsi="Garamond"/>
                <w:color w:val="000000" w:themeColor="text1"/>
                <w:sz w:val="16"/>
                <w:szCs w:val="16"/>
              </w:rPr>
            </w:pPr>
            <w:r w:rsidRPr="009626F0">
              <w:rPr>
                <w:rFonts w:ascii="Garamond" w:hAnsi="Garamond"/>
                <w:color w:val="000000" w:themeColor="text1"/>
                <w:sz w:val="16"/>
                <w:szCs w:val="16"/>
                <w:shd w:val="clear" w:color="auto" w:fill="FFFFFF"/>
              </w:rPr>
              <w:t xml:space="preserve">Validation </w:t>
            </w:r>
          </w:p>
        </w:tc>
        <w:tc>
          <w:tcPr>
            <w:tcW w:w="7780" w:type="dxa"/>
            <w:gridSpan w:val="2"/>
            <w:tcBorders>
              <w:top w:val="single" w:sz="4" w:space="0" w:color="auto"/>
              <w:left w:val="nil"/>
              <w:bottom w:val="single" w:sz="4" w:space="0" w:color="auto"/>
              <w:right w:val="nil"/>
            </w:tcBorders>
          </w:tcPr>
          <w:p w14:paraId="3D0F4886" w14:textId="5DEB1E9F" w:rsidR="00D06F49" w:rsidRPr="009626F0" w:rsidRDefault="00D06F49" w:rsidP="00D06F49">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Using the mathematical relations among BA, CA, and biomarkers, KDM BA defined and constructed hypothesis to demonstrate the validation of their work by computer-generated simulations.</w:t>
            </w:r>
            <w:r>
              <w:rPr>
                <w:rFonts w:ascii="Garamond" w:hAnsi="Garamond"/>
                <w:color w:val="000000" w:themeColor="text1"/>
                <w:sz w:val="16"/>
                <w:szCs w:val="16"/>
              </w:rPr>
              <w:t xml:space="preserve"> </w:t>
            </w:r>
            <w:r w:rsidRPr="009626F0">
              <w:rPr>
                <w:rFonts w:ascii="Garamond" w:hAnsi="Garamond"/>
                <w:color w:val="000000" w:themeColor="text1"/>
                <w:sz w:val="16"/>
                <w:szCs w:val="16"/>
              </w:rPr>
              <w:t>They provided two alternatives for the optimum estimate of BA, one without CA, and one with applying CA as another biomarker, but in a different way as the other biomarkers.</w:t>
            </w:r>
          </w:p>
        </w:tc>
      </w:tr>
      <w:tr w:rsidR="009626F0" w:rsidRPr="009626F0" w14:paraId="4865D70D" w14:textId="25D747F7" w:rsidTr="006C341D">
        <w:tc>
          <w:tcPr>
            <w:tcW w:w="1151" w:type="dxa"/>
            <w:tcBorders>
              <w:top w:val="single" w:sz="4" w:space="0" w:color="auto"/>
              <w:left w:val="nil"/>
              <w:bottom w:val="single" w:sz="4" w:space="0" w:color="auto"/>
              <w:right w:val="nil"/>
            </w:tcBorders>
          </w:tcPr>
          <w:p w14:paraId="4B3C565C"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Advantages</w:t>
            </w:r>
          </w:p>
        </w:tc>
        <w:tc>
          <w:tcPr>
            <w:tcW w:w="3952" w:type="dxa"/>
            <w:tcBorders>
              <w:top w:val="single" w:sz="4" w:space="0" w:color="auto"/>
              <w:left w:val="nil"/>
              <w:bottom w:val="single" w:sz="4" w:space="0" w:color="auto"/>
              <w:right w:val="nil"/>
            </w:tcBorders>
          </w:tcPr>
          <w:p w14:paraId="64C9D3D9" w14:textId="555A9F3D" w:rsidR="000A782D" w:rsidRPr="009626F0" w:rsidRDefault="00D06F49" w:rsidP="005D3A14">
            <w:pPr>
              <w:jc w:val="both"/>
              <w:rPr>
                <w:rFonts w:ascii="Garamond" w:hAnsi="Garamond"/>
                <w:color w:val="000000" w:themeColor="text1"/>
                <w:sz w:val="16"/>
                <w:szCs w:val="16"/>
                <w:lang w:val="en-US"/>
              </w:rPr>
            </w:pPr>
            <w:r>
              <w:rPr>
                <w:rFonts w:ascii="Garamond" w:hAnsi="Garamond"/>
                <w:color w:val="000000" w:themeColor="text1"/>
                <w:sz w:val="16"/>
                <w:szCs w:val="16"/>
              </w:rPr>
              <w:t>M</w:t>
            </w:r>
            <w:r w:rsidRPr="00D06F49">
              <w:rPr>
                <w:rFonts w:ascii="Garamond" w:hAnsi="Garamond"/>
                <w:color w:val="000000" w:themeColor="text1"/>
                <w:sz w:val="16"/>
                <w:szCs w:val="16"/>
              </w:rPr>
              <w:t>ore robust predictive ability</w:t>
            </w:r>
            <w:r>
              <w:rPr>
                <w:rFonts w:ascii="Garamond" w:hAnsi="Garamond"/>
                <w:color w:val="000000" w:themeColor="text1"/>
                <w:sz w:val="16"/>
                <w:szCs w:val="16"/>
              </w:rPr>
              <w:t xml:space="preserve">. </w:t>
            </w:r>
            <w:r w:rsidRPr="00D06F49">
              <w:rPr>
                <w:rFonts w:ascii="Garamond" w:hAnsi="Garamond"/>
                <w:color w:val="000000" w:themeColor="text1"/>
                <w:sz w:val="16"/>
                <w:szCs w:val="16"/>
              </w:rPr>
              <w:t xml:space="preserve">Given the potential of BA to highlight heterogeneity, </w:t>
            </w:r>
            <w:r>
              <w:rPr>
                <w:rFonts w:ascii="Garamond" w:hAnsi="Garamond"/>
                <w:color w:val="000000" w:themeColor="text1"/>
                <w:sz w:val="16"/>
                <w:szCs w:val="16"/>
              </w:rPr>
              <w:t xml:space="preserve">KDM </w:t>
            </w:r>
            <w:r w:rsidRPr="00D06F49">
              <w:rPr>
                <w:rFonts w:ascii="Garamond" w:hAnsi="Garamond"/>
                <w:color w:val="000000" w:themeColor="text1"/>
                <w:sz w:val="16"/>
                <w:szCs w:val="16"/>
              </w:rPr>
              <w:t>may be useful for studying several questions regarding the biology of aging</w:t>
            </w:r>
            <w:r>
              <w:rPr>
                <w:rFonts w:ascii="Garamond" w:hAnsi="Garamond"/>
                <w:color w:val="000000" w:themeColor="text1"/>
                <w:sz w:val="16"/>
                <w:szCs w:val="16"/>
              </w:rPr>
              <w:t>.</w:t>
            </w:r>
          </w:p>
        </w:tc>
        <w:tc>
          <w:tcPr>
            <w:tcW w:w="3828" w:type="dxa"/>
            <w:tcBorders>
              <w:top w:val="single" w:sz="4" w:space="0" w:color="auto"/>
              <w:left w:val="nil"/>
              <w:bottom w:val="single" w:sz="4" w:space="0" w:color="auto"/>
              <w:right w:val="nil"/>
            </w:tcBorders>
          </w:tcPr>
          <w:p w14:paraId="2DD1102A" w14:textId="3B21126D" w:rsidR="000A782D" w:rsidRPr="009626F0" w:rsidRDefault="00D06F49" w:rsidP="005D3A14">
            <w:pPr>
              <w:snapToGrid w:val="0"/>
              <w:jc w:val="both"/>
              <w:rPr>
                <w:rFonts w:ascii="Garamond" w:hAnsi="Garamond"/>
                <w:color w:val="000000" w:themeColor="text1"/>
                <w:sz w:val="16"/>
                <w:szCs w:val="16"/>
              </w:rPr>
            </w:pPr>
            <w:r>
              <w:rPr>
                <w:rFonts w:ascii="Garamond" w:hAnsi="Garamond"/>
                <w:color w:val="000000" w:themeColor="text1"/>
                <w:sz w:val="16"/>
                <w:szCs w:val="16"/>
                <w:lang w:val="en-US"/>
              </w:rPr>
              <w:t>T</w:t>
            </w:r>
            <w:r w:rsidRPr="00D06F49">
              <w:rPr>
                <w:rFonts w:ascii="Garamond" w:hAnsi="Garamond"/>
                <w:color w:val="000000" w:themeColor="text1"/>
                <w:sz w:val="16"/>
                <w:szCs w:val="16"/>
              </w:rPr>
              <w:t xml:space="preserve">he </w:t>
            </w:r>
            <w:proofErr w:type="spellStart"/>
            <w:r w:rsidRPr="00D06F49">
              <w:rPr>
                <w:rFonts w:ascii="Garamond" w:hAnsi="Garamond"/>
                <w:color w:val="000000" w:themeColor="text1"/>
                <w:sz w:val="16"/>
                <w:szCs w:val="16"/>
              </w:rPr>
              <w:t>Mahalanobis</w:t>
            </w:r>
            <w:proofErr w:type="spellEnd"/>
            <w:r w:rsidRPr="00D06F49">
              <w:rPr>
                <w:rFonts w:ascii="Garamond" w:hAnsi="Garamond"/>
                <w:color w:val="000000" w:themeColor="text1"/>
                <w:sz w:val="16"/>
                <w:szCs w:val="16"/>
              </w:rPr>
              <w:t xml:space="preserve"> distance (MD) of biomarkers has been proposed as a proxy of physiological dysregulation.</w:t>
            </w:r>
          </w:p>
        </w:tc>
      </w:tr>
      <w:tr w:rsidR="009626F0" w:rsidRPr="009626F0" w14:paraId="5F373DFB" w14:textId="7FA2902D" w:rsidTr="006C341D">
        <w:tc>
          <w:tcPr>
            <w:tcW w:w="1151" w:type="dxa"/>
            <w:tcBorders>
              <w:top w:val="single" w:sz="4" w:space="0" w:color="auto"/>
              <w:left w:val="nil"/>
              <w:bottom w:val="single" w:sz="4" w:space="0" w:color="auto"/>
              <w:right w:val="nil"/>
            </w:tcBorders>
          </w:tcPr>
          <w:p w14:paraId="05F7E59E"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Limitations</w:t>
            </w:r>
          </w:p>
        </w:tc>
        <w:tc>
          <w:tcPr>
            <w:tcW w:w="3952" w:type="dxa"/>
            <w:tcBorders>
              <w:top w:val="single" w:sz="4" w:space="0" w:color="auto"/>
              <w:left w:val="nil"/>
              <w:bottom w:val="single" w:sz="4" w:space="0" w:color="auto"/>
              <w:right w:val="nil"/>
            </w:tcBorders>
          </w:tcPr>
          <w:p w14:paraId="66DD1C24" w14:textId="3153A3B7" w:rsidR="000A782D" w:rsidRPr="009626F0" w:rsidRDefault="000A782D" w:rsidP="0079591E">
            <w:pPr>
              <w:snapToGrid w:val="0"/>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outstanding mathematical model developed by </w:t>
            </w:r>
            <w:proofErr w:type="spellStart"/>
            <w:r w:rsidRPr="009626F0">
              <w:rPr>
                <w:rFonts w:ascii="Garamond" w:hAnsi="Garamond"/>
                <w:color w:val="000000" w:themeColor="text1"/>
                <w:sz w:val="16"/>
                <w:szCs w:val="16"/>
              </w:rPr>
              <w:t>Klemera</w:t>
            </w:r>
            <w:proofErr w:type="spellEnd"/>
            <w:r w:rsidRPr="009626F0">
              <w:rPr>
                <w:rFonts w:ascii="Garamond" w:hAnsi="Garamond"/>
                <w:color w:val="000000" w:themeColor="text1"/>
                <w:sz w:val="16"/>
                <w:szCs w:val="16"/>
              </w:rPr>
              <w:t xml:space="preserve"> and </w:t>
            </w:r>
            <w:proofErr w:type="spellStart"/>
            <w:r w:rsidRPr="009626F0">
              <w:rPr>
                <w:rFonts w:ascii="Garamond" w:hAnsi="Garamond"/>
                <w:color w:val="000000" w:themeColor="text1"/>
                <w:sz w:val="16"/>
                <w:szCs w:val="16"/>
              </w:rPr>
              <w:t>Doubal</w:t>
            </w:r>
            <w:proofErr w:type="spellEnd"/>
            <w:r w:rsidRPr="009626F0">
              <w:rPr>
                <w:rFonts w:ascii="Garamond" w:hAnsi="Garamond"/>
                <w:color w:val="000000" w:themeColor="text1"/>
                <w:sz w:val="16"/>
                <w:szCs w:val="16"/>
              </w:rPr>
              <w:t>, however, requires some complicated calculations.</w:t>
            </w:r>
          </w:p>
        </w:tc>
        <w:tc>
          <w:tcPr>
            <w:tcW w:w="3828" w:type="dxa"/>
            <w:tcBorders>
              <w:top w:val="single" w:sz="4" w:space="0" w:color="auto"/>
              <w:left w:val="nil"/>
              <w:bottom w:val="single" w:sz="4" w:space="0" w:color="auto"/>
              <w:right w:val="nil"/>
            </w:tcBorders>
          </w:tcPr>
          <w:p w14:paraId="16BCACA0" w14:textId="44CF3D82" w:rsidR="000A782D" w:rsidRPr="00D06F49" w:rsidRDefault="00D06F49" w:rsidP="00D06F49">
            <w:pPr>
              <w:jc w:val="both"/>
              <w:rPr>
                <w:rFonts w:ascii="Garamond" w:hAnsi="Garamond"/>
                <w:color w:val="000000" w:themeColor="text1"/>
                <w:sz w:val="20"/>
                <w:szCs w:val="20"/>
                <w:lang w:val="en-US"/>
              </w:rPr>
            </w:pPr>
            <w:r>
              <w:rPr>
                <w:rFonts w:ascii="Garamond" w:hAnsi="Garamond"/>
                <w:color w:val="000000" w:themeColor="text1"/>
                <w:sz w:val="16"/>
                <w:szCs w:val="16"/>
              </w:rPr>
              <w:t>A</w:t>
            </w:r>
            <w:r w:rsidRPr="00D06F49">
              <w:rPr>
                <w:rFonts w:ascii="Garamond" w:hAnsi="Garamond"/>
                <w:color w:val="000000" w:themeColor="text1"/>
                <w:sz w:val="16"/>
                <w:szCs w:val="16"/>
              </w:rPr>
              <w:t xml:space="preserve"> prediction of age calculated by </w:t>
            </w:r>
            <w:proofErr w:type="spellStart"/>
            <w:r w:rsidRPr="00D06F49">
              <w:rPr>
                <w:rFonts w:ascii="Garamond" w:hAnsi="Garamond"/>
                <w:color w:val="000000" w:themeColor="text1"/>
                <w:sz w:val="16"/>
                <w:szCs w:val="16"/>
              </w:rPr>
              <w:t>Mahalanobis</w:t>
            </w:r>
            <w:proofErr w:type="spellEnd"/>
            <w:r w:rsidRPr="00D06F49">
              <w:rPr>
                <w:rFonts w:ascii="Garamond" w:hAnsi="Garamond"/>
                <w:color w:val="000000" w:themeColor="text1"/>
                <w:sz w:val="16"/>
                <w:szCs w:val="16"/>
              </w:rPr>
              <w:t xml:space="preserve"> distance could be used only as rough estimation, </w:t>
            </w:r>
            <w:r>
              <w:rPr>
                <w:rFonts w:ascii="Garamond" w:hAnsi="Garamond"/>
                <w:color w:val="000000" w:themeColor="text1"/>
                <w:sz w:val="16"/>
                <w:szCs w:val="16"/>
              </w:rPr>
              <w:t xml:space="preserve">although </w:t>
            </w:r>
            <w:r w:rsidRPr="00D06F49">
              <w:rPr>
                <w:rFonts w:ascii="Garamond" w:hAnsi="Garamond"/>
                <w:color w:val="000000" w:themeColor="text1"/>
                <w:sz w:val="16"/>
                <w:szCs w:val="16"/>
              </w:rPr>
              <w:t>evidence suggests that MD is able to provide information about physiological dysregulation</w:t>
            </w:r>
            <w:r>
              <w:rPr>
                <w:rFonts w:ascii="Garamond" w:hAnsi="Garamond"/>
                <w:color w:val="000000" w:themeColor="text1"/>
                <w:sz w:val="16"/>
                <w:szCs w:val="16"/>
              </w:rPr>
              <w:t>.</w:t>
            </w:r>
          </w:p>
        </w:tc>
      </w:tr>
      <w:tr w:rsidR="009626F0" w:rsidRPr="009626F0" w14:paraId="5A7F7BF2" w14:textId="77777777" w:rsidTr="00902B54">
        <w:tc>
          <w:tcPr>
            <w:tcW w:w="1151" w:type="dxa"/>
            <w:tcBorders>
              <w:top w:val="single" w:sz="4" w:space="0" w:color="auto"/>
              <w:left w:val="nil"/>
              <w:bottom w:val="single" w:sz="4" w:space="0" w:color="auto"/>
              <w:right w:val="nil"/>
            </w:tcBorders>
          </w:tcPr>
          <w:p w14:paraId="754FC2E1" w14:textId="03CEFB82" w:rsidR="000D6C81" w:rsidRPr="009626F0" w:rsidRDefault="000D6C81"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Packages in R</w:t>
            </w:r>
          </w:p>
        </w:tc>
        <w:tc>
          <w:tcPr>
            <w:tcW w:w="7780" w:type="dxa"/>
            <w:gridSpan w:val="2"/>
            <w:tcBorders>
              <w:top w:val="single" w:sz="4" w:space="0" w:color="auto"/>
              <w:left w:val="nil"/>
              <w:bottom w:val="single" w:sz="4" w:space="0" w:color="auto"/>
              <w:right w:val="nil"/>
            </w:tcBorders>
          </w:tcPr>
          <w:p w14:paraId="2258887A" w14:textId="109BC6C6" w:rsidR="000D6C81" w:rsidRPr="009626F0" w:rsidRDefault="000D6C81" w:rsidP="005D3A14">
            <w:pPr>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R package is an easy to install tool that can implement the </w:t>
            </w:r>
            <w:proofErr w:type="spellStart"/>
            <w:r w:rsidRPr="009626F0">
              <w:rPr>
                <w:rFonts w:ascii="Garamond" w:hAnsi="Garamond"/>
                <w:color w:val="000000" w:themeColor="text1"/>
                <w:sz w:val="16"/>
                <w:szCs w:val="16"/>
              </w:rPr>
              <w:t>Klemera-Doubal</w:t>
            </w:r>
            <w:proofErr w:type="spellEnd"/>
            <w:r w:rsidRPr="009626F0">
              <w:rPr>
                <w:rFonts w:ascii="Garamond" w:hAnsi="Garamond"/>
                <w:color w:val="000000" w:themeColor="text1"/>
                <w:sz w:val="16"/>
                <w:szCs w:val="16"/>
              </w:rPr>
              <w:t xml:space="preserve"> and homeostatic dysregulation methods following the </w:t>
            </w:r>
            <w:proofErr w:type="spellStart"/>
            <w:r w:rsidRPr="009626F0">
              <w:rPr>
                <w:rFonts w:ascii="Garamond" w:hAnsi="Garamond"/>
                <w:color w:val="000000" w:themeColor="text1"/>
                <w:sz w:val="16"/>
                <w:szCs w:val="16"/>
              </w:rPr>
              <w:t>Dwoon’s</w:t>
            </w:r>
            <w:proofErr w:type="spellEnd"/>
            <w:r w:rsidRPr="009626F0">
              <w:rPr>
                <w:rFonts w:ascii="Garamond" w:hAnsi="Garamond"/>
                <w:color w:val="000000" w:themeColor="text1"/>
                <w:sz w:val="16"/>
                <w:szCs w:val="16"/>
              </w:rPr>
              <w:t xml:space="preserve"> approach used in previous work. The package includes datasets for training and testing algorithms from the US Health and Nutrition Examination Surveys (https://wwwn.cdc.gov/nchs/nhanes/Default.aspx). The package is available on GitHub (http://github.com/dayoonkwon/BioAge) and is licensed under the GNU General Public License v3.0.</w:t>
            </w:r>
          </w:p>
        </w:tc>
      </w:tr>
      <w:tr w:rsidR="009626F0" w:rsidRPr="009626F0" w14:paraId="093F0FCB" w14:textId="096C94DF" w:rsidTr="006C341D">
        <w:trPr>
          <w:trHeight w:val="564"/>
        </w:trPr>
        <w:tc>
          <w:tcPr>
            <w:tcW w:w="1151" w:type="dxa"/>
            <w:tcBorders>
              <w:top w:val="single" w:sz="4" w:space="0" w:color="auto"/>
              <w:left w:val="nil"/>
              <w:bottom w:val="single" w:sz="4" w:space="0" w:color="auto"/>
              <w:right w:val="nil"/>
            </w:tcBorders>
          </w:tcPr>
          <w:p w14:paraId="6551A770"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Overview recommended</w:t>
            </w:r>
          </w:p>
        </w:tc>
        <w:tc>
          <w:tcPr>
            <w:tcW w:w="3952" w:type="dxa"/>
            <w:tcBorders>
              <w:top w:val="single" w:sz="4" w:space="0" w:color="auto"/>
              <w:left w:val="nil"/>
              <w:bottom w:val="single" w:sz="4" w:space="0" w:color="auto"/>
              <w:right w:val="nil"/>
            </w:tcBorders>
          </w:tcPr>
          <w:p w14:paraId="08916B0D" w14:textId="2C3C67ED" w:rsidR="000A782D" w:rsidRPr="009626F0" w:rsidRDefault="000A782D" w:rsidP="001936DF">
            <w:pPr>
              <w:jc w:val="both"/>
              <w:rPr>
                <w:rFonts w:ascii="Garamond" w:hAnsi="Garamond"/>
                <w:color w:val="000000" w:themeColor="text1"/>
                <w:sz w:val="16"/>
                <w:szCs w:val="16"/>
              </w:rPr>
            </w:pPr>
            <w:r w:rsidRPr="009626F0">
              <w:rPr>
                <w:rFonts w:ascii="Garamond" w:hAnsi="Garamond"/>
                <w:color w:val="000000" w:themeColor="text1"/>
                <w:sz w:val="16"/>
                <w:szCs w:val="16"/>
              </w:rPr>
              <w:t xml:space="preserve">An overview on KDM BA with two practical examples: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w:t>
            </w:r>
            <w:proofErr w:type="spellStart"/>
            <w:r w:rsidRPr="009626F0">
              <w:rPr>
                <w:rFonts w:ascii="Garamond" w:hAnsi="Garamond"/>
                <w:color w:val="000000" w:themeColor="text1"/>
                <w:sz w:val="16"/>
                <w:szCs w:val="16"/>
              </w:rPr>
              <w:t>Dayoon</w:t>
            </w:r>
            <w:proofErr w:type="spellEnd"/>
            <w:r w:rsidRPr="009626F0">
              <w:rPr>
                <w:rFonts w:ascii="Garamond" w:hAnsi="Garamond"/>
                <w:color w:val="000000" w:themeColor="text1"/>
                <w:sz w:val="16"/>
                <w:szCs w:val="16"/>
              </w:rPr>
              <w:t xml:space="preserve"> Kwon et al. (2021) using data from Nutrition Survey in the U.S. to estimate BA using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package; ii) </w:t>
            </w:r>
            <w:proofErr w:type="spellStart"/>
            <w:r w:rsidRPr="009626F0">
              <w:rPr>
                <w:rFonts w:ascii="Garamond" w:hAnsi="Garamond"/>
                <w:color w:val="000000" w:themeColor="text1"/>
                <w:sz w:val="16"/>
                <w:szCs w:val="16"/>
              </w:rPr>
              <w:t>Haeng</w:t>
            </w:r>
            <w:proofErr w:type="spellEnd"/>
            <w:r w:rsidRPr="009626F0">
              <w:rPr>
                <w:rFonts w:ascii="Garamond" w:hAnsi="Garamond"/>
                <w:color w:val="000000" w:themeColor="text1"/>
                <w:sz w:val="16"/>
                <w:szCs w:val="16"/>
              </w:rPr>
              <w:t xml:space="preserve">-Choi et al (2010) using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Korean male data to estimate BA.</w:t>
            </w:r>
          </w:p>
        </w:tc>
        <w:tc>
          <w:tcPr>
            <w:tcW w:w="3828" w:type="dxa"/>
            <w:tcBorders>
              <w:top w:val="single" w:sz="4" w:space="0" w:color="auto"/>
              <w:left w:val="nil"/>
              <w:bottom w:val="single" w:sz="4" w:space="0" w:color="auto"/>
              <w:right w:val="nil"/>
            </w:tcBorders>
          </w:tcPr>
          <w:p w14:paraId="4DC492C3" w14:textId="5608F4CD" w:rsidR="000A782D" w:rsidRPr="009626F0" w:rsidRDefault="00203E27"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 xml:space="preserve">An overview on KDM BA with two practical examples: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w:t>
            </w:r>
            <w:proofErr w:type="spellStart"/>
            <w:r w:rsidRPr="009626F0">
              <w:rPr>
                <w:rFonts w:ascii="Garamond" w:hAnsi="Garamond"/>
                <w:color w:val="000000" w:themeColor="text1"/>
                <w:sz w:val="16"/>
                <w:szCs w:val="16"/>
              </w:rPr>
              <w:t>Dayoon</w:t>
            </w:r>
            <w:proofErr w:type="spellEnd"/>
            <w:r w:rsidRPr="009626F0">
              <w:rPr>
                <w:rFonts w:ascii="Garamond" w:hAnsi="Garamond"/>
                <w:color w:val="000000" w:themeColor="text1"/>
                <w:sz w:val="16"/>
                <w:szCs w:val="16"/>
              </w:rPr>
              <w:t xml:space="preserve"> Kwon et al. (2021) using data from Nutrition Survey in the U.S. to estimate BA using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package</w:t>
            </w:r>
            <w:r w:rsidR="006C341D">
              <w:rPr>
                <w:rFonts w:ascii="Garamond" w:hAnsi="Garamond"/>
                <w:color w:val="000000" w:themeColor="text1"/>
                <w:sz w:val="16"/>
                <w:szCs w:val="16"/>
              </w:rPr>
              <w:t xml:space="preserve">; ii) Flores-Guerrero et al (2021) </w:t>
            </w:r>
            <w:r w:rsidR="006C341D" w:rsidRPr="006C341D">
              <w:rPr>
                <w:rFonts w:ascii="Calibri" w:hAnsi="Calibri" w:cs="Calibri"/>
                <w:color w:val="000000" w:themeColor="text1"/>
                <w:sz w:val="16"/>
                <w:szCs w:val="16"/>
              </w:rPr>
              <w:t>﻿</w:t>
            </w:r>
            <w:r w:rsidR="006C341D" w:rsidRPr="006C341D">
              <w:rPr>
                <w:rFonts w:ascii="Garamond" w:hAnsi="Garamond"/>
                <w:color w:val="000000" w:themeColor="text1"/>
                <w:sz w:val="16"/>
                <w:szCs w:val="16"/>
              </w:rPr>
              <w:t>using M</w:t>
            </w:r>
            <w:r w:rsidR="006C341D">
              <w:rPr>
                <w:rFonts w:ascii="Garamond" w:hAnsi="Garamond"/>
                <w:color w:val="000000" w:themeColor="text1"/>
                <w:sz w:val="16"/>
                <w:szCs w:val="16"/>
              </w:rPr>
              <w:t>D</w:t>
            </w:r>
            <w:r w:rsidR="006C341D" w:rsidRPr="006C341D">
              <w:rPr>
                <w:rFonts w:ascii="Garamond" w:hAnsi="Garamond"/>
                <w:color w:val="000000" w:themeColor="text1"/>
                <w:sz w:val="16"/>
                <w:szCs w:val="16"/>
              </w:rPr>
              <w:t xml:space="preserve"> a</w:t>
            </w:r>
            <w:r w:rsidR="006C341D">
              <w:rPr>
                <w:rFonts w:ascii="Garamond" w:hAnsi="Garamond"/>
                <w:color w:val="000000" w:themeColor="text1"/>
                <w:sz w:val="16"/>
                <w:szCs w:val="16"/>
              </w:rPr>
              <w:t>s</w:t>
            </w:r>
            <w:r w:rsidR="006C341D" w:rsidRPr="006C341D">
              <w:rPr>
                <w:rFonts w:ascii="Garamond" w:hAnsi="Garamond"/>
                <w:color w:val="000000" w:themeColor="text1"/>
                <w:sz w:val="16"/>
                <w:szCs w:val="16"/>
              </w:rPr>
              <w:t xml:space="preserve"> novel statistical proxy of homeostasis loss </w:t>
            </w:r>
            <w:r w:rsidR="006C341D">
              <w:rPr>
                <w:rFonts w:ascii="Garamond" w:hAnsi="Garamond"/>
                <w:color w:val="000000" w:themeColor="text1"/>
                <w:sz w:val="16"/>
                <w:szCs w:val="16"/>
              </w:rPr>
              <w:t xml:space="preserve">in the </w:t>
            </w:r>
            <w:r w:rsidR="006C341D" w:rsidRPr="006C341D">
              <w:rPr>
                <w:rFonts w:ascii="Garamond" w:hAnsi="Garamond"/>
                <w:color w:val="000000" w:themeColor="text1"/>
                <w:sz w:val="16"/>
                <w:szCs w:val="16"/>
              </w:rPr>
              <w:t>risk of diabetes</w:t>
            </w:r>
            <w:r w:rsidR="006C341D">
              <w:rPr>
                <w:rFonts w:ascii="Garamond" w:hAnsi="Garamond"/>
                <w:color w:val="000000" w:themeColor="text1"/>
                <w:sz w:val="16"/>
                <w:szCs w:val="16"/>
              </w:rPr>
              <w:t>.</w:t>
            </w:r>
          </w:p>
        </w:tc>
      </w:tr>
    </w:tbl>
    <w:p w14:paraId="4C735758" w14:textId="77777777" w:rsidR="006E6735" w:rsidRDefault="006E6735" w:rsidP="00627114">
      <w:pPr>
        <w:jc w:val="both"/>
        <w:rPr>
          <w:rFonts w:ascii="Garamond" w:hAnsi="Garamond"/>
          <w:b/>
          <w:bCs/>
          <w:color w:val="000000" w:themeColor="text1"/>
          <w:sz w:val="20"/>
          <w:szCs w:val="20"/>
          <w:lang w:val="en-US"/>
        </w:rPr>
      </w:pPr>
    </w:p>
    <w:p w14:paraId="69E6722B" w14:textId="77777777" w:rsidR="006E6735" w:rsidRDefault="006E6735" w:rsidP="00627114">
      <w:pPr>
        <w:jc w:val="both"/>
        <w:rPr>
          <w:rFonts w:ascii="Garamond" w:hAnsi="Garamond"/>
          <w:b/>
          <w:bCs/>
          <w:color w:val="000000" w:themeColor="text1"/>
          <w:sz w:val="20"/>
          <w:szCs w:val="20"/>
          <w:lang w:val="en-US"/>
        </w:rPr>
      </w:pPr>
    </w:p>
    <w:p w14:paraId="0A881587" w14:textId="7FEAB31E" w:rsidR="00627114" w:rsidRPr="009626F0" w:rsidRDefault="00627114" w:rsidP="00627114">
      <w:pPr>
        <w:jc w:val="both"/>
        <w:rPr>
          <w:rFonts w:ascii="Garamond" w:hAnsi="Garamond"/>
          <w:b/>
          <w:bCs/>
          <w:color w:val="000000" w:themeColor="text1"/>
          <w:sz w:val="20"/>
          <w:szCs w:val="20"/>
          <w:lang w:val="en-US"/>
        </w:rPr>
      </w:pPr>
      <w:r w:rsidRPr="009626F0">
        <w:rPr>
          <w:rFonts w:ascii="Garamond" w:hAnsi="Garamond"/>
          <w:b/>
          <w:bCs/>
          <w:color w:val="000000" w:themeColor="text1"/>
          <w:sz w:val="20"/>
          <w:szCs w:val="20"/>
          <w:lang w:val="en-US"/>
        </w:rPr>
        <w:lastRenderedPageBreak/>
        <w:t xml:space="preserve">2) </w:t>
      </w:r>
      <w:r w:rsidR="00BC2CCA" w:rsidRPr="009626F0">
        <w:rPr>
          <w:rFonts w:ascii="Garamond" w:hAnsi="Garamond"/>
          <w:b/>
          <w:bCs/>
          <w:color w:val="000000" w:themeColor="text1"/>
          <w:sz w:val="20"/>
          <w:szCs w:val="20"/>
          <w:lang w:val="en-US"/>
        </w:rPr>
        <w:t>Methods and s</w:t>
      </w:r>
      <w:r w:rsidRPr="009626F0">
        <w:rPr>
          <w:rFonts w:ascii="Garamond" w:hAnsi="Garamond"/>
          <w:b/>
          <w:bCs/>
          <w:color w:val="000000" w:themeColor="text1"/>
          <w:sz w:val="20"/>
          <w:szCs w:val="20"/>
          <w:lang w:val="en-US"/>
        </w:rPr>
        <w:t>tatistical analysis</w:t>
      </w:r>
    </w:p>
    <w:p w14:paraId="1A24F681" w14:textId="30134EAC" w:rsidR="00BC2CCA" w:rsidRPr="009626F0" w:rsidRDefault="00BC2CCA" w:rsidP="00627114">
      <w:pPr>
        <w:jc w:val="both"/>
        <w:rPr>
          <w:rFonts w:ascii="Garamond" w:hAnsi="Garamond"/>
          <w:color w:val="000000" w:themeColor="text1"/>
          <w:sz w:val="20"/>
          <w:szCs w:val="20"/>
          <w:lang w:val="en-US"/>
        </w:rPr>
      </w:pPr>
    </w:p>
    <w:p w14:paraId="695DD731" w14:textId="2A3ADC7A" w:rsidR="00893D9F" w:rsidRPr="009626F0" w:rsidRDefault="00893D9F" w:rsidP="00D97368">
      <w:pPr>
        <w:snapToGrid w:val="0"/>
        <w:jc w:val="both"/>
        <w:rPr>
          <w:rFonts w:ascii="Garamond" w:hAnsi="Garamond" w:cstheme="minorHAnsi"/>
          <w:i/>
          <w:iCs/>
          <w:color w:val="000000" w:themeColor="text1"/>
          <w:sz w:val="20"/>
          <w:szCs w:val="20"/>
        </w:rPr>
      </w:pPr>
      <w:r w:rsidRPr="009626F0">
        <w:rPr>
          <w:rFonts w:ascii="Calibri" w:hAnsi="Calibri" w:cs="Calibri"/>
          <w:color w:val="000000" w:themeColor="text1"/>
          <w:sz w:val="20"/>
          <w:szCs w:val="20"/>
          <w:lang w:val="en-US"/>
        </w:rPr>
        <w:t>﻿</w:t>
      </w:r>
      <w:r w:rsidR="00F83BBB" w:rsidRPr="009626F0">
        <w:rPr>
          <w:rFonts w:ascii="Garamond" w:hAnsi="Garamond" w:cstheme="minorHAnsi"/>
          <w:i/>
          <w:iCs/>
          <w:color w:val="000000" w:themeColor="text1"/>
          <w:sz w:val="20"/>
          <w:szCs w:val="20"/>
        </w:rPr>
        <w:t>SABE ageing data</w:t>
      </w:r>
    </w:p>
    <w:p w14:paraId="5359405A" w14:textId="38536CDB" w:rsidR="00F83BBB" w:rsidRPr="009626F0" w:rsidRDefault="00F83BBB" w:rsidP="00D97368">
      <w:pPr>
        <w:snapToGrid w:val="0"/>
        <w:jc w:val="both"/>
        <w:rPr>
          <w:rFonts w:ascii="Garamond" w:hAnsi="Garamond" w:cstheme="minorHAnsi"/>
          <w:color w:val="000000" w:themeColor="text1"/>
          <w:sz w:val="20"/>
          <w:szCs w:val="20"/>
        </w:rPr>
      </w:pPr>
      <w:r w:rsidRPr="009626F0">
        <w:rPr>
          <w:rFonts w:ascii="Garamond" w:hAnsi="Garamond" w:cstheme="minorHAnsi"/>
          <w:color w:val="000000" w:themeColor="text1"/>
          <w:sz w:val="20"/>
          <w:szCs w:val="20"/>
        </w:rPr>
        <w:t xml:space="preserve">SABE is a nationally representative and cross-sectional survey conducted by the Ministry of Health and Social Protection of Colombia. The sample was a probabilistic, cluster, stratified and multi-stage. </w:t>
      </w:r>
      <w:r w:rsidR="00784480" w:rsidRPr="009626F0">
        <w:rPr>
          <w:rFonts w:ascii="Garamond" w:hAnsi="Garamond" w:cstheme="minorHAnsi"/>
          <w:color w:val="000000" w:themeColor="text1"/>
          <w:sz w:val="20"/>
          <w:szCs w:val="20"/>
        </w:rPr>
        <w:t>This population-based survey</w:t>
      </w:r>
      <w:r w:rsidR="00784480" w:rsidRPr="009626F0">
        <w:rPr>
          <w:rFonts w:ascii="Garamond" w:hAnsi="Garamond" w:cstheme="minorHAnsi"/>
          <w:color w:val="000000" w:themeColor="text1"/>
          <w:sz w:val="20"/>
          <w:szCs w:val="20"/>
          <w:lang w:val="en-US"/>
        </w:rPr>
        <w:t xml:space="preserve"> </w:t>
      </w:r>
      <w:r w:rsidR="00784480" w:rsidRPr="009626F0">
        <w:rPr>
          <w:rFonts w:ascii="Garamond" w:hAnsi="Garamond" w:cstheme="minorHAnsi"/>
          <w:color w:val="000000" w:themeColor="text1"/>
          <w:sz w:val="20"/>
          <w:szCs w:val="20"/>
        </w:rPr>
        <w:t xml:space="preserve">is the first wave of the ageing studies, and it provides information on health, anthropometric measures, blood samples, demographic characteristics, early-life inequality, environmental, lifestyles, and socioeconomic exposures SEP </w:t>
      </w:r>
      <w:sdt>
        <w:sdtPr>
          <w:rPr>
            <w:rFonts w:ascii="Garamond" w:hAnsi="Garamond"/>
            <w:color w:val="000000" w:themeColor="text1"/>
            <w:sz w:val="20"/>
            <w:szCs w:val="20"/>
          </w:rPr>
          <w:tag w:val="MENDELEY_CITATION_v3_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"/>
          <w:id w:val="1479110552"/>
          <w:placeholder>
            <w:docPart w:val="1F9E8238E53FFF478117B286FFDF5422"/>
          </w:placeholder>
        </w:sdtPr>
        <w:sdtEndPr/>
        <w:sdtContent>
          <w:r w:rsidR="00784480" w:rsidRPr="009626F0">
            <w:rPr>
              <w:rFonts w:ascii="Garamond" w:hAnsi="Garamond"/>
              <w:color w:val="000000" w:themeColor="text1"/>
              <w:sz w:val="20"/>
              <w:szCs w:val="20"/>
            </w:rPr>
            <w:t>(Gomez et al., 2016)</w:t>
          </w:r>
        </w:sdtContent>
      </w:sdt>
      <w:r w:rsidR="00784480" w:rsidRPr="009626F0">
        <w:rPr>
          <w:rFonts w:ascii="Garamond" w:hAnsi="Garamond" w:cstheme="minorHAnsi"/>
          <w:color w:val="000000" w:themeColor="text1"/>
          <w:sz w:val="20"/>
          <w:szCs w:val="20"/>
        </w:rPr>
        <w:t xml:space="preserve"> </w:t>
      </w:r>
      <w:sdt>
        <w:sdtPr>
          <w:rPr>
            <w:rFonts w:ascii="Garamond" w:hAnsi="Garamond"/>
            <w:color w:val="000000" w:themeColor="text1"/>
            <w:sz w:val="20"/>
            <w:szCs w:val="20"/>
          </w:rPr>
          <w:tag w:val="MENDELEY_CITATION_v3_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"/>
          <w:id w:val="-484014277"/>
          <w:placeholder>
            <w:docPart w:val="1C08C8A13A5B3442A14293DE10E072B4"/>
          </w:placeholder>
        </w:sdtPr>
        <w:sdtEndPr/>
        <w:sdtContent>
          <w:r w:rsidR="00784480" w:rsidRPr="009626F0">
            <w:rPr>
              <w:rFonts w:ascii="Garamond" w:hAnsi="Garamond" w:cstheme="minorHAnsi"/>
              <w:color w:val="000000" w:themeColor="text1"/>
              <w:sz w:val="20"/>
              <w:szCs w:val="20"/>
            </w:rPr>
            <w:t>(</w:t>
          </w:r>
          <w:proofErr w:type="spellStart"/>
          <w:r w:rsidR="00784480" w:rsidRPr="009626F0">
            <w:rPr>
              <w:rFonts w:ascii="Garamond" w:hAnsi="Garamond" w:cstheme="minorHAnsi"/>
              <w:color w:val="000000" w:themeColor="text1"/>
              <w:sz w:val="20"/>
              <w:szCs w:val="20"/>
            </w:rPr>
            <w:t>Ministerio</w:t>
          </w:r>
          <w:proofErr w:type="spellEnd"/>
          <w:r w:rsidR="00784480" w:rsidRPr="009626F0">
            <w:rPr>
              <w:rFonts w:ascii="Garamond" w:hAnsi="Garamond" w:cstheme="minorHAnsi"/>
              <w:color w:val="000000" w:themeColor="text1"/>
              <w:sz w:val="20"/>
              <w:szCs w:val="20"/>
            </w:rPr>
            <w:t xml:space="preserve"> de </w:t>
          </w:r>
          <w:proofErr w:type="spellStart"/>
          <w:r w:rsidR="00784480" w:rsidRPr="009626F0">
            <w:rPr>
              <w:rFonts w:ascii="Garamond" w:hAnsi="Garamond" w:cstheme="minorHAnsi"/>
              <w:color w:val="000000" w:themeColor="text1"/>
              <w:sz w:val="20"/>
              <w:szCs w:val="20"/>
            </w:rPr>
            <w:t>Salud</w:t>
          </w:r>
          <w:proofErr w:type="spellEnd"/>
          <w:r w:rsidR="00784480" w:rsidRPr="009626F0">
            <w:rPr>
              <w:rFonts w:ascii="Garamond" w:hAnsi="Garamond" w:cstheme="minorHAnsi"/>
              <w:color w:val="000000" w:themeColor="text1"/>
              <w:sz w:val="20"/>
              <w:szCs w:val="20"/>
            </w:rPr>
            <w:t xml:space="preserve"> y </w:t>
          </w:r>
          <w:proofErr w:type="spellStart"/>
          <w:r w:rsidR="00784480" w:rsidRPr="009626F0">
            <w:rPr>
              <w:rFonts w:ascii="Garamond" w:hAnsi="Garamond" w:cstheme="minorHAnsi"/>
              <w:color w:val="000000" w:themeColor="text1"/>
              <w:sz w:val="20"/>
              <w:szCs w:val="20"/>
            </w:rPr>
            <w:t>Protección</w:t>
          </w:r>
          <w:proofErr w:type="spellEnd"/>
          <w:r w:rsidR="00784480" w:rsidRPr="009626F0">
            <w:rPr>
              <w:rFonts w:ascii="Garamond" w:hAnsi="Garamond" w:cstheme="minorHAnsi"/>
              <w:color w:val="000000" w:themeColor="text1"/>
              <w:sz w:val="20"/>
              <w:szCs w:val="20"/>
            </w:rPr>
            <w:t xml:space="preserve"> Social, 2018)</w:t>
          </w:r>
        </w:sdtContent>
      </w:sdt>
      <w:r w:rsidR="00784480" w:rsidRPr="009626F0">
        <w:rPr>
          <w:rFonts w:ascii="Garamond" w:hAnsi="Garamond" w:cstheme="minorHAnsi"/>
          <w:color w:val="000000" w:themeColor="text1"/>
          <w:sz w:val="20"/>
          <w:szCs w:val="20"/>
        </w:rPr>
        <w:t xml:space="preserve">. The SABE survey is a cross-sectional study representing the non-institutionalized population of men and women at age 60 and older. </w:t>
      </w:r>
      <w:r w:rsidRPr="009626F0">
        <w:rPr>
          <w:rFonts w:ascii="Garamond" w:hAnsi="Garamond" w:cstheme="minorHAnsi"/>
          <w:color w:val="000000" w:themeColor="text1"/>
          <w:sz w:val="20"/>
          <w:szCs w:val="20"/>
        </w:rPr>
        <w:t>The total sample size is 23,694 individuals</w:t>
      </w:r>
      <w:r w:rsidR="00784480" w:rsidRPr="009626F0">
        <w:rPr>
          <w:rFonts w:ascii="Garamond" w:hAnsi="Garamond" w:cstheme="minorHAnsi"/>
          <w:color w:val="000000" w:themeColor="text1"/>
          <w:sz w:val="20"/>
          <w:szCs w:val="20"/>
        </w:rPr>
        <w:t xml:space="preserve"> and </w:t>
      </w:r>
      <w:r w:rsidR="00C413B2" w:rsidRPr="009626F0">
        <w:rPr>
          <w:rFonts w:ascii="Garamond" w:hAnsi="Garamond" w:cstheme="minorHAnsi"/>
          <w:color w:val="000000" w:themeColor="text1"/>
          <w:sz w:val="20"/>
          <w:szCs w:val="20"/>
        </w:rPr>
        <w:t>biomarkers sub-sample size is 4,092</w:t>
      </w:r>
      <w:r w:rsidR="00784480" w:rsidRPr="009626F0">
        <w:rPr>
          <w:rFonts w:ascii="Garamond" w:hAnsi="Garamond" w:cstheme="minorHAnsi"/>
          <w:color w:val="000000" w:themeColor="text1"/>
          <w:sz w:val="20"/>
          <w:szCs w:val="20"/>
        </w:rPr>
        <w:t xml:space="preserve">. </w:t>
      </w:r>
      <w:r w:rsidR="00C413B2" w:rsidRPr="009626F0">
        <w:rPr>
          <w:rFonts w:ascii="Garamond" w:hAnsi="Garamond" w:cstheme="minorHAnsi"/>
          <w:color w:val="000000" w:themeColor="text1"/>
          <w:sz w:val="20"/>
          <w:szCs w:val="20"/>
        </w:rPr>
        <w:t xml:space="preserve">For </w:t>
      </w:r>
      <w:r w:rsidR="00784480" w:rsidRPr="009626F0">
        <w:rPr>
          <w:rFonts w:ascii="Garamond" w:hAnsi="Garamond" w:cstheme="minorHAnsi"/>
          <w:color w:val="000000" w:themeColor="text1"/>
          <w:sz w:val="20"/>
          <w:szCs w:val="20"/>
        </w:rPr>
        <w:t xml:space="preserve">BA </w:t>
      </w:r>
      <w:r w:rsidR="00C413B2" w:rsidRPr="009626F0">
        <w:rPr>
          <w:rFonts w:ascii="Garamond" w:hAnsi="Garamond" w:cstheme="minorHAnsi"/>
          <w:color w:val="000000" w:themeColor="text1"/>
          <w:sz w:val="20"/>
          <w:szCs w:val="20"/>
        </w:rPr>
        <w:t xml:space="preserve">analysis, </w:t>
      </w:r>
      <w:r w:rsidR="00784480" w:rsidRPr="009626F0">
        <w:rPr>
          <w:rFonts w:ascii="Garamond" w:hAnsi="Garamond" w:cstheme="minorHAnsi"/>
          <w:color w:val="000000" w:themeColor="text1"/>
          <w:sz w:val="20"/>
          <w:szCs w:val="20"/>
        </w:rPr>
        <w:t xml:space="preserve">after applying wise deletion strategy </w:t>
      </w:r>
      <w:r w:rsidR="00C413B2" w:rsidRPr="009626F0">
        <w:rPr>
          <w:rFonts w:ascii="Garamond" w:hAnsi="Garamond" w:cstheme="minorHAnsi"/>
          <w:color w:val="000000" w:themeColor="text1"/>
          <w:sz w:val="20"/>
          <w:szCs w:val="20"/>
        </w:rPr>
        <w:t xml:space="preserve">individuals with </w:t>
      </w:r>
      <w:r w:rsidR="00784480" w:rsidRPr="009626F0">
        <w:rPr>
          <w:rFonts w:ascii="Garamond" w:hAnsi="Garamond" w:cstheme="minorHAnsi"/>
          <w:color w:val="000000" w:themeColor="text1"/>
          <w:sz w:val="20"/>
          <w:szCs w:val="20"/>
        </w:rPr>
        <w:t>incomplete</w:t>
      </w:r>
      <w:r w:rsidR="00C413B2" w:rsidRPr="009626F0">
        <w:rPr>
          <w:rFonts w:ascii="Garamond" w:hAnsi="Garamond" w:cstheme="minorHAnsi"/>
          <w:color w:val="000000" w:themeColor="text1"/>
          <w:sz w:val="20"/>
          <w:szCs w:val="20"/>
        </w:rPr>
        <w:t xml:space="preserve"> biomarkers data were excluded</w:t>
      </w:r>
      <w:r w:rsidR="00784480" w:rsidRPr="009626F0">
        <w:rPr>
          <w:rFonts w:ascii="Garamond" w:hAnsi="Garamond" w:cstheme="minorHAnsi"/>
          <w:color w:val="000000" w:themeColor="text1"/>
          <w:sz w:val="20"/>
          <w:szCs w:val="20"/>
        </w:rPr>
        <w:t xml:space="preserve"> leaving a new dataset</w:t>
      </w:r>
      <w:r w:rsidR="00A0032F" w:rsidRPr="009626F0">
        <w:rPr>
          <w:rFonts w:ascii="Garamond" w:hAnsi="Garamond" w:cstheme="minorHAnsi"/>
          <w:color w:val="000000" w:themeColor="text1"/>
          <w:sz w:val="20"/>
          <w:szCs w:val="20"/>
        </w:rPr>
        <w:t xml:space="preserve"> with </w:t>
      </w:r>
      <w:r w:rsidR="00784480" w:rsidRPr="009626F0">
        <w:rPr>
          <w:rFonts w:ascii="Garamond" w:hAnsi="Garamond" w:cstheme="minorHAnsi"/>
          <w:color w:val="000000" w:themeColor="text1"/>
          <w:sz w:val="20"/>
          <w:szCs w:val="20"/>
        </w:rPr>
        <w:t>2,812 individuals</w:t>
      </w:r>
      <w:r w:rsidR="00C413B2" w:rsidRPr="009626F0">
        <w:rPr>
          <w:rFonts w:ascii="Garamond" w:hAnsi="Garamond" w:cstheme="minorHAnsi"/>
          <w:color w:val="000000" w:themeColor="text1"/>
          <w:sz w:val="20"/>
          <w:szCs w:val="20"/>
        </w:rPr>
        <w:t xml:space="preserve">. </w:t>
      </w:r>
    </w:p>
    <w:p w14:paraId="5F127FC1" w14:textId="77777777" w:rsidR="00893D9F" w:rsidRPr="009626F0" w:rsidRDefault="00893D9F" w:rsidP="00627114">
      <w:pPr>
        <w:jc w:val="both"/>
        <w:rPr>
          <w:rFonts w:ascii="Garamond" w:hAnsi="Garamond"/>
          <w:color w:val="000000" w:themeColor="text1"/>
          <w:sz w:val="20"/>
          <w:szCs w:val="20"/>
          <w:lang w:val="en-US"/>
        </w:rPr>
      </w:pPr>
    </w:p>
    <w:p w14:paraId="137E5309" w14:textId="458183B4" w:rsidR="00BC2CCA" w:rsidRPr="009626F0" w:rsidRDefault="00BC2CCA" w:rsidP="00627114">
      <w:pPr>
        <w:jc w:val="both"/>
        <w:rPr>
          <w:rFonts w:ascii="Garamond" w:hAnsi="Garamond" w:cstheme="minorHAnsi"/>
          <w:i/>
          <w:iCs/>
          <w:color w:val="000000" w:themeColor="text1"/>
          <w:sz w:val="20"/>
          <w:szCs w:val="20"/>
        </w:rPr>
      </w:pPr>
      <w:r w:rsidRPr="009626F0">
        <w:rPr>
          <w:rFonts w:ascii="Garamond" w:hAnsi="Garamond" w:cstheme="minorHAnsi"/>
          <w:i/>
          <w:iCs/>
          <w:color w:val="000000" w:themeColor="text1"/>
          <w:sz w:val="20"/>
          <w:szCs w:val="20"/>
        </w:rPr>
        <w:t>Statistical package</w:t>
      </w:r>
    </w:p>
    <w:p w14:paraId="53D497E4" w14:textId="3DA7A8AF" w:rsidR="00BC2CCA" w:rsidRPr="009626F0" w:rsidRDefault="00BC2CCA" w:rsidP="00B34964">
      <w:pPr>
        <w:jc w:val="both"/>
        <w:rPr>
          <w:rFonts w:ascii="Garamond" w:hAnsi="Garamond"/>
          <w:color w:val="000000" w:themeColor="text1"/>
          <w:sz w:val="20"/>
          <w:szCs w:val="20"/>
          <w:lang w:val="en-US"/>
        </w:rPr>
      </w:pPr>
      <w:r w:rsidRPr="009626F0">
        <w:rPr>
          <w:rFonts w:ascii="Calibri" w:hAnsi="Calibri" w:cs="Calibri"/>
          <w:color w:val="000000" w:themeColor="text1"/>
          <w:sz w:val="20"/>
          <w:szCs w:val="20"/>
        </w:rPr>
        <w:t>﻿</w:t>
      </w:r>
      <w:r w:rsidR="007E789E" w:rsidRPr="007E789E">
        <w:rPr>
          <w:rFonts w:ascii="Garamond" w:hAnsi="Garamond" w:cstheme="minorHAnsi"/>
          <w:color w:val="000000" w:themeColor="text1"/>
          <w:sz w:val="20"/>
          <w:szCs w:val="20"/>
        </w:rPr>
        <w:t xml:space="preserve">The </w:t>
      </w:r>
      <w:proofErr w:type="spellStart"/>
      <w:r w:rsidR="00B34964" w:rsidRPr="009626F0">
        <w:rPr>
          <w:rFonts w:ascii="Garamond" w:hAnsi="Garamond" w:cstheme="minorHAnsi"/>
          <w:color w:val="000000" w:themeColor="text1"/>
          <w:sz w:val="20"/>
          <w:szCs w:val="20"/>
        </w:rPr>
        <w:t>BioAge</w:t>
      </w:r>
      <w:proofErr w:type="spellEnd"/>
      <w:r w:rsidR="00B34964" w:rsidRPr="009626F0">
        <w:rPr>
          <w:rFonts w:ascii="Garamond" w:hAnsi="Garamond" w:cstheme="minorHAnsi"/>
          <w:color w:val="000000" w:themeColor="text1"/>
          <w:sz w:val="20"/>
          <w:szCs w:val="20"/>
        </w:rPr>
        <w:t xml:space="preserve"> </w:t>
      </w:r>
      <w:r w:rsidR="00784480" w:rsidRPr="009626F0">
        <w:rPr>
          <w:rFonts w:ascii="Garamond" w:hAnsi="Garamond" w:cstheme="minorHAnsi"/>
          <w:color w:val="000000" w:themeColor="text1"/>
          <w:sz w:val="20"/>
          <w:szCs w:val="20"/>
        </w:rPr>
        <w:t xml:space="preserve">is </w:t>
      </w:r>
      <w:r w:rsidR="007D549E" w:rsidRPr="009626F0">
        <w:rPr>
          <w:rFonts w:ascii="Garamond" w:hAnsi="Garamond" w:cstheme="minorHAnsi"/>
          <w:color w:val="000000" w:themeColor="text1"/>
          <w:sz w:val="20"/>
          <w:szCs w:val="20"/>
        </w:rPr>
        <w:t>an</w:t>
      </w:r>
      <w:r w:rsidR="00B34964" w:rsidRPr="009626F0">
        <w:rPr>
          <w:rFonts w:ascii="Garamond" w:hAnsi="Garamond" w:cstheme="minorHAnsi"/>
          <w:color w:val="000000" w:themeColor="text1"/>
          <w:sz w:val="20"/>
          <w:szCs w:val="20"/>
        </w:rPr>
        <w:t xml:space="preserve"> e</w:t>
      </w:r>
      <w:r w:rsidR="00537913" w:rsidRPr="009626F0">
        <w:rPr>
          <w:rFonts w:ascii="Garamond" w:eastAsiaTheme="minorHAnsi" w:hAnsi="Garamond" w:cstheme="minorHAnsi"/>
          <w:color w:val="000000" w:themeColor="text1"/>
          <w:sz w:val="20"/>
          <w:szCs w:val="20"/>
          <w:lang w:eastAsia="en-US"/>
        </w:rPr>
        <w:t>xcellent package</w:t>
      </w:r>
      <w:r w:rsidR="00784480" w:rsidRPr="009626F0">
        <w:rPr>
          <w:rFonts w:ascii="Garamond" w:eastAsiaTheme="minorHAnsi" w:hAnsi="Garamond" w:cstheme="minorHAnsi"/>
          <w:color w:val="000000" w:themeColor="text1"/>
          <w:sz w:val="20"/>
          <w:szCs w:val="20"/>
          <w:lang w:eastAsia="en-US"/>
        </w:rPr>
        <w:t xml:space="preserve"> for the quantification of</w:t>
      </w:r>
      <w:r w:rsidR="003E6FCB" w:rsidRPr="009626F0">
        <w:rPr>
          <w:rFonts w:ascii="Garamond" w:eastAsiaTheme="minorHAnsi" w:hAnsi="Garamond" w:cstheme="minorHAnsi"/>
          <w:color w:val="000000" w:themeColor="text1"/>
          <w:sz w:val="20"/>
          <w:szCs w:val="20"/>
          <w:lang w:eastAsia="en-US"/>
        </w:rPr>
        <w:t xml:space="preserve"> </w:t>
      </w:r>
      <w:r w:rsidR="00954C32" w:rsidRPr="009626F0">
        <w:rPr>
          <w:rFonts w:ascii="Garamond" w:hAnsi="Garamond"/>
          <w:color w:val="000000" w:themeColor="text1"/>
          <w:sz w:val="20"/>
          <w:szCs w:val="20"/>
          <w:lang w:val="en-US"/>
        </w:rPr>
        <w:t xml:space="preserve">biological aging based on analysis of chronological age and mortality risk: </w:t>
      </w:r>
      <w:proofErr w:type="spellStart"/>
      <w:r w:rsidR="00954C32" w:rsidRPr="009626F0">
        <w:rPr>
          <w:rFonts w:ascii="Garamond" w:hAnsi="Garamond"/>
          <w:color w:val="000000" w:themeColor="text1"/>
          <w:sz w:val="20"/>
          <w:szCs w:val="20"/>
          <w:lang w:val="en-US"/>
        </w:rPr>
        <w:t>Klemera-Doubal</w:t>
      </w:r>
      <w:proofErr w:type="spellEnd"/>
      <w:r w:rsidR="00954C32" w:rsidRPr="009626F0">
        <w:rPr>
          <w:rFonts w:ascii="Garamond" w:hAnsi="Garamond"/>
          <w:color w:val="000000" w:themeColor="text1"/>
          <w:sz w:val="20"/>
          <w:szCs w:val="20"/>
          <w:lang w:val="en-US"/>
        </w:rPr>
        <w:t xml:space="preserve"> Biological Age, </w:t>
      </w:r>
      <w:proofErr w:type="spellStart"/>
      <w:r w:rsidR="00954C32" w:rsidRPr="009626F0">
        <w:rPr>
          <w:rFonts w:ascii="Garamond" w:hAnsi="Garamond"/>
          <w:color w:val="000000" w:themeColor="text1"/>
          <w:sz w:val="20"/>
          <w:szCs w:val="20"/>
          <w:lang w:val="en-US"/>
        </w:rPr>
        <w:t>PhenoAge</w:t>
      </w:r>
      <w:proofErr w:type="spellEnd"/>
      <w:r w:rsidR="00954C32" w:rsidRPr="009626F0">
        <w:rPr>
          <w:rFonts w:ascii="Garamond" w:hAnsi="Garamond"/>
          <w:color w:val="000000" w:themeColor="text1"/>
          <w:sz w:val="20"/>
          <w:szCs w:val="20"/>
          <w:lang w:val="en-US"/>
        </w:rPr>
        <w:t xml:space="preserve">, and </w:t>
      </w:r>
      <w:r w:rsidR="00AD7B0B">
        <w:rPr>
          <w:rFonts w:ascii="Garamond" w:hAnsi="Garamond"/>
          <w:color w:val="000000" w:themeColor="text1"/>
          <w:sz w:val="20"/>
          <w:szCs w:val="20"/>
          <w:lang w:val="en-US"/>
        </w:rPr>
        <w:t>H</w:t>
      </w:r>
      <w:r w:rsidR="00954C32" w:rsidRPr="009626F0">
        <w:rPr>
          <w:rFonts w:ascii="Garamond" w:hAnsi="Garamond"/>
          <w:color w:val="000000" w:themeColor="text1"/>
          <w:sz w:val="20"/>
          <w:szCs w:val="20"/>
          <w:lang w:val="en-US"/>
        </w:rPr>
        <w:t xml:space="preserve">omeostatic </w:t>
      </w:r>
      <w:r w:rsidR="00AD7B0B">
        <w:rPr>
          <w:rFonts w:ascii="Garamond" w:hAnsi="Garamond"/>
          <w:color w:val="000000" w:themeColor="text1"/>
          <w:sz w:val="20"/>
          <w:szCs w:val="20"/>
          <w:lang w:val="en-US"/>
        </w:rPr>
        <w:t>D</w:t>
      </w:r>
      <w:r w:rsidR="00954C32" w:rsidRPr="009626F0">
        <w:rPr>
          <w:rFonts w:ascii="Garamond" w:hAnsi="Garamond"/>
          <w:color w:val="000000" w:themeColor="text1"/>
          <w:sz w:val="20"/>
          <w:szCs w:val="20"/>
          <w:lang w:val="en-US"/>
        </w:rPr>
        <w:t xml:space="preserve">ysregulation. In this analysis, </w:t>
      </w:r>
      <w:r w:rsidRPr="009626F0">
        <w:rPr>
          <w:rFonts w:ascii="Garamond" w:hAnsi="Garamond" w:cstheme="minorHAnsi"/>
          <w:color w:val="000000" w:themeColor="text1"/>
          <w:sz w:val="20"/>
          <w:szCs w:val="20"/>
        </w:rPr>
        <w:t>KDM BA</w:t>
      </w:r>
      <w:r w:rsidR="00C413B2" w:rsidRPr="009626F0">
        <w:rPr>
          <w:rFonts w:ascii="Garamond" w:hAnsi="Garamond" w:cstheme="minorHAnsi"/>
          <w:color w:val="000000" w:themeColor="text1"/>
          <w:sz w:val="20"/>
          <w:szCs w:val="20"/>
        </w:rPr>
        <w:t xml:space="preserve"> (</w:t>
      </w:r>
      <w:proofErr w:type="spellStart"/>
      <w:r w:rsidR="00C413B2" w:rsidRPr="009626F0">
        <w:rPr>
          <w:rFonts w:ascii="Garamond" w:hAnsi="Garamond" w:cstheme="minorHAnsi"/>
          <w:i/>
          <w:iCs/>
          <w:color w:val="000000" w:themeColor="text1"/>
          <w:sz w:val="20"/>
          <w:szCs w:val="20"/>
        </w:rPr>
        <w:t>kdm_calc</w:t>
      </w:r>
      <w:proofErr w:type="spellEnd"/>
      <w:r w:rsidR="00C413B2" w:rsidRPr="009626F0">
        <w:rPr>
          <w:rFonts w:ascii="Garamond" w:hAnsi="Garamond" w:cstheme="minorHAnsi"/>
          <w:i/>
          <w:iCs/>
          <w:color w:val="000000" w:themeColor="text1"/>
          <w:sz w:val="20"/>
          <w:szCs w:val="20"/>
        </w:rPr>
        <w:t xml:space="preserve"> function)</w:t>
      </w:r>
      <w:r w:rsidR="00C413B2" w:rsidRPr="009626F0">
        <w:rPr>
          <w:rFonts w:ascii="Garamond" w:hAnsi="Garamond" w:cstheme="minorHAnsi"/>
          <w:color w:val="000000" w:themeColor="text1"/>
          <w:sz w:val="20"/>
          <w:szCs w:val="20"/>
        </w:rPr>
        <w:t xml:space="preserve"> </w:t>
      </w:r>
      <w:r w:rsidRPr="009626F0">
        <w:rPr>
          <w:rFonts w:ascii="Garamond" w:hAnsi="Garamond" w:cstheme="minorHAnsi"/>
          <w:color w:val="000000" w:themeColor="text1"/>
          <w:sz w:val="20"/>
          <w:szCs w:val="20"/>
        </w:rPr>
        <w:t>and HD</w:t>
      </w:r>
      <w:r w:rsidR="00C413B2" w:rsidRPr="009626F0">
        <w:rPr>
          <w:rFonts w:ascii="Garamond" w:hAnsi="Garamond" w:cstheme="minorHAnsi"/>
          <w:color w:val="000000" w:themeColor="text1"/>
          <w:sz w:val="20"/>
          <w:szCs w:val="20"/>
        </w:rPr>
        <w:t xml:space="preserve"> (</w:t>
      </w:r>
      <w:proofErr w:type="spellStart"/>
      <w:r w:rsidR="00C413B2" w:rsidRPr="009626F0">
        <w:rPr>
          <w:rFonts w:ascii="Garamond" w:hAnsi="Garamond" w:cstheme="minorHAnsi"/>
          <w:i/>
          <w:iCs/>
          <w:color w:val="000000" w:themeColor="text1"/>
          <w:sz w:val="20"/>
          <w:szCs w:val="20"/>
        </w:rPr>
        <w:t>hd_calc</w:t>
      </w:r>
      <w:proofErr w:type="spellEnd"/>
      <w:r w:rsidR="00C413B2" w:rsidRPr="009626F0">
        <w:rPr>
          <w:rFonts w:ascii="Garamond" w:hAnsi="Garamond" w:cstheme="minorHAnsi"/>
          <w:i/>
          <w:iCs/>
          <w:color w:val="000000" w:themeColor="text1"/>
          <w:sz w:val="20"/>
          <w:szCs w:val="20"/>
        </w:rPr>
        <w:t xml:space="preserve"> function</w:t>
      </w:r>
      <w:r w:rsidR="00C413B2" w:rsidRPr="009626F0">
        <w:rPr>
          <w:rFonts w:ascii="Garamond" w:hAnsi="Garamond" w:cstheme="minorHAnsi"/>
          <w:color w:val="000000" w:themeColor="text1"/>
          <w:sz w:val="20"/>
          <w:szCs w:val="20"/>
        </w:rPr>
        <w:t>)</w:t>
      </w:r>
      <w:r w:rsidR="00954C32" w:rsidRPr="009626F0">
        <w:rPr>
          <w:rFonts w:ascii="Garamond" w:hAnsi="Garamond" w:cstheme="minorHAnsi"/>
          <w:color w:val="000000" w:themeColor="text1"/>
          <w:sz w:val="20"/>
          <w:szCs w:val="20"/>
        </w:rPr>
        <w:t xml:space="preserve"> were computed, while </w:t>
      </w:r>
      <w:r w:rsidR="00AE1E72" w:rsidRPr="009626F0">
        <w:rPr>
          <w:rFonts w:ascii="Garamond" w:hAnsi="Garamond"/>
          <w:color w:val="000000" w:themeColor="text1"/>
          <w:sz w:val="20"/>
          <w:szCs w:val="20"/>
          <w:lang w:val="en-US"/>
        </w:rPr>
        <w:t xml:space="preserve">Levine </w:t>
      </w:r>
      <w:proofErr w:type="spellStart"/>
      <w:r w:rsidR="00AE1E72" w:rsidRPr="009626F0">
        <w:rPr>
          <w:rFonts w:ascii="Garamond" w:hAnsi="Garamond"/>
          <w:color w:val="000000" w:themeColor="text1"/>
          <w:sz w:val="20"/>
          <w:szCs w:val="20"/>
          <w:lang w:val="en-US"/>
        </w:rPr>
        <w:t>PhenoAge</w:t>
      </w:r>
      <w:proofErr w:type="spellEnd"/>
      <w:r w:rsidR="00AE1E72" w:rsidRPr="009626F0">
        <w:rPr>
          <w:rFonts w:ascii="Garamond" w:hAnsi="Garamond"/>
          <w:color w:val="000000" w:themeColor="text1"/>
          <w:sz w:val="20"/>
          <w:szCs w:val="20"/>
          <w:lang w:val="en-US"/>
        </w:rPr>
        <w:t xml:space="preserve"> </w:t>
      </w:r>
      <w:r w:rsidR="007D549E" w:rsidRPr="009626F0">
        <w:rPr>
          <w:rFonts w:ascii="Garamond" w:hAnsi="Garamond"/>
          <w:color w:val="000000" w:themeColor="text1"/>
          <w:sz w:val="20"/>
          <w:szCs w:val="20"/>
          <w:lang w:val="en-US"/>
        </w:rPr>
        <w:t xml:space="preserve">and </w:t>
      </w:r>
      <w:r w:rsidR="00A0032F" w:rsidRPr="009626F0">
        <w:rPr>
          <w:rFonts w:ascii="Garamond" w:hAnsi="Garamond"/>
          <w:color w:val="000000" w:themeColor="text1"/>
          <w:sz w:val="20"/>
          <w:szCs w:val="20"/>
          <w:lang w:val="en-US"/>
        </w:rPr>
        <w:t xml:space="preserve">its </w:t>
      </w:r>
      <w:r w:rsidR="007D549E" w:rsidRPr="009626F0">
        <w:rPr>
          <w:rFonts w:ascii="Garamond" w:hAnsi="Garamond"/>
          <w:color w:val="000000" w:themeColor="text1"/>
          <w:sz w:val="20"/>
          <w:szCs w:val="20"/>
          <w:lang w:val="en-US"/>
        </w:rPr>
        <w:t xml:space="preserve">modifications </w:t>
      </w:r>
      <w:r w:rsidR="00954C32" w:rsidRPr="009626F0">
        <w:rPr>
          <w:rFonts w:ascii="Garamond" w:hAnsi="Garamond" w:cstheme="minorHAnsi"/>
          <w:color w:val="000000" w:themeColor="text1"/>
          <w:sz w:val="20"/>
          <w:szCs w:val="20"/>
        </w:rPr>
        <w:t>w</w:t>
      </w:r>
      <w:r w:rsidR="00037AAD">
        <w:rPr>
          <w:rFonts w:ascii="Garamond" w:hAnsi="Garamond" w:cstheme="minorHAnsi"/>
          <w:color w:val="000000" w:themeColor="text1"/>
          <w:sz w:val="20"/>
          <w:szCs w:val="20"/>
        </w:rPr>
        <w:t>ere</w:t>
      </w:r>
      <w:r w:rsidR="00954C32" w:rsidRPr="009626F0">
        <w:rPr>
          <w:rFonts w:ascii="Garamond" w:hAnsi="Garamond" w:cstheme="minorHAnsi"/>
          <w:color w:val="000000" w:themeColor="text1"/>
          <w:sz w:val="20"/>
          <w:szCs w:val="20"/>
        </w:rPr>
        <w:t xml:space="preserve"> excluded </w:t>
      </w:r>
      <w:r w:rsidR="007E789E">
        <w:rPr>
          <w:rFonts w:ascii="Garamond" w:hAnsi="Garamond" w:cstheme="minorHAnsi"/>
          <w:color w:val="000000" w:themeColor="text1"/>
          <w:sz w:val="20"/>
          <w:szCs w:val="20"/>
        </w:rPr>
        <w:t xml:space="preserve">because </w:t>
      </w:r>
      <w:r w:rsidR="007E789E" w:rsidRPr="009626F0">
        <w:rPr>
          <w:rFonts w:ascii="Garamond" w:hAnsi="Garamond" w:cstheme="minorHAnsi"/>
          <w:color w:val="000000" w:themeColor="text1"/>
          <w:sz w:val="20"/>
          <w:szCs w:val="20"/>
        </w:rPr>
        <w:t>SABE</w:t>
      </w:r>
      <w:r w:rsidR="007D549E" w:rsidRPr="009626F0">
        <w:rPr>
          <w:rFonts w:ascii="Garamond" w:hAnsi="Garamond" w:cstheme="minorHAnsi"/>
          <w:color w:val="000000" w:themeColor="text1"/>
          <w:sz w:val="20"/>
          <w:szCs w:val="20"/>
        </w:rPr>
        <w:t xml:space="preserve"> </w:t>
      </w:r>
      <w:r w:rsidR="00A0032F" w:rsidRPr="009626F0">
        <w:rPr>
          <w:rFonts w:ascii="Garamond" w:hAnsi="Garamond" w:cstheme="minorHAnsi"/>
          <w:color w:val="000000" w:themeColor="text1"/>
          <w:sz w:val="20"/>
          <w:szCs w:val="20"/>
        </w:rPr>
        <w:t>does not provide mortality data.</w:t>
      </w:r>
      <w:r w:rsidR="002B797E" w:rsidRPr="009626F0">
        <w:rPr>
          <w:rFonts w:ascii="Garamond" w:hAnsi="Garamond"/>
          <w:color w:val="000000" w:themeColor="text1"/>
          <w:sz w:val="20"/>
          <w:szCs w:val="20"/>
          <w:lang w:val="en-US"/>
        </w:rPr>
        <w:t xml:space="preserve"> The </w:t>
      </w:r>
      <w:proofErr w:type="spellStart"/>
      <w:r w:rsidR="002B797E" w:rsidRPr="009626F0">
        <w:rPr>
          <w:rFonts w:ascii="Garamond" w:hAnsi="Garamond"/>
          <w:color w:val="000000" w:themeColor="text1"/>
          <w:sz w:val="20"/>
          <w:szCs w:val="20"/>
          <w:lang w:val="en-US"/>
        </w:rPr>
        <w:t>BioAge</w:t>
      </w:r>
      <w:proofErr w:type="spellEnd"/>
      <w:r w:rsidR="002B797E" w:rsidRPr="009626F0">
        <w:rPr>
          <w:rFonts w:ascii="Garamond" w:hAnsi="Garamond"/>
          <w:color w:val="000000" w:themeColor="text1"/>
          <w:sz w:val="20"/>
          <w:szCs w:val="20"/>
          <w:lang w:val="en-US"/>
        </w:rPr>
        <w:t xml:space="preserve"> R package</w:t>
      </w:r>
      <w:r w:rsidR="00954C32" w:rsidRPr="009626F0">
        <w:rPr>
          <w:rFonts w:ascii="Garamond" w:hAnsi="Garamond"/>
          <w:color w:val="000000" w:themeColor="text1"/>
          <w:sz w:val="20"/>
          <w:szCs w:val="20"/>
          <w:lang w:val="en-US"/>
        </w:rPr>
        <w:t xml:space="preserve"> is fully </w:t>
      </w:r>
      <w:r w:rsidR="002B797E" w:rsidRPr="009626F0">
        <w:rPr>
          <w:rFonts w:ascii="Garamond" w:hAnsi="Garamond"/>
          <w:color w:val="000000" w:themeColor="text1"/>
          <w:sz w:val="20"/>
          <w:szCs w:val="20"/>
          <w:lang w:val="en-US"/>
        </w:rPr>
        <w:t>available for download at GitHub (</w:t>
      </w:r>
      <w:hyperlink r:id="rId13" w:history="1">
        <w:r w:rsidR="002B797E" w:rsidRPr="009626F0">
          <w:rPr>
            <w:rStyle w:val="Hyperlink"/>
            <w:rFonts w:ascii="Garamond" w:hAnsi="Garamond"/>
            <w:color w:val="000000" w:themeColor="text1"/>
            <w:sz w:val="20"/>
            <w:szCs w:val="20"/>
            <w:lang w:val="en-US"/>
          </w:rPr>
          <w:t>http://github.com/dayoonkwon/BioAge</w:t>
        </w:r>
      </w:hyperlink>
      <w:r w:rsidR="002B797E" w:rsidRPr="009626F0">
        <w:rPr>
          <w:rFonts w:ascii="Garamond" w:hAnsi="Garamond"/>
          <w:color w:val="000000" w:themeColor="text1"/>
          <w:sz w:val="20"/>
          <w:szCs w:val="20"/>
          <w:lang w:val="en-US"/>
        </w:rPr>
        <w:t>)</w:t>
      </w:r>
      <w:r w:rsidR="00954C32" w:rsidRPr="009626F0">
        <w:rPr>
          <w:rFonts w:ascii="Garamond" w:hAnsi="Garamond"/>
          <w:color w:val="000000" w:themeColor="text1"/>
          <w:sz w:val="20"/>
          <w:szCs w:val="20"/>
          <w:lang w:val="en-US"/>
        </w:rPr>
        <w:t>.</w:t>
      </w:r>
      <w:r w:rsidR="0034129A" w:rsidRPr="009626F0">
        <w:rPr>
          <w:rFonts w:ascii="Garamond" w:hAnsi="Garamond"/>
          <w:color w:val="000000" w:themeColor="text1"/>
          <w:sz w:val="20"/>
          <w:szCs w:val="20"/>
          <w:lang w:val="en-US"/>
        </w:rPr>
        <w:t xml:space="preserve"> Additional packages were used to complete and validate hypotheses testing</w:t>
      </w:r>
      <w:r w:rsidR="00393764" w:rsidRPr="009626F0">
        <w:rPr>
          <w:rFonts w:ascii="Garamond" w:hAnsi="Garamond"/>
          <w:color w:val="000000" w:themeColor="text1"/>
          <w:sz w:val="20"/>
          <w:szCs w:val="20"/>
          <w:lang w:val="en-US"/>
        </w:rPr>
        <w:t xml:space="preserve"> and dispersion</w:t>
      </w:r>
      <w:r w:rsidR="0034129A" w:rsidRPr="009626F0">
        <w:rPr>
          <w:rFonts w:ascii="Garamond" w:hAnsi="Garamond"/>
          <w:color w:val="000000" w:themeColor="text1"/>
          <w:sz w:val="20"/>
          <w:szCs w:val="20"/>
          <w:lang w:val="en-US"/>
        </w:rPr>
        <w:t xml:space="preserve"> (</w:t>
      </w:r>
      <w:proofErr w:type="spellStart"/>
      <w:r w:rsidR="0034129A" w:rsidRPr="007E789E">
        <w:rPr>
          <w:rFonts w:ascii="Garamond" w:hAnsi="Garamond"/>
          <w:i/>
          <w:iCs/>
          <w:color w:val="000000" w:themeColor="text1"/>
          <w:sz w:val="20"/>
          <w:szCs w:val="20"/>
          <w:lang w:val="en-US"/>
        </w:rPr>
        <w:t>ggbetweenstats</w:t>
      </w:r>
      <w:proofErr w:type="spellEnd"/>
      <w:r w:rsidR="0034129A" w:rsidRPr="007E789E">
        <w:rPr>
          <w:rFonts w:ascii="Garamond" w:hAnsi="Garamond"/>
          <w:i/>
          <w:iCs/>
          <w:color w:val="000000" w:themeColor="text1"/>
          <w:sz w:val="20"/>
          <w:szCs w:val="20"/>
          <w:lang w:val="en-US"/>
        </w:rPr>
        <w:t>)</w:t>
      </w:r>
      <w:r w:rsidR="000212E3" w:rsidRPr="009626F0">
        <w:rPr>
          <w:rFonts w:ascii="Garamond" w:hAnsi="Garamond"/>
          <w:color w:val="000000" w:themeColor="text1"/>
          <w:sz w:val="20"/>
          <w:szCs w:val="20"/>
          <w:lang w:val="en-US"/>
        </w:rPr>
        <w:t>,</w:t>
      </w:r>
      <w:r w:rsidR="0034129A" w:rsidRPr="009626F0">
        <w:rPr>
          <w:rFonts w:ascii="Garamond" w:hAnsi="Garamond"/>
          <w:color w:val="000000" w:themeColor="text1"/>
          <w:sz w:val="20"/>
          <w:szCs w:val="20"/>
          <w:lang w:val="en-US"/>
        </w:rPr>
        <w:t xml:space="preserve"> correlation analysis </w:t>
      </w:r>
      <w:r w:rsidR="0034129A" w:rsidRPr="007E789E">
        <w:rPr>
          <w:rFonts w:ascii="Garamond" w:hAnsi="Garamond"/>
          <w:i/>
          <w:iCs/>
          <w:color w:val="000000" w:themeColor="text1"/>
          <w:sz w:val="20"/>
          <w:szCs w:val="20"/>
          <w:lang w:val="en-US"/>
        </w:rPr>
        <w:t>(correlation</w:t>
      </w:r>
      <w:r w:rsidR="000212E3" w:rsidRPr="007E789E">
        <w:rPr>
          <w:rFonts w:ascii="Garamond" w:hAnsi="Garamond"/>
          <w:i/>
          <w:iCs/>
          <w:color w:val="000000" w:themeColor="text1"/>
          <w:sz w:val="20"/>
          <w:szCs w:val="20"/>
          <w:lang w:val="en-US"/>
        </w:rPr>
        <w:t>),</w:t>
      </w:r>
      <w:r w:rsidR="000212E3" w:rsidRPr="009626F0">
        <w:rPr>
          <w:rFonts w:ascii="Garamond" w:hAnsi="Garamond"/>
          <w:color w:val="000000" w:themeColor="text1"/>
          <w:sz w:val="20"/>
          <w:szCs w:val="20"/>
          <w:lang w:val="en-US"/>
        </w:rPr>
        <w:t xml:space="preserve"> analysis of variance </w:t>
      </w:r>
      <w:r w:rsidR="000212E3" w:rsidRPr="007E789E">
        <w:rPr>
          <w:rFonts w:ascii="Garamond" w:hAnsi="Garamond"/>
          <w:i/>
          <w:iCs/>
          <w:color w:val="000000" w:themeColor="text1"/>
          <w:sz w:val="20"/>
          <w:szCs w:val="20"/>
          <w:lang w:val="en-US"/>
        </w:rPr>
        <w:t>(ANOVA</w:t>
      </w:r>
      <w:r w:rsidR="0034129A" w:rsidRPr="007E789E">
        <w:rPr>
          <w:rFonts w:ascii="Garamond" w:hAnsi="Garamond"/>
          <w:i/>
          <w:iCs/>
          <w:color w:val="000000" w:themeColor="text1"/>
          <w:sz w:val="20"/>
          <w:szCs w:val="20"/>
          <w:lang w:val="en-US"/>
        </w:rPr>
        <w:t>),</w:t>
      </w:r>
      <w:r w:rsidR="0034129A" w:rsidRPr="009626F0">
        <w:rPr>
          <w:rFonts w:ascii="Garamond" w:hAnsi="Garamond"/>
          <w:color w:val="000000" w:themeColor="text1"/>
          <w:sz w:val="20"/>
          <w:szCs w:val="20"/>
          <w:lang w:val="en-US"/>
        </w:rPr>
        <w:t xml:space="preserve"> ranked cross validation of correlations (</w:t>
      </w:r>
      <w:proofErr w:type="spellStart"/>
      <w:r w:rsidR="0034129A" w:rsidRPr="007E789E">
        <w:rPr>
          <w:rFonts w:ascii="Garamond" w:hAnsi="Garamond"/>
          <w:i/>
          <w:iCs/>
          <w:color w:val="000000" w:themeColor="text1"/>
          <w:sz w:val="20"/>
          <w:szCs w:val="20"/>
          <w:lang w:val="en-US"/>
        </w:rPr>
        <w:t>Lares</w:t>
      </w:r>
      <w:proofErr w:type="spellEnd"/>
      <w:r w:rsidR="0034129A" w:rsidRPr="007E789E">
        <w:rPr>
          <w:rFonts w:ascii="Garamond" w:hAnsi="Garamond"/>
          <w:i/>
          <w:iCs/>
          <w:color w:val="000000" w:themeColor="text1"/>
          <w:sz w:val="20"/>
          <w:szCs w:val="20"/>
          <w:lang w:val="en-US"/>
        </w:rPr>
        <w:t>)</w:t>
      </w:r>
      <w:r w:rsidR="0034129A" w:rsidRPr="009626F0">
        <w:rPr>
          <w:rFonts w:ascii="Garamond" w:hAnsi="Garamond"/>
          <w:color w:val="000000" w:themeColor="text1"/>
          <w:sz w:val="20"/>
          <w:szCs w:val="20"/>
          <w:lang w:val="en-US"/>
        </w:rPr>
        <w:t>.</w:t>
      </w:r>
    </w:p>
    <w:p w14:paraId="73AD3745" w14:textId="7028B009" w:rsidR="00E72080" w:rsidRPr="009626F0" w:rsidRDefault="00E72080" w:rsidP="00E72080">
      <w:pPr>
        <w:jc w:val="both"/>
        <w:rPr>
          <w:rFonts w:ascii="Garamond" w:hAnsi="Garamond" w:cstheme="minorHAnsi"/>
          <w:color w:val="000000" w:themeColor="text1"/>
          <w:sz w:val="20"/>
          <w:szCs w:val="20"/>
        </w:rPr>
      </w:pPr>
      <w:r w:rsidRPr="009626F0">
        <w:rPr>
          <w:rFonts w:ascii="Calibri" w:hAnsi="Calibri" w:cs="Calibri"/>
          <w:color w:val="000000" w:themeColor="text1"/>
          <w:sz w:val="20"/>
          <w:szCs w:val="20"/>
        </w:rPr>
        <w:t>﻿</w:t>
      </w:r>
    </w:p>
    <w:p w14:paraId="2A3DEA52" w14:textId="173DF932" w:rsidR="00526469" w:rsidRPr="009626F0" w:rsidRDefault="00526469" w:rsidP="00E72080">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Estimation methods</w:t>
      </w:r>
    </w:p>
    <w:p w14:paraId="5FD83113" w14:textId="6C33391F" w:rsidR="00BC2CCA" w:rsidRPr="009626F0" w:rsidRDefault="0003004B" w:rsidP="00E72080">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w:t>
      </w:r>
      <w:r w:rsidR="00A0032F" w:rsidRPr="009626F0">
        <w:rPr>
          <w:rFonts w:ascii="Garamond" w:hAnsi="Garamond"/>
          <w:color w:val="000000" w:themeColor="text1"/>
          <w:sz w:val="20"/>
          <w:szCs w:val="20"/>
          <w:lang w:val="en-US"/>
        </w:rPr>
        <w:t xml:space="preserve">description of </w:t>
      </w:r>
      <w:r w:rsidR="00E72080" w:rsidRPr="009626F0">
        <w:rPr>
          <w:rFonts w:ascii="Garamond" w:hAnsi="Garamond"/>
          <w:color w:val="000000" w:themeColor="text1"/>
          <w:sz w:val="20"/>
          <w:szCs w:val="20"/>
          <w:lang w:val="en-US"/>
        </w:rPr>
        <w:t>set of functions appl</w:t>
      </w:r>
      <w:r w:rsidR="00A0032F" w:rsidRPr="009626F0">
        <w:rPr>
          <w:rFonts w:ascii="Garamond" w:hAnsi="Garamond"/>
          <w:color w:val="000000" w:themeColor="text1"/>
          <w:sz w:val="20"/>
          <w:szCs w:val="20"/>
          <w:lang w:val="en-US"/>
        </w:rPr>
        <w:t xml:space="preserve">ied to generate biological age algorithms are described in </w:t>
      </w:r>
      <w:r w:rsidR="002B797E" w:rsidRPr="009626F0">
        <w:rPr>
          <w:rFonts w:ascii="Garamond" w:hAnsi="Garamond"/>
          <w:color w:val="000000" w:themeColor="text1"/>
          <w:sz w:val="20"/>
          <w:szCs w:val="20"/>
          <w:lang w:val="en-US"/>
        </w:rPr>
        <w:t>the</w:t>
      </w:r>
      <w:r w:rsidR="00A0032F" w:rsidRPr="009626F0">
        <w:rPr>
          <w:rFonts w:ascii="Garamond" w:hAnsi="Garamond"/>
          <w:color w:val="000000" w:themeColor="text1"/>
          <w:sz w:val="20"/>
          <w:szCs w:val="20"/>
          <w:lang w:val="en-US"/>
        </w:rPr>
        <w:t xml:space="preserve"> Table 1 and </w:t>
      </w:r>
      <w:r w:rsidR="002B797E" w:rsidRPr="009626F0">
        <w:rPr>
          <w:rFonts w:ascii="Calibri" w:hAnsi="Calibri" w:cs="Calibri"/>
          <w:color w:val="000000" w:themeColor="text1"/>
          <w:sz w:val="20"/>
          <w:szCs w:val="20"/>
          <w:lang w:val="en-US"/>
        </w:rPr>
        <w:t>﻿</w:t>
      </w:r>
      <w:r w:rsidR="002B797E" w:rsidRPr="009626F0">
        <w:rPr>
          <w:rFonts w:ascii="Garamond" w:hAnsi="Garamond"/>
          <w:color w:val="000000" w:themeColor="text1"/>
          <w:sz w:val="20"/>
          <w:szCs w:val="20"/>
          <w:lang w:val="en-US"/>
        </w:rPr>
        <w:t>in-depth descri</w:t>
      </w:r>
      <w:r w:rsidR="00954C32" w:rsidRPr="009626F0">
        <w:rPr>
          <w:rFonts w:ascii="Garamond" w:hAnsi="Garamond"/>
          <w:color w:val="000000" w:themeColor="text1"/>
          <w:sz w:val="20"/>
          <w:szCs w:val="20"/>
          <w:lang w:val="en-US"/>
        </w:rPr>
        <w:t>ptions are published</w:t>
      </w:r>
      <w:r w:rsidR="002B797E" w:rsidRPr="009626F0">
        <w:rPr>
          <w:rFonts w:ascii="Garamond" w:hAnsi="Garamond"/>
          <w:color w:val="000000" w:themeColor="text1"/>
          <w:sz w:val="20"/>
          <w:szCs w:val="20"/>
          <w:lang w:val="en-US"/>
        </w:rPr>
        <w:t xml:space="preserve"> elsewhere </w:t>
      </w:r>
      <w:r w:rsidR="002B797E" w:rsidRPr="009626F0">
        <w:rPr>
          <w:rFonts w:ascii="Garamond" w:hAnsi="Garamond"/>
          <w:color w:val="000000" w:themeColor="text1"/>
          <w:sz w:val="20"/>
          <w:szCs w:val="20"/>
          <w:lang w:val="en-US"/>
        </w:rPr>
        <w:fldChar w:fldCharType="begin" w:fldLock="1"/>
      </w:r>
      <w:r w:rsidR="006C341D">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Development","id":"ITEM-2","issue":"2","issued":{"date-parts":[["2010"]]},"page":"69-78","publisher":"Elsevier Ireland Ltd","title":"An empirical comparative study on biological age estimation algorithms with an application of Work Ability Index (WAI)","type":"article-journal","volume":"131"},"uris":["http://www.mendeley.com/documents/?uuid=deb22c7c-66d0-4650-80b5-04cd712ed403"]},{"id":"ITEM-3","itemData":{"DOI":"10.1016/j.mad.2005.10.004","ISSN":"00476374","PMID":"16318865","abstract":"The lack of exact definition of the concept of biological age (BA) is a typical feature of works concerning BA. That is why comparison of results of various published methods makes little sense and eventual proof of their optimality is impossible. Based on natural and simple presumptions, an attempt to express mathematically the supposed relation between chronological age (CA) and BA has proven to be unexpectedly fruitful. In the present paper, an optimum method of estimation of BA, which is easily applicable even in nonlinear cases, is derived. Moreover, the method allows evaluating the precision of the estimates and also offers tools for validation of presumptions of the method. A special feature of the method is that CA should be used as a standard biomarker, leading to essential improving the precision of BA-estimate and illuminating relativity of the known \"paradox of biomarkers\". All theoretical results of the method were fully approved by means of a special simulation program. Further, the theory and the results of the simulation have proven that many published results of BA-estimates using multiple linear regression (MLR) are very probably disserviceable because CA is typically more precise estimate of BA than estimates computed by MLR. This unpleasant conclusion also concerns methods, which use MLR as the final step after transformation of the battery of biomarkers by factor analysis or by principal component analysis. © 2005 Elsevier Ireland Ltd. All rights reserved.","author":[{"dropping-particle":"","family":"Klemera","given":"Petr","non-dropping-particle":"","parse-names":false,"suffix":""},{"dropping-particle":"","family":"Doubal","given":"Stanislav","non-dropping-particle":"","parse-names":false,"suffix":""}],"container-title":"Mechanisms of Ageing and Development","id":"ITEM-3","issue":"3","issued":{"date-parts":[["2006"]]},"page":"240-248","title":"A new approach to the concept and computation of biological age","type":"article-journal","volume":"127"},"uris":["http://www.mendeley.com/documents/?uuid=6c2cf9a2-90d6-4306-8341-a6b4d449e1de"]},{"id":"ITEM-4","itemData":{"DOI":"10.1016/j.archger.2017.01.005","ISSN":"18726976","PMID":"28110151","abstract":"To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Geriatrics","id":"ITEM-4","issued":{"date-parts":[["2017"]]},"page":"84-91","publisher":"Elsevier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females","type":"article-journal","volume":"70"},"uris":["http://www.mendeley.com/documents/?uuid=6d717240-265a-4096-b216-0651dc5a0a3a"]},{"id":"ITEM-5","itemData":{"abstract":"The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formula.","author":[{"dropping-particle":"","family":"Buslova","given":"Anastasiia","non-dropping-particle":"","parse-names":false,"suffix":""}],"id":"ITEM-5","issued":{"date-parts":[["2017"]]},"page":"18","title":"Prediction of Biological Age","type":"article-journal"},"uris":["http://www.mendeley.com/documents/?uuid=73e14144-fcc6-4160-9eae-4e42144168b2"]}],"mendeley":{"formattedCitation":"(Kwon and Belsky 2021; Cho, Park, and Lim 2010; Klemera and Doubal 2006; Jee and Park 2017; Buslova 2017)","plainTextFormattedCitation":"(Kwon and Belsky 2021; Cho, Park, and Lim 2010; Klemera and Doubal 2006; Jee and Park 2017; Buslova 2017)","previouslyFormattedCitation":"(Kwon and Belsky 2021; Cho, Park, and Lim 2010; Klemera and Doubal 2006; Jee and Park 2017; Buslova 2017)"},"properties":{"noteIndex":0},"schema":"https://github.com/citation-style-language/schema/raw/master/csl-citation.json"}</w:instrText>
      </w:r>
      <w:r w:rsidR="002B797E" w:rsidRPr="009626F0">
        <w:rPr>
          <w:rFonts w:ascii="Garamond" w:hAnsi="Garamond"/>
          <w:color w:val="000000" w:themeColor="text1"/>
          <w:sz w:val="20"/>
          <w:szCs w:val="20"/>
          <w:lang w:val="en-US"/>
        </w:rPr>
        <w:fldChar w:fldCharType="separate"/>
      </w:r>
      <w:r w:rsidR="002B797E" w:rsidRPr="009626F0">
        <w:rPr>
          <w:rFonts w:ascii="Garamond" w:hAnsi="Garamond"/>
          <w:noProof/>
          <w:color w:val="000000" w:themeColor="text1"/>
          <w:sz w:val="20"/>
          <w:szCs w:val="20"/>
          <w:lang w:val="en-US"/>
        </w:rPr>
        <w:t>(Kwon and Belsky 2021; Cho, Park, and Lim 2010; Klemera and Doubal 2006; Jee and Park 2017; Buslova 2017)</w:t>
      </w:r>
      <w:r w:rsidR="002B797E" w:rsidRPr="009626F0">
        <w:rPr>
          <w:rFonts w:ascii="Garamond" w:hAnsi="Garamond"/>
          <w:color w:val="000000" w:themeColor="text1"/>
          <w:sz w:val="20"/>
          <w:szCs w:val="20"/>
          <w:lang w:val="en-US"/>
        </w:rPr>
        <w:fldChar w:fldCharType="end"/>
      </w:r>
      <w:r w:rsidR="002B797E" w:rsidRPr="009626F0">
        <w:rPr>
          <w:rFonts w:ascii="Garamond" w:hAnsi="Garamond"/>
          <w:color w:val="000000" w:themeColor="text1"/>
          <w:sz w:val="20"/>
          <w:szCs w:val="20"/>
          <w:lang w:val="en-US"/>
        </w:rPr>
        <w:t xml:space="preserve">. </w:t>
      </w:r>
      <w:proofErr w:type="spellStart"/>
      <w:r w:rsidR="00E91204" w:rsidRPr="009626F0">
        <w:rPr>
          <w:rFonts w:ascii="Garamond" w:hAnsi="Garamond"/>
          <w:color w:val="000000" w:themeColor="text1"/>
          <w:sz w:val="20"/>
          <w:szCs w:val="20"/>
          <w:lang w:val="en-US"/>
        </w:rPr>
        <w:t>BioAge</w:t>
      </w:r>
      <w:proofErr w:type="spellEnd"/>
      <w:r w:rsidR="00E91204" w:rsidRPr="009626F0">
        <w:rPr>
          <w:rFonts w:ascii="Garamond" w:hAnsi="Garamond"/>
          <w:color w:val="000000" w:themeColor="text1"/>
          <w:sz w:val="20"/>
          <w:szCs w:val="20"/>
          <w:lang w:val="en-US"/>
        </w:rPr>
        <w:t xml:space="preserve"> functions </w:t>
      </w:r>
      <w:r w:rsidR="00E72080" w:rsidRPr="009626F0">
        <w:rPr>
          <w:rFonts w:ascii="Garamond" w:hAnsi="Garamond"/>
          <w:color w:val="000000" w:themeColor="text1"/>
          <w:sz w:val="20"/>
          <w:szCs w:val="20"/>
          <w:lang w:val="en-US"/>
        </w:rPr>
        <w:t xml:space="preserve">make it possible to train new algorithms using the NHANES datasets and then to project these algorithms onto </w:t>
      </w:r>
      <w:r w:rsidR="008B0A1E" w:rsidRPr="009626F0">
        <w:rPr>
          <w:rFonts w:ascii="Garamond" w:hAnsi="Garamond"/>
          <w:color w:val="000000" w:themeColor="text1"/>
          <w:sz w:val="20"/>
          <w:szCs w:val="20"/>
          <w:lang w:val="en-US"/>
        </w:rPr>
        <w:t>SABE</w:t>
      </w:r>
      <w:r w:rsidR="00E72080" w:rsidRPr="009626F0">
        <w:rPr>
          <w:rFonts w:ascii="Garamond" w:hAnsi="Garamond"/>
          <w:color w:val="000000" w:themeColor="text1"/>
          <w:sz w:val="20"/>
          <w:szCs w:val="20"/>
          <w:lang w:val="en-US"/>
        </w:rPr>
        <w:t xml:space="preserve"> datasets</w:t>
      </w:r>
      <w:r w:rsidR="008B0A1E" w:rsidRPr="009626F0">
        <w:rPr>
          <w:rFonts w:ascii="Garamond" w:hAnsi="Garamond"/>
          <w:color w:val="000000" w:themeColor="text1"/>
          <w:sz w:val="20"/>
          <w:szCs w:val="20"/>
          <w:lang w:val="en-US"/>
        </w:rPr>
        <w:t xml:space="preserve"> (Original data, biomarkers subsample dataset after imputation, and case complete dataset)</w:t>
      </w:r>
      <w:r w:rsidR="00E72080" w:rsidRPr="009626F0">
        <w:rPr>
          <w:rFonts w:ascii="Garamond" w:hAnsi="Garamond"/>
          <w:color w:val="000000" w:themeColor="text1"/>
          <w:sz w:val="20"/>
          <w:szCs w:val="20"/>
          <w:lang w:val="en-US"/>
        </w:rPr>
        <w:t xml:space="preserve">. </w:t>
      </w:r>
    </w:p>
    <w:p w14:paraId="1EEC5509" w14:textId="6B86F144" w:rsidR="00E72080" w:rsidRPr="009626F0" w:rsidRDefault="00E72080" w:rsidP="00BC2CCA">
      <w:pPr>
        <w:jc w:val="both"/>
        <w:rPr>
          <w:rFonts w:ascii="Garamond" w:hAnsi="Garamond"/>
          <w:color w:val="000000" w:themeColor="text1"/>
          <w:sz w:val="20"/>
          <w:szCs w:val="20"/>
          <w:lang w:val="en-US"/>
        </w:rPr>
      </w:pPr>
    </w:p>
    <w:p w14:paraId="4A66842A" w14:textId="5CA59D33" w:rsidR="00E54FF8" w:rsidRPr="009626F0" w:rsidRDefault="00F0116C" w:rsidP="00627114">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F9078C" w:rsidRPr="00F9078C">
        <w:rPr>
          <w:rFonts w:ascii="Garamond" w:hAnsi="Garamond"/>
          <w:color w:val="000000" w:themeColor="text1"/>
          <w:sz w:val="20"/>
          <w:szCs w:val="20"/>
          <w:lang w:val="en-US"/>
        </w:rPr>
        <w:t>T</w:t>
      </w:r>
      <w:r w:rsidR="00F9078C">
        <w:rPr>
          <w:rFonts w:ascii="Garamond" w:hAnsi="Garamond"/>
          <w:color w:val="000000" w:themeColor="text1"/>
          <w:sz w:val="20"/>
          <w:szCs w:val="20"/>
          <w:lang w:val="en-US"/>
        </w:rPr>
        <w:t xml:space="preserve">he </w:t>
      </w:r>
      <w:r w:rsidR="00F9078C" w:rsidRPr="00F9078C">
        <w:rPr>
          <w:rFonts w:ascii="Garamond" w:hAnsi="Garamond"/>
          <w:color w:val="000000" w:themeColor="text1"/>
          <w:sz w:val="20"/>
          <w:szCs w:val="20"/>
          <w:lang w:val="en-US"/>
        </w:rPr>
        <w:t>SABE</w:t>
      </w:r>
      <w:r w:rsidR="00F9078C">
        <w:rPr>
          <w:rFonts w:ascii="Garamond" w:hAnsi="Garamond"/>
          <w:color w:val="000000" w:themeColor="text1"/>
          <w:sz w:val="20"/>
          <w:szCs w:val="20"/>
          <w:lang w:val="en-US"/>
        </w:rPr>
        <w:t>’s</w:t>
      </w:r>
      <w:r w:rsidR="00F9078C" w:rsidRPr="00F9078C">
        <w:rPr>
          <w:rFonts w:ascii="Garamond" w:hAnsi="Garamond"/>
          <w:color w:val="000000" w:themeColor="text1"/>
          <w:sz w:val="20"/>
          <w:szCs w:val="20"/>
          <w:lang w:val="en-US"/>
        </w:rPr>
        <w:t xml:space="preserve"> </w:t>
      </w:r>
      <w:r w:rsidR="00F9078C">
        <w:rPr>
          <w:rFonts w:ascii="Garamond" w:hAnsi="Garamond"/>
          <w:color w:val="000000" w:themeColor="text1"/>
          <w:sz w:val="20"/>
          <w:szCs w:val="20"/>
          <w:lang w:val="en-US"/>
        </w:rPr>
        <w:t>a</w:t>
      </w:r>
      <w:r w:rsidRPr="009626F0">
        <w:rPr>
          <w:rFonts w:ascii="Garamond" w:hAnsi="Garamond"/>
          <w:color w:val="000000" w:themeColor="text1"/>
          <w:sz w:val="20"/>
          <w:szCs w:val="20"/>
          <w:lang w:val="en-US"/>
        </w:rPr>
        <w:t xml:space="preserve">nalyses proceed in </w:t>
      </w:r>
      <w:r w:rsidR="007C75CF" w:rsidRPr="009626F0">
        <w:rPr>
          <w:rFonts w:ascii="Garamond" w:hAnsi="Garamond"/>
          <w:color w:val="000000" w:themeColor="text1"/>
          <w:sz w:val="20"/>
          <w:szCs w:val="20"/>
          <w:lang w:val="en-US"/>
        </w:rPr>
        <w:t>six</w:t>
      </w:r>
      <w:r w:rsidRPr="009626F0">
        <w:rPr>
          <w:rFonts w:ascii="Garamond" w:hAnsi="Garamond"/>
          <w:color w:val="000000" w:themeColor="text1"/>
          <w:sz w:val="20"/>
          <w:szCs w:val="20"/>
          <w:lang w:val="en-US"/>
        </w:rPr>
        <w:t xml:space="preserve"> steps</w:t>
      </w:r>
      <w:r w:rsidR="00F9078C">
        <w:rPr>
          <w:rFonts w:ascii="Garamond" w:hAnsi="Garamond"/>
          <w:color w:val="000000" w:themeColor="text1"/>
          <w:sz w:val="20"/>
          <w:szCs w:val="20"/>
          <w:lang w:val="en-US"/>
        </w:rPr>
        <w:t>:</w:t>
      </w:r>
    </w:p>
    <w:p w14:paraId="453B5786" w14:textId="2B3EE97D" w:rsidR="007C75CF" w:rsidRPr="009626F0" w:rsidRDefault="00F9078C" w:rsidP="00FB7D4D">
      <w:pPr>
        <w:pStyle w:val="HTMLPreformatted"/>
        <w:numPr>
          <w:ilvl w:val="0"/>
          <w:numId w:val="15"/>
        </w:numPr>
        <w:rPr>
          <w:rFonts w:ascii="Garamond" w:hAnsi="Garamond"/>
          <w:color w:val="000000" w:themeColor="text1"/>
          <w:lang w:val="en-US"/>
        </w:rPr>
      </w:pPr>
      <w:r>
        <w:rPr>
          <w:rFonts w:ascii="Garamond" w:hAnsi="Garamond"/>
          <w:color w:val="000000" w:themeColor="text1"/>
          <w:lang w:val="en-US"/>
        </w:rPr>
        <w:t>To c</w:t>
      </w:r>
      <w:r w:rsidR="007C75CF" w:rsidRPr="009626F0">
        <w:rPr>
          <w:rFonts w:ascii="Garamond" w:hAnsi="Garamond"/>
          <w:color w:val="000000" w:themeColor="text1"/>
          <w:lang w:val="en-US"/>
        </w:rPr>
        <w:t>heck dispersion and looking for skew in BA (</w:t>
      </w:r>
      <w:r w:rsidR="007C75CF" w:rsidRPr="009626F0">
        <w:rPr>
          <w:rFonts w:ascii="Garamond" w:hAnsi="Garamond"/>
          <w:i/>
          <w:iCs/>
          <w:color w:val="000000" w:themeColor="text1"/>
          <w:lang w:val="en-US"/>
        </w:rPr>
        <w:t xml:space="preserve">using </w:t>
      </w:r>
      <w:proofErr w:type="spellStart"/>
      <w:r w:rsidR="007C75CF" w:rsidRPr="009626F0">
        <w:rPr>
          <w:rFonts w:ascii="Garamond" w:hAnsi="Garamond"/>
          <w:i/>
          <w:iCs/>
          <w:color w:val="000000" w:themeColor="text1"/>
          <w:lang w:val="en-US"/>
        </w:rPr>
        <w:t>ggbetweenstats</w:t>
      </w:r>
      <w:proofErr w:type="spellEnd"/>
      <w:r w:rsidR="00E72FD0" w:rsidRPr="009626F0">
        <w:rPr>
          <w:rFonts w:ascii="Garamond" w:hAnsi="Garamond"/>
          <w:i/>
          <w:iCs/>
          <w:color w:val="000000" w:themeColor="text1"/>
          <w:lang w:val="en-US"/>
        </w:rPr>
        <w:t xml:space="preserve"> package</w:t>
      </w:r>
      <w:r w:rsidR="007C75CF" w:rsidRPr="009626F0">
        <w:rPr>
          <w:rFonts w:ascii="Garamond" w:hAnsi="Garamond"/>
          <w:i/>
          <w:iCs/>
          <w:color w:val="000000" w:themeColor="text1"/>
          <w:lang w:val="en-US"/>
        </w:rPr>
        <w:t>)</w:t>
      </w:r>
    </w:p>
    <w:p w14:paraId="2932608F" w14:textId="16749E51" w:rsidR="0034129A" w:rsidRPr="009626F0" w:rsidRDefault="0034129A" w:rsidP="00FB7D4D">
      <w:pPr>
        <w:pStyle w:val="HTMLPreformatted"/>
        <w:numPr>
          <w:ilvl w:val="0"/>
          <w:numId w:val="15"/>
        </w:numPr>
        <w:rPr>
          <w:rFonts w:ascii="Garamond" w:hAnsi="Garamond"/>
          <w:color w:val="000000" w:themeColor="text1"/>
          <w:lang w:val="en-US"/>
        </w:rPr>
      </w:pPr>
      <w:r w:rsidRPr="009626F0">
        <w:rPr>
          <w:rFonts w:ascii="Garamond" w:hAnsi="Garamond"/>
          <w:color w:val="000000" w:themeColor="text1"/>
          <w:lang w:val="en-US"/>
        </w:rPr>
        <w:t xml:space="preserve">To test correlation among markers and CA </w:t>
      </w:r>
      <w:r w:rsidRPr="009626F0">
        <w:rPr>
          <w:rFonts w:ascii="Garamond" w:hAnsi="Garamond"/>
          <w:i/>
          <w:iCs/>
          <w:color w:val="000000" w:themeColor="text1"/>
          <w:lang w:val="en-US"/>
        </w:rPr>
        <w:t>(using correlation package)</w:t>
      </w:r>
    </w:p>
    <w:p w14:paraId="487093D7" w14:textId="15311162" w:rsidR="00E54FF8" w:rsidRPr="009626F0" w:rsidRDefault="001C1CE2" w:rsidP="00FB7D4D">
      <w:pPr>
        <w:pStyle w:val="HTMLPreformatted"/>
        <w:numPr>
          <w:ilvl w:val="0"/>
          <w:numId w:val="15"/>
        </w:numPr>
        <w:rPr>
          <w:rFonts w:ascii="Garamond" w:hAnsi="Garamond"/>
          <w:color w:val="000000" w:themeColor="text1"/>
          <w:lang w:val="en-US"/>
        </w:rPr>
      </w:pPr>
      <w:r w:rsidRPr="009626F0">
        <w:rPr>
          <w:rFonts w:ascii="Garamond" w:hAnsi="Garamond"/>
          <w:color w:val="000000" w:themeColor="text1"/>
          <w:lang w:val="en-US"/>
        </w:rPr>
        <w:t>To t</w:t>
      </w:r>
      <w:r w:rsidR="00FB7D4D" w:rsidRPr="009626F0">
        <w:rPr>
          <w:rFonts w:ascii="Garamond" w:hAnsi="Garamond"/>
          <w:color w:val="000000" w:themeColor="text1"/>
          <w:lang w:val="en-US"/>
        </w:rPr>
        <w:t>est association BA with</w:t>
      </w:r>
      <w:r w:rsidR="00F0116C" w:rsidRPr="009626F0">
        <w:rPr>
          <w:rFonts w:ascii="Garamond" w:hAnsi="Garamond"/>
          <w:color w:val="000000" w:themeColor="text1"/>
          <w:lang w:val="en-US"/>
        </w:rPr>
        <w:t xml:space="preserve"> </w:t>
      </w:r>
      <w:r w:rsidR="00F9078C">
        <w:rPr>
          <w:rFonts w:ascii="Garamond" w:hAnsi="Garamond"/>
          <w:color w:val="000000" w:themeColor="text1"/>
          <w:lang w:val="en-US"/>
        </w:rPr>
        <w:t>CA</w:t>
      </w:r>
      <w:r w:rsidR="00FB7D4D" w:rsidRPr="009626F0">
        <w:rPr>
          <w:rFonts w:ascii="Garamond" w:hAnsi="Garamond"/>
          <w:color w:val="000000" w:themeColor="text1"/>
          <w:lang w:val="en-US"/>
        </w:rPr>
        <w:t xml:space="preserve"> </w:t>
      </w:r>
      <w:r w:rsidR="00FB7D4D" w:rsidRPr="009626F0">
        <w:rPr>
          <w:rFonts w:ascii="Garamond" w:hAnsi="Garamond"/>
          <w:i/>
          <w:iCs/>
          <w:color w:val="000000" w:themeColor="text1"/>
          <w:lang w:val="en-US"/>
        </w:rPr>
        <w:t>(</w:t>
      </w:r>
      <w:r w:rsidRPr="009626F0">
        <w:rPr>
          <w:rFonts w:ascii="Garamond" w:hAnsi="Garamond"/>
          <w:i/>
          <w:iCs/>
          <w:color w:val="000000" w:themeColor="text1"/>
          <w:lang w:val="en-US"/>
        </w:rPr>
        <w:t xml:space="preserve">using </w:t>
      </w:r>
      <w:proofErr w:type="spellStart"/>
      <w:r w:rsidR="00FB7D4D" w:rsidRPr="009626F0">
        <w:rPr>
          <w:rFonts w:ascii="Garamond" w:hAnsi="Garamond"/>
          <w:i/>
          <w:iCs/>
          <w:color w:val="000000" w:themeColor="text1"/>
          <w:lang w:val="en-US"/>
        </w:rPr>
        <w:t>plot_ba</w:t>
      </w:r>
      <w:proofErr w:type="spellEnd"/>
      <w:r w:rsidR="00FB7D4D" w:rsidRPr="009626F0">
        <w:rPr>
          <w:rFonts w:ascii="Garamond" w:hAnsi="Garamond"/>
          <w:i/>
          <w:iCs/>
          <w:color w:val="000000" w:themeColor="text1"/>
          <w:lang w:val="en-US"/>
        </w:rPr>
        <w:t xml:space="preserve"> function</w:t>
      </w:r>
      <w:r w:rsidRPr="009626F0">
        <w:rPr>
          <w:rFonts w:ascii="Garamond" w:hAnsi="Garamond"/>
          <w:i/>
          <w:iCs/>
          <w:color w:val="000000" w:themeColor="text1"/>
          <w:lang w:val="en-US"/>
        </w:rPr>
        <w:t xml:space="preserve"> with </w:t>
      </w:r>
      <w:r w:rsidR="00FB7D4D" w:rsidRPr="009626F0">
        <w:rPr>
          <w:rFonts w:ascii="Garamond" w:hAnsi="Garamond"/>
          <w:i/>
          <w:iCs/>
          <w:color w:val="000000" w:themeColor="text1"/>
          <w:lang w:val="en-US"/>
        </w:rPr>
        <w:t xml:space="preserve">age vs </w:t>
      </w:r>
      <w:proofErr w:type="spellStart"/>
      <w:r w:rsidR="00FB7D4D" w:rsidRPr="009626F0">
        <w:rPr>
          <w:rFonts w:ascii="Garamond" w:hAnsi="Garamond"/>
          <w:i/>
          <w:iCs/>
          <w:color w:val="000000" w:themeColor="text1"/>
          <w:lang w:val="en-US"/>
        </w:rPr>
        <w:t>bioage</w:t>
      </w:r>
      <w:proofErr w:type="spellEnd"/>
      <w:r w:rsidRPr="009626F0">
        <w:rPr>
          <w:rFonts w:ascii="Garamond" w:hAnsi="Garamond"/>
          <w:i/>
          <w:iCs/>
          <w:color w:val="000000" w:themeColor="text1"/>
          <w:lang w:val="en-US"/>
        </w:rPr>
        <w:t xml:space="preserve"> vars</w:t>
      </w:r>
      <w:r w:rsidR="00FB7D4D" w:rsidRPr="009626F0">
        <w:rPr>
          <w:rFonts w:ascii="Garamond" w:hAnsi="Garamond"/>
          <w:i/>
          <w:iCs/>
          <w:color w:val="000000" w:themeColor="text1"/>
          <w:lang w:val="en-US"/>
        </w:rPr>
        <w:t>)</w:t>
      </w:r>
    </w:p>
    <w:p w14:paraId="006C06F1" w14:textId="48E1B031" w:rsidR="00E54FF8" w:rsidRPr="009626F0" w:rsidRDefault="001C1CE2" w:rsidP="00FB7D4D">
      <w:pPr>
        <w:pStyle w:val="ListParagraph"/>
        <w:numPr>
          <w:ilvl w:val="0"/>
          <w:numId w:val="15"/>
        </w:numPr>
        <w:jc w:val="both"/>
        <w:rPr>
          <w:rFonts w:ascii="Garamond" w:hAnsi="Garamond" w:cs="Courier New"/>
          <w:color w:val="000000" w:themeColor="text1"/>
          <w:sz w:val="20"/>
          <w:szCs w:val="20"/>
          <w:lang w:val="en-US"/>
        </w:rPr>
      </w:pPr>
      <w:r w:rsidRPr="009626F0">
        <w:rPr>
          <w:rFonts w:ascii="Garamond" w:hAnsi="Garamond" w:cs="Courier New"/>
          <w:color w:val="000000" w:themeColor="text1"/>
          <w:sz w:val="20"/>
          <w:szCs w:val="20"/>
          <w:lang w:val="en-US"/>
        </w:rPr>
        <w:t>To test</w:t>
      </w:r>
      <w:r w:rsidR="00F0116C" w:rsidRPr="009626F0">
        <w:rPr>
          <w:rFonts w:ascii="Garamond" w:hAnsi="Garamond" w:cs="Courier New"/>
          <w:color w:val="000000" w:themeColor="text1"/>
          <w:sz w:val="20"/>
          <w:szCs w:val="20"/>
          <w:lang w:val="en-US"/>
        </w:rPr>
        <w:t xml:space="preserve"> </w:t>
      </w:r>
      <w:r w:rsidRPr="009626F0">
        <w:rPr>
          <w:rFonts w:ascii="Garamond" w:hAnsi="Garamond" w:cs="Courier New"/>
          <w:color w:val="000000" w:themeColor="text1"/>
          <w:sz w:val="20"/>
          <w:szCs w:val="20"/>
          <w:lang w:val="en-US"/>
        </w:rPr>
        <w:t>correlation among BA</w:t>
      </w:r>
      <w:r w:rsidR="00F0116C" w:rsidRPr="009626F0">
        <w:rPr>
          <w:rFonts w:ascii="Garamond" w:hAnsi="Garamond" w:cs="Courier New"/>
          <w:color w:val="000000" w:themeColor="text1"/>
          <w:sz w:val="20"/>
          <w:szCs w:val="20"/>
          <w:lang w:val="en-US"/>
        </w:rPr>
        <w:t xml:space="preserve"> </w:t>
      </w:r>
      <w:r w:rsidR="00F9078C">
        <w:rPr>
          <w:rFonts w:ascii="Garamond" w:hAnsi="Garamond" w:cs="Courier New"/>
          <w:color w:val="000000" w:themeColor="text1"/>
          <w:sz w:val="20"/>
          <w:szCs w:val="20"/>
          <w:lang w:val="en-US"/>
        </w:rPr>
        <w:t>with one another</w:t>
      </w:r>
      <w:r w:rsidRPr="009626F0">
        <w:rPr>
          <w:rFonts w:ascii="Garamond" w:hAnsi="Garamond" w:cs="Courier New"/>
          <w:i/>
          <w:iCs/>
          <w:color w:val="000000" w:themeColor="text1"/>
          <w:sz w:val="20"/>
          <w:szCs w:val="20"/>
          <w:lang w:val="en-US"/>
        </w:rPr>
        <w:t xml:space="preserve"> (using </w:t>
      </w:r>
      <w:proofErr w:type="spellStart"/>
      <w:r w:rsidRPr="009626F0">
        <w:rPr>
          <w:rFonts w:ascii="Garamond" w:hAnsi="Garamond" w:cs="Courier New"/>
          <w:i/>
          <w:iCs/>
          <w:color w:val="000000" w:themeColor="text1"/>
          <w:sz w:val="20"/>
          <w:szCs w:val="20"/>
          <w:lang w:val="en-US"/>
        </w:rPr>
        <w:t>plot_baa</w:t>
      </w:r>
      <w:proofErr w:type="spellEnd"/>
      <w:r w:rsidRPr="009626F0">
        <w:rPr>
          <w:rFonts w:ascii="Garamond" w:hAnsi="Garamond" w:cs="Courier New"/>
          <w:i/>
          <w:iCs/>
          <w:color w:val="000000" w:themeColor="text1"/>
          <w:sz w:val="20"/>
          <w:szCs w:val="20"/>
          <w:lang w:val="en-US"/>
        </w:rPr>
        <w:t xml:space="preserve"> function with BAA </w:t>
      </w:r>
      <w:proofErr w:type="spellStart"/>
      <w:r w:rsidRPr="009626F0">
        <w:rPr>
          <w:rFonts w:ascii="Garamond" w:hAnsi="Garamond" w:cs="Courier New"/>
          <w:i/>
          <w:iCs/>
          <w:color w:val="000000" w:themeColor="text1"/>
          <w:sz w:val="20"/>
          <w:szCs w:val="20"/>
          <w:lang w:val="en-US"/>
        </w:rPr>
        <w:t>corplot</w:t>
      </w:r>
      <w:proofErr w:type="spellEnd"/>
      <w:r w:rsidRPr="009626F0">
        <w:rPr>
          <w:rFonts w:ascii="Garamond" w:hAnsi="Garamond" w:cs="Courier New"/>
          <w:i/>
          <w:iCs/>
          <w:color w:val="000000" w:themeColor="text1"/>
          <w:sz w:val="20"/>
          <w:szCs w:val="20"/>
          <w:lang w:val="en-US"/>
        </w:rPr>
        <w:t>)</w:t>
      </w:r>
    </w:p>
    <w:p w14:paraId="53995DC0" w14:textId="6F97B11D" w:rsidR="00E54FF8" w:rsidRPr="009626F0" w:rsidRDefault="00F9078C" w:rsidP="00FB7D4D">
      <w:pPr>
        <w:pStyle w:val="ListParagraph"/>
        <w:numPr>
          <w:ilvl w:val="0"/>
          <w:numId w:val="15"/>
        </w:numPr>
        <w:jc w:val="both"/>
        <w:rPr>
          <w:rFonts w:ascii="Garamond" w:hAnsi="Garamond"/>
          <w:color w:val="000000" w:themeColor="text1"/>
          <w:sz w:val="20"/>
          <w:szCs w:val="20"/>
          <w:lang w:val="en-US"/>
        </w:rPr>
      </w:pPr>
      <w:r>
        <w:rPr>
          <w:rFonts w:ascii="Garamond" w:hAnsi="Garamond" w:cs="Courier New"/>
          <w:color w:val="000000" w:themeColor="text1"/>
          <w:sz w:val="20"/>
          <w:szCs w:val="20"/>
          <w:lang w:val="en-US"/>
        </w:rPr>
        <w:t xml:space="preserve">To test </w:t>
      </w:r>
      <w:r w:rsidR="00F0116C" w:rsidRPr="009626F0">
        <w:rPr>
          <w:rFonts w:ascii="Garamond" w:hAnsi="Garamond" w:cs="Courier New"/>
          <w:color w:val="000000" w:themeColor="text1"/>
          <w:sz w:val="20"/>
          <w:szCs w:val="20"/>
          <w:lang w:val="en-US"/>
        </w:rPr>
        <w:t xml:space="preserve">association </w:t>
      </w:r>
      <w:r>
        <w:rPr>
          <w:rFonts w:ascii="Garamond" w:hAnsi="Garamond" w:cs="Courier New"/>
          <w:color w:val="000000" w:themeColor="text1"/>
          <w:sz w:val="20"/>
          <w:szCs w:val="20"/>
          <w:lang w:val="en-US"/>
        </w:rPr>
        <w:t xml:space="preserve">BA </w:t>
      </w:r>
      <w:r w:rsidR="00F0116C" w:rsidRPr="009626F0">
        <w:rPr>
          <w:rFonts w:ascii="Garamond" w:hAnsi="Garamond" w:cs="Courier New"/>
          <w:color w:val="000000" w:themeColor="text1"/>
          <w:sz w:val="20"/>
          <w:szCs w:val="20"/>
          <w:lang w:val="en-US"/>
        </w:rPr>
        <w:t>with outcomes</w:t>
      </w:r>
      <w:r w:rsidR="00744FB4" w:rsidRPr="009626F0">
        <w:rPr>
          <w:rFonts w:ascii="Garamond" w:hAnsi="Garamond" w:cs="Courier New"/>
          <w:color w:val="000000" w:themeColor="text1"/>
          <w:sz w:val="20"/>
          <w:szCs w:val="20"/>
          <w:lang w:val="en-US"/>
        </w:rPr>
        <w:t xml:space="preserve"> (</w:t>
      </w:r>
      <w:r w:rsidR="00744FB4" w:rsidRPr="009626F0">
        <w:rPr>
          <w:rFonts w:ascii="Garamond" w:hAnsi="Garamond" w:cs="Courier New"/>
          <w:i/>
          <w:iCs/>
          <w:color w:val="000000" w:themeColor="text1"/>
          <w:sz w:val="20"/>
          <w:szCs w:val="20"/>
          <w:lang w:val="en-US"/>
        </w:rPr>
        <w:t xml:space="preserve">using </w:t>
      </w:r>
      <w:proofErr w:type="spellStart"/>
      <w:r w:rsidR="00744FB4" w:rsidRPr="009626F0">
        <w:rPr>
          <w:rFonts w:ascii="Garamond" w:hAnsi="Garamond" w:cs="Courier New"/>
          <w:i/>
          <w:iCs/>
          <w:color w:val="000000" w:themeColor="text1"/>
          <w:sz w:val="20"/>
          <w:szCs w:val="20"/>
          <w:lang w:val="en-US"/>
        </w:rPr>
        <w:t>table_health</w:t>
      </w:r>
      <w:proofErr w:type="spellEnd"/>
      <w:r w:rsidR="00744FB4" w:rsidRPr="009626F0">
        <w:rPr>
          <w:rFonts w:ascii="Garamond" w:hAnsi="Garamond" w:cs="Courier New"/>
          <w:color w:val="000000" w:themeColor="text1"/>
          <w:sz w:val="20"/>
          <w:szCs w:val="20"/>
          <w:lang w:val="en-US"/>
        </w:rPr>
        <w:t>)</w:t>
      </w:r>
    </w:p>
    <w:p w14:paraId="0673162E" w14:textId="0DF4475D" w:rsidR="00BC2CCA" w:rsidRPr="009626F0" w:rsidRDefault="00F0116C" w:rsidP="00FB7D4D">
      <w:pPr>
        <w:pStyle w:val="ListParagraph"/>
        <w:numPr>
          <w:ilvl w:val="0"/>
          <w:numId w:val="15"/>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Finally, a set of analyses tests socioeconomic patterning of </w:t>
      </w:r>
      <w:r w:rsidR="00F9078C">
        <w:rPr>
          <w:rFonts w:ascii="Garamond" w:hAnsi="Garamond"/>
          <w:color w:val="000000" w:themeColor="text1"/>
          <w:sz w:val="20"/>
          <w:szCs w:val="20"/>
          <w:lang w:val="en-US"/>
        </w:rPr>
        <w:t>BA</w:t>
      </w:r>
      <w:r w:rsidR="00744FB4" w:rsidRPr="009626F0">
        <w:rPr>
          <w:rFonts w:ascii="Garamond" w:hAnsi="Garamond"/>
          <w:color w:val="000000" w:themeColor="text1"/>
          <w:sz w:val="20"/>
          <w:szCs w:val="20"/>
          <w:lang w:val="en-US"/>
        </w:rPr>
        <w:t xml:space="preserve"> (</w:t>
      </w:r>
      <w:r w:rsidR="00744FB4" w:rsidRPr="009626F0">
        <w:rPr>
          <w:rFonts w:ascii="Garamond" w:hAnsi="Garamond" w:cs="Courier New"/>
          <w:i/>
          <w:iCs/>
          <w:color w:val="000000" w:themeColor="text1"/>
          <w:sz w:val="20"/>
          <w:szCs w:val="20"/>
          <w:lang w:val="en-US"/>
        </w:rPr>
        <w:t xml:space="preserve">using </w:t>
      </w:r>
      <w:proofErr w:type="spellStart"/>
      <w:r w:rsidR="00744FB4" w:rsidRPr="009626F0">
        <w:rPr>
          <w:rFonts w:ascii="Garamond" w:hAnsi="Garamond" w:cs="Courier New"/>
          <w:i/>
          <w:iCs/>
          <w:color w:val="000000" w:themeColor="text1"/>
          <w:sz w:val="20"/>
          <w:szCs w:val="20"/>
          <w:lang w:val="en-US"/>
        </w:rPr>
        <w:t>table_ses</w:t>
      </w:r>
      <w:proofErr w:type="spellEnd"/>
      <w:r w:rsidR="00744FB4" w:rsidRPr="009626F0">
        <w:rPr>
          <w:rFonts w:ascii="Garamond" w:hAnsi="Garamond" w:cs="Courier New"/>
          <w:i/>
          <w:iCs/>
          <w:color w:val="000000" w:themeColor="text1"/>
          <w:sz w:val="20"/>
          <w:szCs w:val="20"/>
          <w:lang w:val="en-US"/>
        </w:rPr>
        <w:t>)</w:t>
      </w:r>
    </w:p>
    <w:p w14:paraId="32D84CAC" w14:textId="3F8DAFDB" w:rsidR="00F0116C" w:rsidRPr="009626F0" w:rsidRDefault="00F0116C" w:rsidP="00627114">
      <w:pPr>
        <w:jc w:val="both"/>
        <w:rPr>
          <w:rFonts w:ascii="Garamond" w:hAnsi="Garamond"/>
          <w:color w:val="000000" w:themeColor="text1"/>
          <w:sz w:val="20"/>
          <w:szCs w:val="20"/>
          <w:lang w:val="en-US"/>
        </w:rPr>
      </w:pPr>
    </w:p>
    <w:p w14:paraId="0A9684F0" w14:textId="77777777" w:rsidR="005F7BC5" w:rsidRDefault="00526469" w:rsidP="00627114">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0F2FFB" w:rsidRPr="009626F0">
        <w:rPr>
          <w:rFonts w:ascii="Garamond" w:hAnsi="Garamond"/>
          <w:color w:val="000000" w:themeColor="text1"/>
          <w:sz w:val="20"/>
          <w:szCs w:val="20"/>
          <w:lang w:val="en-US"/>
        </w:rPr>
        <w:t xml:space="preserve"> There are two sets of </w:t>
      </w:r>
      <w:r w:rsidR="000F2FFB" w:rsidRPr="009626F0">
        <w:rPr>
          <w:rFonts w:ascii="Garamond" w:hAnsi="Garamond"/>
          <w:i/>
          <w:iCs/>
          <w:color w:val="000000" w:themeColor="text1"/>
          <w:sz w:val="20"/>
          <w:szCs w:val="20"/>
          <w:lang w:val="en-US"/>
        </w:rPr>
        <w:t>“plot_”</w:t>
      </w:r>
      <w:r w:rsidR="000F2FFB" w:rsidRPr="009626F0">
        <w:rPr>
          <w:rFonts w:ascii="Garamond" w:hAnsi="Garamond"/>
          <w:color w:val="000000" w:themeColor="text1"/>
          <w:sz w:val="20"/>
          <w:szCs w:val="20"/>
          <w:lang w:val="en-US"/>
        </w:rPr>
        <w:t xml:space="preserve"> functions that were used to create comparative scatter plots using Pearson correlations</w:t>
      </w:r>
      <w:r w:rsidR="005F7BC5">
        <w:rPr>
          <w:rFonts w:ascii="Garamond" w:hAnsi="Garamond"/>
          <w:color w:val="000000" w:themeColor="text1"/>
          <w:sz w:val="20"/>
          <w:szCs w:val="20"/>
          <w:lang w:val="en-US"/>
        </w:rPr>
        <w:t>:</w:t>
      </w:r>
    </w:p>
    <w:p w14:paraId="49CD221B" w14:textId="77777777" w:rsidR="00A81F32" w:rsidRDefault="000F2FFB" w:rsidP="00A81F32">
      <w:pPr>
        <w:jc w:val="both"/>
        <w:rPr>
          <w:rFonts w:ascii="Garamond" w:hAnsi="Garamond"/>
          <w:color w:val="000000" w:themeColor="text1"/>
          <w:sz w:val="20"/>
          <w:szCs w:val="20"/>
          <w:lang w:val="en-US"/>
        </w:rPr>
      </w:pPr>
      <w:r w:rsidRPr="00A81F32">
        <w:rPr>
          <w:rFonts w:ascii="Garamond" w:hAnsi="Garamond"/>
          <w:i/>
          <w:iCs/>
          <w:color w:val="000000" w:themeColor="text1"/>
          <w:sz w:val="20"/>
          <w:szCs w:val="20"/>
          <w:lang w:val="en-US"/>
        </w:rPr>
        <w:t>“</w:t>
      </w:r>
      <w:proofErr w:type="spellStart"/>
      <w:proofErr w:type="gramStart"/>
      <w:r w:rsidRPr="00A81F32">
        <w:rPr>
          <w:rFonts w:ascii="Garamond" w:hAnsi="Garamond"/>
          <w:i/>
          <w:iCs/>
          <w:color w:val="000000" w:themeColor="text1"/>
          <w:sz w:val="20"/>
          <w:szCs w:val="20"/>
          <w:lang w:val="en-US"/>
        </w:rPr>
        <w:t>plot</w:t>
      </w:r>
      <w:proofErr w:type="gramEnd"/>
      <w:r w:rsidRPr="00A81F32">
        <w:rPr>
          <w:rFonts w:ascii="Garamond" w:hAnsi="Garamond"/>
          <w:i/>
          <w:iCs/>
          <w:color w:val="000000" w:themeColor="text1"/>
          <w:sz w:val="20"/>
          <w:szCs w:val="20"/>
          <w:lang w:val="en-US"/>
        </w:rPr>
        <w:t>_ba</w:t>
      </w:r>
      <w:proofErr w:type="spellEnd"/>
      <w:r w:rsidRPr="00A81F32">
        <w:rPr>
          <w:rFonts w:ascii="Garamond" w:hAnsi="Garamond"/>
          <w:color w:val="000000" w:themeColor="text1"/>
          <w:sz w:val="20"/>
          <w:szCs w:val="20"/>
          <w:lang w:val="en-US"/>
        </w:rPr>
        <w:t xml:space="preserve">” function tests associations of chronological age with biological aging measures. </w:t>
      </w:r>
    </w:p>
    <w:p w14:paraId="34A73285" w14:textId="77777777" w:rsidR="00A81F32" w:rsidRDefault="00A81F32" w:rsidP="00A81F32">
      <w:pPr>
        <w:jc w:val="both"/>
        <w:rPr>
          <w:rFonts w:ascii="Garamond" w:hAnsi="Garamond"/>
          <w:color w:val="000000" w:themeColor="text1"/>
          <w:sz w:val="20"/>
          <w:szCs w:val="20"/>
          <w:lang w:val="en-US"/>
        </w:rPr>
      </w:pPr>
    </w:p>
    <w:p w14:paraId="530F5AA1" w14:textId="03ACB366" w:rsidR="00D74D8E" w:rsidRPr="009626F0" w:rsidRDefault="005F7BC5" w:rsidP="00D74D8E">
      <w:pPr>
        <w:jc w:val="both"/>
        <w:rPr>
          <w:rFonts w:ascii="Garamond" w:hAnsi="Garamond"/>
          <w:color w:val="000000" w:themeColor="text1"/>
          <w:sz w:val="20"/>
          <w:szCs w:val="20"/>
          <w:lang w:val="en-US"/>
        </w:rPr>
      </w:pPr>
      <w:r w:rsidRPr="00A81F32">
        <w:rPr>
          <w:rFonts w:ascii="Garamond" w:hAnsi="Garamond" w:cstheme="minorBidi"/>
          <w:color w:val="000000" w:themeColor="text1"/>
          <w:sz w:val="20"/>
          <w:szCs w:val="20"/>
          <w:lang w:val="en-US"/>
        </w:rPr>
        <w:t xml:space="preserve">In the </w:t>
      </w:r>
      <w:r w:rsidRPr="00A81F32">
        <w:rPr>
          <w:rFonts w:ascii="Garamond" w:hAnsi="Garamond"/>
          <w:color w:val="000000" w:themeColor="text1"/>
          <w:sz w:val="20"/>
          <w:szCs w:val="20"/>
          <w:lang w:val="en-US"/>
        </w:rPr>
        <w:t xml:space="preserve">KDM BA and HD values were differenced from chronological age values and then standardized to have M=0, SD=1 separately for men and women. For linear regression analysis, outcome variables </w:t>
      </w:r>
      <w:r w:rsidR="00A81F32">
        <w:rPr>
          <w:rFonts w:ascii="Garamond" w:hAnsi="Garamond"/>
          <w:color w:val="000000" w:themeColor="text1"/>
          <w:sz w:val="20"/>
          <w:szCs w:val="20"/>
          <w:lang w:val="en-US"/>
        </w:rPr>
        <w:t>and c</w:t>
      </w:r>
      <w:r w:rsidR="00A81F32" w:rsidRPr="009626F0">
        <w:rPr>
          <w:rFonts w:ascii="Garamond" w:hAnsi="Garamond"/>
          <w:color w:val="000000" w:themeColor="text1"/>
          <w:sz w:val="20"/>
          <w:szCs w:val="20"/>
          <w:lang w:val="en-US"/>
        </w:rPr>
        <w:t>oefficients on biological ag</w:t>
      </w:r>
      <w:r w:rsidR="00A81F32">
        <w:rPr>
          <w:rFonts w:ascii="Garamond" w:hAnsi="Garamond"/>
          <w:color w:val="000000" w:themeColor="text1"/>
          <w:sz w:val="20"/>
          <w:szCs w:val="20"/>
          <w:lang w:val="en-US"/>
        </w:rPr>
        <w:t xml:space="preserve">e </w:t>
      </w:r>
      <w:r w:rsidR="00A81F32" w:rsidRPr="009626F0">
        <w:rPr>
          <w:rFonts w:ascii="Garamond" w:hAnsi="Garamond"/>
          <w:color w:val="000000" w:themeColor="text1"/>
          <w:sz w:val="20"/>
          <w:szCs w:val="20"/>
          <w:lang w:val="en-US"/>
        </w:rPr>
        <w:t xml:space="preserve">variables were standardized to have M=0, SD=1 for analysis. </w:t>
      </w:r>
      <w:r w:rsidRPr="00A81F32">
        <w:rPr>
          <w:rFonts w:ascii="Garamond" w:hAnsi="Garamond"/>
          <w:color w:val="000000" w:themeColor="text1"/>
          <w:sz w:val="20"/>
          <w:szCs w:val="20"/>
          <w:lang w:val="en-US"/>
        </w:rPr>
        <w:t xml:space="preserve">Coefficients reported are interpretable on a Pearson’s r scale and Spearman (categorical variables). </w:t>
      </w:r>
      <w:r w:rsidR="000F2FFB" w:rsidRPr="00A81F32">
        <w:rPr>
          <w:rFonts w:ascii="Garamond" w:hAnsi="Garamond"/>
          <w:i/>
          <w:iCs/>
          <w:color w:val="000000" w:themeColor="text1"/>
          <w:sz w:val="20"/>
          <w:szCs w:val="20"/>
          <w:lang w:val="en-US"/>
        </w:rPr>
        <w:t>“</w:t>
      </w:r>
      <w:proofErr w:type="spellStart"/>
      <w:proofErr w:type="gramStart"/>
      <w:r w:rsidR="000F2FFB" w:rsidRPr="00A81F32">
        <w:rPr>
          <w:rFonts w:ascii="Garamond" w:hAnsi="Garamond"/>
          <w:i/>
          <w:iCs/>
          <w:color w:val="000000" w:themeColor="text1"/>
          <w:sz w:val="20"/>
          <w:szCs w:val="20"/>
          <w:lang w:val="en-US"/>
        </w:rPr>
        <w:t>plot</w:t>
      </w:r>
      <w:proofErr w:type="gramEnd"/>
      <w:r w:rsidR="000F2FFB" w:rsidRPr="00A81F32">
        <w:rPr>
          <w:rFonts w:ascii="Garamond" w:hAnsi="Garamond"/>
          <w:i/>
          <w:iCs/>
          <w:color w:val="000000" w:themeColor="text1"/>
          <w:sz w:val="20"/>
          <w:szCs w:val="20"/>
          <w:lang w:val="en-US"/>
        </w:rPr>
        <w:t>_baa</w:t>
      </w:r>
      <w:proofErr w:type="spellEnd"/>
      <w:r w:rsidR="000F2FFB" w:rsidRPr="00A81F32">
        <w:rPr>
          <w:rFonts w:ascii="Garamond" w:hAnsi="Garamond"/>
          <w:i/>
          <w:iCs/>
          <w:color w:val="000000" w:themeColor="text1"/>
          <w:sz w:val="20"/>
          <w:szCs w:val="20"/>
          <w:lang w:val="en-US"/>
        </w:rPr>
        <w:t>”</w:t>
      </w:r>
      <w:r w:rsidR="000F2FFB" w:rsidRPr="00A81F32">
        <w:rPr>
          <w:rFonts w:ascii="Garamond" w:hAnsi="Garamond"/>
          <w:color w:val="000000" w:themeColor="text1"/>
          <w:sz w:val="20"/>
          <w:szCs w:val="20"/>
          <w:lang w:val="en-US"/>
        </w:rPr>
        <w:t xml:space="preserve"> function tests associations among biological aging measures. In this function, KDM BA was computed as the difference between biological age and chronological </w:t>
      </w:r>
      <w:proofErr w:type="spellStart"/>
      <w:r w:rsidR="000F2FFB" w:rsidRPr="00A81F32">
        <w:rPr>
          <w:rFonts w:ascii="Garamond" w:hAnsi="Garamond"/>
          <w:color w:val="000000" w:themeColor="text1"/>
          <w:sz w:val="20"/>
          <w:szCs w:val="20"/>
          <w:lang w:val="en-US"/>
        </w:rPr>
        <w:t>age</w:t>
      </w:r>
      <w:r w:rsidR="00D74D8E" w:rsidRPr="009626F0">
        <w:rPr>
          <w:rFonts w:ascii="Garamond" w:hAnsi="Garamond"/>
          <w:color w:val="000000" w:themeColor="text1"/>
          <w:sz w:val="20"/>
          <w:szCs w:val="20"/>
          <w:lang w:val="en-US"/>
        </w:rPr>
        <w:t>KDM</w:t>
      </w:r>
      <w:proofErr w:type="spellEnd"/>
      <w:r w:rsidR="00D74D8E" w:rsidRPr="009626F0">
        <w:rPr>
          <w:rFonts w:ascii="Garamond" w:hAnsi="Garamond"/>
          <w:color w:val="000000" w:themeColor="text1"/>
          <w:sz w:val="20"/>
          <w:szCs w:val="20"/>
          <w:lang w:val="en-US"/>
        </w:rPr>
        <w:t xml:space="preserve"> Biological Age measure</w:t>
      </w:r>
      <w:r w:rsidR="000F2FFB" w:rsidRPr="009626F0">
        <w:rPr>
          <w:rFonts w:ascii="Garamond" w:hAnsi="Garamond"/>
          <w:color w:val="000000" w:themeColor="text1"/>
          <w:sz w:val="20"/>
          <w:szCs w:val="20"/>
          <w:lang w:val="en-US"/>
        </w:rPr>
        <w:t>s were</w:t>
      </w:r>
      <w:r w:rsidR="00D74D8E" w:rsidRPr="009626F0">
        <w:rPr>
          <w:rFonts w:ascii="Garamond" w:hAnsi="Garamond"/>
          <w:color w:val="000000" w:themeColor="text1"/>
          <w:sz w:val="20"/>
          <w:szCs w:val="20"/>
          <w:lang w:val="en-US"/>
        </w:rPr>
        <w:t xml:space="preserve"> differenced from chronological age for analysis</w:t>
      </w:r>
      <w:r>
        <w:rPr>
          <w:rFonts w:ascii="Garamond" w:hAnsi="Garamond"/>
          <w:color w:val="000000" w:themeColor="text1"/>
          <w:sz w:val="20"/>
          <w:szCs w:val="20"/>
          <w:lang w:val="en-US"/>
        </w:rPr>
        <w:t xml:space="preserve">. </w:t>
      </w:r>
      <w:r w:rsidR="00D74D8E" w:rsidRPr="009626F0">
        <w:rPr>
          <w:rFonts w:ascii="Garamond" w:hAnsi="Garamond"/>
          <w:color w:val="000000" w:themeColor="text1"/>
          <w:sz w:val="20"/>
          <w:szCs w:val="20"/>
          <w:lang w:val="en-US"/>
        </w:rPr>
        <w:t>These differenced values were then standardized to have M=0, SD=1 separately for men and women so that effect-sizes are denominated in terms of a sex-specific 1 SD unit increase in biological age advancement. Models included covariates for chronological age and sex.</w:t>
      </w:r>
    </w:p>
    <w:p w14:paraId="7F9CD054" w14:textId="77777777" w:rsidR="00D74D8E" w:rsidRPr="009626F0" w:rsidRDefault="00D74D8E" w:rsidP="00D74D8E">
      <w:pPr>
        <w:jc w:val="both"/>
        <w:rPr>
          <w:rFonts w:ascii="Garamond" w:hAnsi="Garamond"/>
          <w:color w:val="000000" w:themeColor="text1"/>
          <w:sz w:val="20"/>
          <w:szCs w:val="20"/>
          <w:lang w:val="en-US"/>
        </w:rPr>
      </w:pPr>
    </w:p>
    <w:p w14:paraId="78B96B70" w14:textId="6454686B" w:rsidR="003F5EC9" w:rsidRPr="00D76335" w:rsidRDefault="00526469" w:rsidP="00D76335">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package tests associations of socioeconomic circumstances measures </w:t>
      </w:r>
      <w:r w:rsidR="00892F26" w:rsidRPr="009626F0">
        <w:rPr>
          <w:rFonts w:ascii="Garamond" w:hAnsi="Garamond"/>
          <w:color w:val="000000" w:themeColor="text1"/>
          <w:sz w:val="20"/>
          <w:szCs w:val="20"/>
          <w:lang w:val="en-US"/>
        </w:rPr>
        <w:t xml:space="preserve">(childhood and adult SEP) </w:t>
      </w:r>
      <w:r w:rsidRPr="009626F0">
        <w:rPr>
          <w:rFonts w:ascii="Garamond" w:hAnsi="Garamond"/>
          <w:color w:val="000000" w:themeColor="text1"/>
          <w:sz w:val="20"/>
          <w:szCs w:val="20"/>
          <w:lang w:val="en-US"/>
        </w:rPr>
        <w:t>with biological aging measures using linear regression. In these models, measures of socioeconomic circumstances are specified as independent variables and biological aging measures are specified as dependent variables. Socioeconomic circumstance measures are standardized to M=0, SD=1 for analysis so that effect-sizes are denominated in terms of a 1 SD unit improvement in socioeconomic circumstances.</w:t>
      </w:r>
      <w:r w:rsidR="000A4D81">
        <w:rPr>
          <w:rFonts w:ascii="Garamond" w:hAnsi="Garamond"/>
          <w:color w:val="000000" w:themeColor="text1"/>
          <w:sz w:val="20"/>
          <w:szCs w:val="20"/>
          <w:lang w:val="en-US"/>
        </w:rPr>
        <w:t xml:space="preserve"> Using three set functions: </w:t>
      </w:r>
      <w:r w:rsidR="008D51D6" w:rsidRPr="009626F0">
        <w:rPr>
          <w:rFonts w:ascii="Garamond" w:hAnsi="Garamond"/>
          <w:color w:val="000000" w:themeColor="text1"/>
          <w:sz w:val="20"/>
          <w:szCs w:val="20"/>
          <w:lang w:val="en-US"/>
        </w:rPr>
        <w:t>“table_”</w:t>
      </w:r>
      <w:r w:rsidR="000A4D81">
        <w:rPr>
          <w:rFonts w:ascii="Garamond" w:hAnsi="Garamond"/>
          <w:color w:val="000000" w:themeColor="text1"/>
          <w:sz w:val="20"/>
          <w:szCs w:val="20"/>
          <w:lang w:val="en-US"/>
        </w:rPr>
        <w:t xml:space="preserve">, </w:t>
      </w:r>
      <w:r w:rsidR="008D51D6" w:rsidRPr="007E29A1">
        <w:rPr>
          <w:rFonts w:ascii="Garamond" w:hAnsi="Garamond"/>
          <w:color w:val="000000" w:themeColor="text1"/>
          <w:sz w:val="20"/>
          <w:szCs w:val="20"/>
          <w:lang w:val="en-US"/>
        </w:rPr>
        <w:t>“</w:t>
      </w:r>
      <w:proofErr w:type="spellStart"/>
      <w:r w:rsidR="008D51D6" w:rsidRPr="007E29A1">
        <w:rPr>
          <w:rFonts w:ascii="Garamond" w:hAnsi="Garamond"/>
          <w:color w:val="000000" w:themeColor="text1"/>
          <w:sz w:val="20"/>
          <w:szCs w:val="20"/>
          <w:lang w:val="en-US"/>
        </w:rPr>
        <w:t>table_health</w:t>
      </w:r>
      <w:proofErr w:type="spellEnd"/>
      <w:r w:rsidR="008D51D6" w:rsidRPr="007E29A1">
        <w:rPr>
          <w:rFonts w:ascii="Garamond" w:hAnsi="Garamond"/>
          <w:color w:val="000000" w:themeColor="text1"/>
          <w:sz w:val="20"/>
          <w:szCs w:val="20"/>
          <w:lang w:val="en-US"/>
        </w:rPr>
        <w:t>”</w:t>
      </w:r>
      <w:r w:rsidR="000A4D81">
        <w:rPr>
          <w:rFonts w:ascii="Garamond" w:hAnsi="Garamond"/>
          <w:color w:val="000000" w:themeColor="text1"/>
          <w:sz w:val="20"/>
          <w:szCs w:val="20"/>
          <w:lang w:val="en-US"/>
        </w:rPr>
        <w:t xml:space="preserve">, and </w:t>
      </w:r>
      <w:r w:rsidR="008D51D6" w:rsidRPr="007E29A1">
        <w:rPr>
          <w:rFonts w:ascii="Garamond" w:hAnsi="Garamond"/>
          <w:color w:val="000000" w:themeColor="text1"/>
          <w:sz w:val="20"/>
          <w:szCs w:val="20"/>
          <w:lang w:val="en-US"/>
        </w:rPr>
        <w:t>“</w:t>
      </w:r>
      <w:proofErr w:type="spellStart"/>
      <w:r w:rsidR="008D51D6" w:rsidRPr="007E29A1">
        <w:rPr>
          <w:rFonts w:ascii="Garamond" w:hAnsi="Garamond"/>
          <w:color w:val="000000" w:themeColor="text1"/>
          <w:sz w:val="20"/>
          <w:szCs w:val="20"/>
          <w:lang w:val="en-US"/>
        </w:rPr>
        <w:t>table_ses</w:t>
      </w:r>
      <w:proofErr w:type="spellEnd"/>
      <w:r w:rsidR="008D51D6" w:rsidRPr="007E29A1">
        <w:rPr>
          <w:rFonts w:ascii="Garamond" w:hAnsi="Garamond"/>
          <w:color w:val="000000" w:themeColor="text1"/>
          <w:sz w:val="20"/>
          <w:szCs w:val="20"/>
          <w:lang w:val="en-US"/>
        </w:rPr>
        <w:t>”</w:t>
      </w:r>
      <w:r w:rsidR="000A4D81">
        <w:rPr>
          <w:rFonts w:ascii="Garamond" w:hAnsi="Garamond"/>
          <w:color w:val="000000" w:themeColor="text1"/>
          <w:sz w:val="20"/>
          <w:szCs w:val="20"/>
          <w:lang w:val="en-US"/>
        </w:rPr>
        <w:t xml:space="preserve">. </w:t>
      </w:r>
      <w:r w:rsidR="00C44A0C">
        <w:rPr>
          <w:rFonts w:ascii="Garamond" w:hAnsi="Garamond"/>
          <w:color w:val="000000" w:themeColor="text1"/>
          <w:sz w:val="20"/>
          <w:szCs w:val="20"/>
          <w:lang w:val="en-US"/>
        </w:rPr>
        <w:t>L</w:t>
      </w:r>
      <w:r w:rsidR="008D51D6" w:rsidRPr="00D76335">
        <w:rPr>
          <w:rFonts w:ascii="Garamond" w:hAnsi="Garamond"/>
          <w:color w:val="000000" w:themeColor="text1"/>
          <w:sz w:val="20"/>
          <w:szCs w:val="20"/>
          <w:lang w:val="en-US"/>
        </w:rPr>
        <w:t>inear regression is used to compute standardized beta coefficients (interpretable as Pearson’s r)</w:t>
      </w:r>
      <w:r w:rsidR="00C44A0C">
        <w:rPr>
          <w:rFonts w:ascii="Garamond" w:hAnsi="Garamond"/>
          <w:color w:val="000000" w:themeColor="text1"/>
          <w:sz w:val="20"/>
          <w:szCs w:val="20"/>
          <w:lang w:val="en-US"/>
        </w:rPr>
        <w:t xml:space="preserve"> </w:t>
      </w:r>
      <w:r w:rsidR="00C44A0C" w:rsidRPr="009626F0">
        <w:rPr>
          <w:rFonts w:ascii="Garamond" w:hAnsi="Garamond"/>
          <w:color w:val="000000" w:themeColor="text1"/>
          <w:sz w:val="20"/>
          <w:szCs w:val="20"/>
          <w:lang w:val="en-US"/>
        </w:rPr>
        <w:t>stratifying by gender, race, and age</w:t>
      </w:r>
      <w:r w:rsidR="008D51D6" w:rsidRPr="00D76335">
        <w:rPr>
          <w:rFonts w:ascii="Garamond" w:hAnsi="Garamond"/>
          <w:color w:val="000000" w:themeColor="text1"/>
          <w:sz w:val="20"/>
          <w:szCs w:val="20"/>
          <w:lang w:val="en-US"/>
        </w:rPr>
        <w:t>.</w:t>
      </w:r>
      <w:r w:rsidR="00187740" w:rsidRPr="00D76335">
        <w:rPr>
          <w:rFonts w:ascii="Garamond" w:hAnsi="Garamond"/>
          <w:color w:val="000000" w:themeColor="text1"/>
          <w:sz w:val="20"/>
          <w:szCs w:val="20"/>
          <w:lang w:val="en-US"/>
        </w:rPr>
        <w:t xml:space="preserve"> </w:t>
      </w:r>
    </w:p>
    <w:p w14:paraId="6A218C5F" w14:textId="77777777" w:rsidR="003F5EC9" w:rsidRPr="009626F0" w:rsidRDefault="003F5EC9" w:rsidP="003F5EC9">
      <w:pPr>
        <w:jc w:val="both"/>
        <w:rPr>
          <w:rFonts w:ascii="Garamond" w:hAnsi="Garamond"/>
          <w:color w:val="000000" w:themeColor="text1"/>
          <w:sz w:val="20"/>
          <w:szCs w:val="20"/>
          <w:lang w:val="en-US"/>
        </w:rPr>
      </w:pPr>
    </w:p>
    <w:p w14:paraId="1372E457" w14:textId="0C869DB5" w:rsidR="00187740" w:rsidRPr="009626F0" w:rsidRDefault="00AB3F5E" w:rsidP="00627114">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T-student and </w:t>
      </w:r>
      <w:r w:rsidR="00EE4609" w:rsidRPr="009626F0">
        <w:rPr>
          <w:rFonts w:ascii="Garamond" w:hAnsi="Garamond"/>
          <w:color w:val="000000" w:themeColor="text1"/>
          <w:sz w:val="20"/>
          <w:szCs w:val="20"/>
          <w:lang w:val="en-US"/>
        </w:rPr>
        <w:t xml:space="preserve">one-way ANOVA </w:t>
      </w:r>
      <w:r w:rsidR="00B33353">
        <w:rPr>
          <w:rFonts w:ascii="Garamond" w:hAnsi="Garamond"/>
          <w:color w:val="000000" w:themeColor="text1"/>
          <w:sz w:val="20"/>
          <w:szCs w:val="20"/>
          <w:lang w:val="en-US"/>
        </w:rPr>
        <w:t>is</w:t>
      </w:r>
      <w:r w:rsidR="00EE4609" w:rsidRPr="009626F0">
        <w:rPr>
          <w:rFonts w:ascii="Garamond" w:hAnsi="Garamond"/>
          <w:color w:val="000000" w:themeColor="text1"/>
          <w:sz w:val="20"/>
          <w:szCs w:val="20"/>
          <w:lang w:val="en-US"/>
        </w:rPr>
        <w:t xml:space="preserve"> used to compare three or more than three categorical groups to establish whether there is a difference between them, comparing the means of the samples.</w:t>
      </w:r>
      <w:r w:rsidR="00187740" w:rsidRPr="009626F0">
        <w:rPr>
          <w:rFonts w:ascii="Garamond" w:hAnsi="Garamond"/>
          <w:color w:val="000000" w:themeColor="text1"/>
          <w:sz w:val="20"/>
          <w:szCs w:val="20"/>
          <w:lang w:val="en-US"/>
        </w:rPr>
        <w:t xml:space="preserve"> </w:t>
      </w:r>
      <w:r w:rsidR="00EE4609" w:rsidRPr="009626F0">
        <w:rPr>
          <w:rFonts w:ascii="Garamond" w:hAnsi="Garamond"/>
          <w:color w:val="000000" w:themeColor="text1"/>
          <w:sz w:val="20"/>
          <w:szCs w:val="20"/>
          <w:lang w:val="en-US"/>
        </w:rPr>
        <w:t>Scatter plots, histogram</w:t>
      </w:r>
      <w:r>
        <w:rPr>
          <w:rFonts w:ascii="Garamond" w:hAnsi="Garamond"/>
          <w:color w:val="000000" w:themeColor="text1"/>
          <w:sz w:val="20"/>
          <w:szCs w:val="20"/>
          <w:lang w:val="en-US"/>
        </w:rPr>
        <w:t>s</w:t>
      </w:r>
      <w:r w:rsidR="00EE4609" w:rsidRPr="009626F0">
        <w:rPr>
          <w:rFonts w:ascii="Garamond" w:hAnsi="Garamond"/>
          <w:color w:val="000000" w:themeColor="text1"/>
          <w:sz w:val="20"/>
          <w:szCs w:val="20"/>
          <w:lang w:val="en-US"/>
        </w:rPr>
        <w:t xml:space="preserve">, violin plots, and correlation matrix </w:t>
      </w:r>
      <w:r w:rsidR="00C44A0C">
        <w:rPr>
          <w:rFonts w:ascii="Garamond" w:hAnsi="Garamond"/>
          <w:color w:val="000000" w:themeColor="text1"/>
          <w:sz w:val="20"/>
          <w:szCs w:val="20"/>
          <w:lang w:val="en-US"/>
        </w:rPr>
        <w:t xml:space="preserve">were </w:t>
      </w:r>
      <w:r w:rsidR="00EE4609" w:rsidRPr="009626F0">
        <w:rPr>
          <w:rFonts w:ascii="Garamond" w:hAnsi="Garamond"/>
          <w:color w:val="000000" w:themeColor="text1"/>
          <w:sz w:val="20"/>
          <w:szCs w:val="20"/>
          <w:lang w:val="en-US"/>
        </w:rPr>
        <w:t xml:space="preserve">used to explore dispersion, skew, and </w:t>
      </w:r>
      <w:r w:rsidR="00C44A0C">
        <w:rPr>
          <w:rFonts w:ascii="Garamond" w:hAnsi="Garamond"/>
          <w:color w:val="000000" w:themeColor="text1"/>
          <w:sz w:val="20"/>
          <w:szCs w:val="20"/>
          <w:lang w:val="en-US"/>
        </w:rPr>
        <w:t>correlations</w:t>
      </w:r>
      <w:r w:rsidR="00EE4609" w:rsidRPr="009626F0">
        <w:rPr>
          <w:rFonts w:ascii="Garamond" w:hAnsi="Garamond"/>
          <w:color w:val="000000" w:themeColor="text1"/>
          <w:sz w:val="20"/>
          <w:szCs w:val="20"/>
          <w:lang w:val="en-US"/>
        </w:rPr>
        <w:t xml:space="preserve"> in the datasets.</w:t>
      </w:r>
      <w:r w:rsidR="00EE6111">
        <w:rPr>
          <w:rFonts w:ascii="Garamond" w:hAnsi="Garamond"/>
          <w:color w:val="000000" w:themeColor="text1"/>
          <w:sz w:val="20"/>
          <w:szCs w:val="20"/>
          <w:lang w:val="en-US"/>
        </w:rPr>
        <w:t xml:space="preserve"> </w:t>
      </w:r>
      <w:r w:rsidR="00E07D6B" w:rsidRPr="009626F0">
        <w:rPr>
          <w:rFonts w:ascii="Garamond" w:hAnsi="Garamond"/>
          <w:color w:val="000000" w:themeColor="text1"/>
          <w:sz w:val="20"/>
          <w:szCs w:val="20"/>
          <w:lang w:val="en-US"/>
        </w:rPr>
        <w:t>Hypothesis testing</w:t>
      </w:r>
      <w:r w:rsidR="007A17B2">
        <w:rPr>
          <w:rFonts w:ascii="Garamond" w:hAnsi="Garamond"/>
          <w:color w:val="000000" w:themeColor="text1"/>
          <w:sz w:val="20"/>
          <w:szCs w:val="20"/>
          <w:lang w:val="en-US"/>
        </w:rPr>
        <w:t xml:space="preserve"> and matrix </w:t>
      </w:r>
      <w:r w:rsidR="00E07D6B" w:rsidRPr="009626F0">
        <w:rPr>
          <w:rFonts w:ascii="Garamond" w:hAnsi="Garamond"/>
          <w:color w:val="000000" w:themeColor="text1"/>
          <w:sz w:val="20"/>
          <w:szCs w:val="20"/>
          <w:lang w:val="en-US"/>
        </w:rPr>
        <w:t xml:space="preserve">correlation </w:t>
      </w:r>
      <w:r w:rsidR="007A17B2">
        <w:rPr>
          <w:rFonts w:ascii="Garamond" w:hAnsi="Garamond"/>
          <w:color w:val="000000" w:themeColor="text1"/>
          <w:sz w:val="20"/>
          <w:szCs w:val="20"/>
          <w:lang w:val="en-US"/>
        </w:rPr>
        <w:t>of</w:t>
      </w:r>
      <w:r w:rsidR="00E07D6B" w:rsidRPr="009626F0">
        <w:rPr>
          <w:rFonts w:ascii="Garamond" w:hAnsi="Garamond"/>
          <w:color w:val="000000" w:themeColor="text1"/>
          <w:sz w:val="20"/>
          <w:szCs w:val="20"/>
          <w:lang w:val="en-US"/>
        </w:rPr>
        <w:t xml:space="preserve"> BA estimations are described in the code </w:t>
      </w:r>
      <w:r w:rsidR="00E07D6B" w:rsidRPr="007A17B2">
        <w:rPr>
          <w:rFonts w:ascii="Garamond" w:hAnsi="Garamond"/>
          <w:color w:val="000000" w:themeColor="text1"/>
          <w:sz w:val="20"/>
          <w:szCs w:val="20"/>
          <w:lang w:val="en-US"/>
        </w:rPr>
        <w:t>available at GitHub:</w:t>
      </w:r>
      <w:r w:rsidR="007A17B2">
        <w:rPr>
          <w:rFonts w:ascii="Garamond" w:hAnsi="Garamond"/>
          <w:color w:val="000000" w:themeColor="text1"/>
          <w:sz w:val="20"/>
          <w:szCs w:val="20"/>
          <w:lang w:val="en-US"/>
        </w:rPr>
        <w:t xml:space="preserve"> </w:t>
      </w:r>
      <w:hyperlink r:id="rId14" w:history="1">
        <w:r w:rsidR="007A17B2" w:rsidRPr="004B5645">
          <w:rPr>
            <w:rStyle w:val="Hyperlink"/>
            <w:rFonts w:ascii="Garamond" w:hAnsi="Garamond"/>
            <w:sz w:val="20"/>
            <w:szCs w:val="20"/>
            <w:lang w:val="en-US"/>
          </w:rPr>
          <w:t>https://github.com/juanrivillas/Childhood-SEP-and-Biologica-Age/blob/main/Scripts/hypothesis_testing.Rmd</w:t>
        </w:r>
      </w:hyperlink>
    </w:p>
    <w:p w14:paraId="21AE930B" w14:textId="02CEFC73" w:rsidR="00627114" w:rsidRPr="009626F0" w:rsidRDefault="00627114" w:rsidP="00627114">
      <w:pPr>
        <w:jc w:val="both"/>
        <w:rPr>
          <w:rFonts w:ascii="Garamond" w:hAnsi="Garamond"/>
          <w:b/>
          <w:bCs/>
          <w:color w:val="000000" w:themeColor="text1"/>
          <w:sz w:val="20"/>
          <w:szCs w:val="20"/>
          <w:lang w:val="en-US"/>
        </w:rPr>
      </w:pPr>
      <w:r w:rsidRPr="009626F0">
        <w:rPr>
          <w:rFonts w:ascii="Garamond" w:hAnsi="Garamond"/>
          <w:b/>
          <w:bCs/>
          <w:color w:val="000000" w:themeColor="text1"/>
          <w:sz w:val="20"/>
          <w:szCs w:val="20"/>
          <w:lang w:val="en-US"/>
        </w:rPr>
        <w:lastRenderedPageBreak/>
        <w:t>3) Results</w:t>
      </w:r>
    </w:p>
    <w:p w14:paraId="3CBF329B" w14:textId="0E054498" w:rsidR="00127B43" w:rsidRPr="009626F0" w:rsidRDefault="00127B43" w:rsidP="00627114">
      <w:pPr>
        <w:jc w:val="both"/>
        <w:rPr>
          <w:rFonts w:ascii="Garamond" w:hAnsi="Garamond"/>
          <w:b/>
          <w:bCs/>
          <w:color w:val="000000" w:themeColor="text1"/>
          <w:sz w:val="20"/>
          <w:szCs w:val="20"/>
          <w:lang w:val="en-US"/>
        </w:rPr>
      </w:pPr>
    </w:p>
    <w:p w14:paraId="399110CD" w14:textId="62C83933" w:rsidR="007F45E0" w:rsidRPr="009626F0" w:rsidRDefault="007F45E0" w:rsidP="007F45E0">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Distribution of the biological age measures.</w:t>
      </w:r>
    </w:p>
    <w:p w14:paraId="36474906" w14:textId="134E1D01" w:rsidR="00A31D43" w:rsidRPr="009626F0" w:rsidRDefault="00E72FD0" w:rsidP="00E72FD0">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Figure 1 illustrates the distribution of </w:t>
      </w:r>
      <w:r w:rsidR="007234BB">
        <w:rPr>
          <w:rFonts w:ascii="Garamond" w:hAnsi="Garamond"/>
          <w:color w:val="000000" w:themeColor="text1"/>
          <w:sz w:val="20"/>
          <w:szCs w:val="20"/>
          <w:lang w:val="en-US"/>
        </w:rPr>
        <w:t xml:space="preserve">four </w:t>
      </w:r>
      <w:r w:rsidRPr="009626F0">
        <w:rPr>
          <w:rFonts w:ascii="Garamond" w:hAnsi="Garamond"/>
          <w:color w:val="000000" w:themeColor="text1"/>
          <w:sz w:val="20"/>
          <w:szCs w:val="20"/>
          <w:lang w:val="en-US"/>
        </w:rPr>
        <w:t xml:space="preserve">BA variables allowing to check if their means are significantly different from a specified value with a one-sample test (t student). </w:t>
      </w:r>
      <w:r w:rsidR="007234BB">
        <w:rPr>
          <w:rFonts w:ascii="Garamond" w:hAnsi="Garamond"/>
          <w:color w:val="000000" w:themeColor="text1"/>
          <w:sz w:val="20"/>
          <w:szCs w:val="20"/>
          <w:lang w:val="en-US"/>
        </w:rPr>
        <w:t xml:space="preserve">KDM, </w:t>
      </w:r>
      <w:r w:rsidR="007234BB" w:rsidRPr="009626F0">
        <w:rPr>
          <w:rFonts w:ascii="Garamond" w:hAnsi="Garamond"/>
          <w:color w:val="000000" w:themeColor="text1"/>
          <w:sz w:val="20"/>
          <w:szCs w:val="20"/>
          <w:lang w:val="en-US"/>
        </w:rPr>
        <w:t>KDM advance, and HD</w:t>
      </w:r>
      <w:r w:rsidR="007234BB">
        <w:rPr>
          <w:rFonts w:ascii="Garamond" w:hAnsi="Garamond"/>
          <w:color w:val="000000" w:themeColor="text1"/>
          <w:sz w:val="20"/>
          <w:szCs w:val="20"/>
          <w:lang w:val="en-US"/>
        </w:rPr>
        <w:t xml:space="preserve"> log</w:t>
      </w:r>
      <w:r w:rsidR="007234BB" w:rsidRPr="009626F0">
        <w:rPr>
          <w:rFonts w:ascii="Garamond" w:hAnsi="Garamond"/>
          <w:color w:val="000000" w:themeColor="text1"/>
          <w:sz w:val="20"/>
          <w:szCs w:val="20"/>
          <w:lang w:val="en-US"/>
        </w:rPr>
        <w:t xml:space="preserve"> show a symmetrical distribution.</w:t>
      </w:r>
      <w:r w:rsidR="007234BB">
        <w:rPr>
          <w:rFonts w:ascii="Garamond" w:hAnsi="Garamond"/>
          <w:color w:val="000000" w:themeColor="text1"/>
          <w:sz w:val="20"/>
          <w:szCs w:val="20"/>
          <w:lang w:val="en-US"/>
        </w:rPr>
        <w:t xml:space="preserve"> HD is</w:t>
      </w:r>
      <w:r w:rsidR="007C75CF" w:rsidRPr="009626F0">
        <w:rPr>
          <w:rFonts w:ascii="Garamond" w:hAnsi="Garamond"/>
          <w:color w:val="000000" w:themeColor="text1"/>
          <w:sz w:val="20"/>
          <w:szCs w:val="20"/>
          <w:lang w:val="en-US"/>
        </w:rPr>
        <w:t xml:space="preserve"> positive skewed (mode&lt; median &lt; mean)</w:t>
      </w:r>
      <w:r w:rsidR="007234BB">
        <w:rPr>
          <w:rFonts w:ascii="Garamond" w:hAnsi="Garamond"/>
          <w:color w:val="000000" w:themeColor="text1"/>
          <w:sz w:val="20"/>
          <w:szCs w:val="20"/>
          <w:lang w:val="en-US"/>
        </w:rPr>
        <w:t>.</w:t>
      </w:r>
    </w:p>
    <w:p w14:paraId="4DFC4D2D" w14:textId="632986FF" w:rsidR="00E72FD0" w:rsidRPr="009626F0" w:rsidRDefault="00E72FD0" w:rsidP="00E72FD0">
      <w:pPr>
        <w:rPr>
          <w:rFonts w:ascii="Garamond" w:hAnsi="Garamond"/>
          <w:color w:val="000000" w:themeColor="text1"/>
          <w:sz w:val="20"/>
          <w:szCs w:val="20"/>
          <w:lang w:val="en-US"/>
        </w:rPr>
      </w:pPr>
    </w:p>
    <w:p w14:paraId="4B2CCD29" w14:textId="61BCF0DB" w:rsidR="00E72FD0" w:rsidRPr="009626F0" w:rsidRDefault="00E72FD0" w:rsidP="00E72FD0">
      <w:pPr>
        <w:rPr>
          <w:rFonts w:ascii="Garamond" w:hAnsi="Garamond"/>
          <w:color w:val="000000" w:themeColor="text1"/>
          <w:sz w:val="20"/>
          <w:szCs w:val="20"/>
          <w:lang w:val="en-US"/>
        </w:rPr>
      </w:pPr>
      <w:r w:rsidRPr="009626F0">
        <w:rPr>
          <w:rFonts w:ascii="Garamond" w:hAnsi="Garamond"/>
          <w:color w:val="000000" w:themeColor="text1"/>
          <w:sz w:val="20"/>
          <w:szCs w:val="20"/>
          <w:lang w:val="en-US"/>
        </w:rPr>
        <w:t>Figure 1. Distribution of Biological Age measures.</w:t>
      </w:r>
    </w:p>
    <w:p w14:paraId="0D3E634A" w14:textId="1BDEEB25" w:rsidR="007F45E0" w:rsidRPr="009626F0" w:rsidRDefault="00B53119" w:rsidP="007234BB">
      <w:pPr>
        <w:jc w:val="center"/>
        <w:rPr>
          <w:rFonts w:ascii="Garamond" w:hAnsi="Garamond"/>
          <w:b/>
          <w:bCs/>
          <w:color w:val="000000" w:themeColor="text1"/>
          <w:sz w:val="20"/>
          <w:szCs w:val="20"/>
          <w:lang w:val="en-US"/>
        </w:rPr>
      </w:pPr>
      <w:r w:rsidRPr="00B53119">
        <w:rPr>
          <w:rFonts w:ascii="Garamond" w:hAnsi="Garamond"/>
          <w:b/>
          <w:bCs/>
          <w:noProof/>
          <w:color w:val="000000" w:themeColor="text1"/>
          <w:sz w:val="20"/>
          <w:szCs w:val="20"/>
          <w:lang w:val="en-US"/>
        </w:rPr>
        <w:drawing>
          <wp:inline distT="0" distB="0" distL="0" distR="0" wp14:anchorId="51EFB811" wp14:editId="07CC51E6">
            <wp:extent cx="3699803" cy="2277541"/>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3738432" cy="2301321"/>
                    </a:xfrm>
                    <a:prstGeom prst="rect">
                      <a:avLst/>
                    </a:prstGeom>
                  </pic:spPr>
                </pic:pic>
              </a:graphicData>
            </a:graphic>
          </wp:inline>
        </w:drawing>
      </w:r>
    </w:p>
    <w:p w14:paraId="2D73C70E" w14:textId="465718BA" w:rsidR="007F45E0" w:rsidRPr="009626F0" w:rsidRDefault="007F45E0" w:rsidP="00F26FC8">
      <w:pPr>
        <w:jc w:val="center"/>
        <w:rPr>
          <w:rFonts w:ascii="Garamond" w:hAnsi="Garamond"/>
          <w:b/>
          <w:bCs/>
          <w:color w:val="000000" w:themeColor="text1"/>
          <w:sz w:val="20"/>
          <w:szCs w:val="20"/>
          <w:lang w:val="en-US"/>
        </w:rPr>
      </w:pPr>
    </w:p>
    <w:p w14:paraId="4DA82E44" w14:textId="1FB36718" w:rsidR="007F45E0" w:rsidRPr="009626F0" w:rsidRDefault="00B53119" w:rsidP="00F26FC8">
      <w:pPr>
        <w:jc w:val="center"/>
        <w:rPr>
          <w:rFonts w:ascii="Garamond" w:hAnsi="Garamond"/>
          <w:b/>
          <w:bCs/>
          <w:color w:val="000000" w:themeColor="text1"/>
          <w:sz w:val="20"/>
          <w:szCs w:val="20"/>
          <w:lang w:val="en-US"/>
        </w:rPr>
      </w:pPr>
      <w:r w:rsidRPr="00B53119">
        <w:rPr>
          <w:rFonts w:ascii="Garamond" w:hAnsi="Garamond"/>
          <w:b/>
          <w:bCs/>
          <w:noProof/>
          <w:color w:val="000000" w:themeColor="text1"/>
          <w:sz w:val="20"/>
          <w:szCs w:val="20"/>
          <w:lang w:val="en-US"/>
        </w:rPr>
        <w:drawing>
          <wp:inline distT="0" distB="0" distL="0" distR="0" wp14:anchorId="4086C07C" wp14:editId="2B32447C">
            <wp:extent cx="3404381" cy="2095683"/>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16"/>
                    <a:stretch>
                      <a:fillRect/>
                    </a:stretch>
                  </pic:blipFill>
                  <pic:spPr>
                    <a:xfrm>
                      <a:off x="0" y="0"/>
                      <a:ext cx="3454955" cy="2126816"/>
                    </a:xfrm>
                    <a:prstGeom prst="rect">
                      <a:avLst/>
                    </a:prstGeom>
                  </pic:spPr>
                </pic:pic>
              </a:graphicData>
            </a:graphic>
          </wp:inline>
        </w:drawing>
      </w:r>
    </w:p>
    <w:p w14:paraId="4803B9CC" w14:textId="77777777" w:rsidR="007F45E0" w:rsidRPr="009626F0" w:rsidRDefault="007F45E0" w:rsidP="007F45E0">
      <w:pPr>
        <w:jc w:val="both"/>
        <w:rPr>
          <w:rFonts w:ascii="Garamond" w:hAnsi="Garamond"/>
          <w:b/>
          <w:bCs/>
          <w:color w:val="000000" w:themeColor="text1"/>
          <w:sz w:val="20"/>
          <w:szCs w:val="20"/>
          <w:lang w:val="en-US"/>
        </w:rPr>
      </w:pPr>
    </w:p>
    <w:p w14:paraId="51FBB1CE" w14:textId="4AE484D3" w:rsidR="007F45E0" w:rsidRPr="009626F0" w:rsidRDefault="00B771C7" w:rsidP="00F26FC8">
      <w:pPr>
        <w:jc w:val="center"/>
        <w:rPr>
          <w:rFonts w:ascii="Garamond" w:hAnsi="Garamond"/>
          <w:b/>
          <w:bCs/>
          <w:color w:val="000000" w:themeColor="text1"/>
          <w:sz w:val="20"/>
          <w:szCs w:val="20"/>
          <w:lang w:val="en-US"/>
        </w:rPr>
      </w:pPr>
      <w:r w:rsidRPr="00B771C7">
        <w:rPr>
          <w:rFonts w:ascii="Garamond" w:hAnsi="Garamond"/>
          <w:b/>
          <w:bCs/>
          <w:noProof/>
          <w:color w:val="000000" w:themeColor="text1"/>
          <w:sz w:val="20"/>
          <w:szCs w:val="20"/>
          <w:lang w:val="en-US"/>
        </w:rPr>
        <w:drawing>
          <wp:inline distT="0" distB="0" distL="0" distR="0" wp14:anchorId="3BC8606E" wp14:editId="708E4098">
            <wp:extent cx="3291840" cy="2026406"/>
            <wp:effectExtent l="0" t="0" r="0" b="5715"/>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17"/>
                    <a:stretch>
                      <a:fillRect/>
                    </a:stretch>
                  </pic:blipFill>
                  <pic:spPr>
                    <a:xfrm>
                      <a:off x="0" y="0"/>
                      <a:ext cx="3327948" cy="2048633"/>
                    </a:xfrm>
                    <a:prstGeom prst="rect">
                      <a:avLst/>
                    </a:prstGeom>
                  </pic:spPr>
                </pic:pic>
              </a:graphicData>
            </a:graphic>
          </wp:inline>
        </w:drawing>
      </w:r>
    </w:p>
    <w:p w14:paraId="3A696411" w14:textId="4C042968" w:rsidR="007F45E0" w:rsidRPr="009626F0" w:rsidRDefault="007F45E0" w:rsidP="00220694">
      <w:pPr>
        <w:rPr>
          <w:rFonts w:ascii="Garamond" w:hAnsi="Garamond"/>
          <w:b/>
          <w:bCs/>
          <w:color w:val="000000" w:themeColor="text1"/>
          <w:sz w:val="20"/>
          <w:szCs w:val="20"/>
          <w:lang w:val="en-US"/>
        </w:rPr>
      </w:pPr>
    </w:p>
    <w:p w14:paraId="7830B5F7" w14:textId="438D3FDA" w:rsidR="007F45E0" w:rsidRPr="009626F0" w:rsidRDefault="00B771C7" w:rsidP="007234BB">
      <w:pPr>
        <w:jc w:val="center"/>
        <w:rPr>
          <w:rFonts w:ascii="Garamond" w:hAnsi="Garamond"/>
          <w:b/>
          <w:bCs/>
          <w:color w:val="000000" w:themeColor="text1"/>
          <w:sz w:val="20"/>
          <w:szCs w:val="20"/>
          <w:lang w:val="en-US"/>
        </w:rPr>
      </w:pPr>
      <w:r w:rsidRPr="00B771C7">
        <w:rPr>
          <w:rFonts w:ascii="Garamond" w:hAnsi="Garamond"/>
          <w:b/>
          <w:bCs/>
          <w:noProof/>
          <w:color w:val="000000" w:themeColor="text1"/>
          <w:sz w:val="20"/>
          <w:szCs w:val="20"/>
          <w:lang w:val="en-US"/>
        </w:rPr>
        <w:lastRenderedPageBreak/>
        <w:drawing>
          <wp:inline distT="0" distB="0" distL="0" distR="0" wp14:anchorId="1CD76A6F" wp14:editId="43A0A307">
            <wp:extent cx="3685736" cy="2268882"/>
            <wp:effectExtent l="0" t="0" r="0" b="444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18"/>
                    <a:stretch>
                      <a:fillRect/>
                    </a:stretch>
                  </pic:blipFill>
                  <pic:spPr>
                    <a:xfrm>
                      <a:off x="0" y="0"/>
                      <a:ext cx="3712191" cy="2285168"/>
                    </a:xfrm>
                    <a:prstGeom prst="rect">
                      <a:avLst/>
                    </a:prstGeom>
                  </pic:spPr>
                </pic:pic>
              </a:graphicData>
            </a:graphic>
          </wp:inline>
        </w:drawing>
      </w:r>
    </w:p>
    <w:p w14:paraId="3BE8E414" w14:textId="77777777" w:rsidR="00F71140" w:rsidRPr="009626F0" w:rsidRDefault="00F71140" w:rsidP="006A6842">
      <w:pPr>
        <w:jc w:val="both"/>
        <w:rPr>
          <w:rFonts w:ascii="Garamond" w:hAnsi="Garamond"/>
          <w:i/>
          <w:iCs/>
          <w:color w:val="000000" w:themeColor="text1"/>
          <w:sz w:val="20"/>
          <w:szCs w:val="20"/>
          <w:lang w:val="en-US"/>
        </w:rPr>
      </w:pPr>
    </w:p>
    <w:p w14:paraId="66749DD0" w14:textId="225DAE96" w:rsidR="007F45E0" w:rsidRPr="009626F0" w:rsidRDefault="009A7114" w:rsidP="006A6842">
      <w:pPr>
        <w:jc w:val="both"/>
        <w:rPr>
          <w:rFonts w:ascii="Garamond" w:hAnsi="Garamond"/>
          <w:i/>
          <w:iCs/>
          <w:color w:val="000000" w:themeColor="text1"/>
          <w:sz w:val="20"/>
          <w:szCs w:val="20"/>
          <w:lang w:val="en-US"/>
        </w:rPr>
      </w:pPr>
      <w:r>
        <w:rPr>
          <w:rFonts w:ascii="Garamond" w:hAnsi="Garamond"/>
          <w:i/>
          <w:iCs/>
          <w:color w:val="000000" w:themeColor="text1"/>
          <w:sz w:val="20"/>
          <w:szCs w:val="20"/>
          <w:lang w:val="en-US"/>
        </w:rPr>
        <w:t>Associations</w:t>
      </w:r>
      <w:r w:rsidR="00B34599" w:rsidRPr="009626F0">
        <w:rPr>
          <w:rFonts w:ascii="Garamond" w:hAnsi="Garamond"/>
          <w:i/>
          <w:iCs/>
          <w:color w:val="000000" w:themeColor="text1"/>
          <w:sz w:val="20"/>
          <w:szCs w:val="20"/>
          <w:lang w:val="en-US"/>
        </w:rPr>
        <w:t xml:space="preserve"> </w:t>
      </w:r>
      <w:r>
        <w:rPr>
          <w:rFonts w:ascii="Garamond" w:hAnsi="Garamond"/>
          <w:i/>
          <w:iCs/>
          <w:color w:val="000000" w:themeColor="text1"/>
          <w:sz w:val="20"/>
          <w:szCs w:val="20"/>
          <w:lang w:val="en-US"/>
        </w:rPr>
        <w:t>bio</w:t>
      </w:r>
      <w:r w:rsidR="00B34599" w:rsidRPr="009626F0">
        <w:rPr>
          <w:rFonts w:ascii="Garamond" w:hAnsi="Garamond"/>
          <w:i/>
          <w:iCs/>
          <w:color w:val="000000" w:themeColor="text1"/>
          <w:sz w:val="20"/>
          <w:szCs w:val="20"/>
          <w:lang w:val="en-US"/>
        </w:rPr>
        <w:t xml:space="preserve">markers and </w:t>
      </w:r>
      <w:r>
        <w:rPr>
          <w:rFonts w:ascii="Garamond" w:hAnsi="Garamond"/>
          <w:i/>
          <w:iCs/>
          <w:color w:val="000000" w:themeColor="text1"/>
          <w:sz w:val="20"/>
          <w:szCs w:val="20"/>
          <w:lang w:val="en-US"/>
        </w:rPr>
        <w:t>CA</w:t>
      </w:r>
    </w:p>
    <w:p w14:paraId="5B318A70" w14:textId="521200D8" w:rsidR="00314955" w:rsidRPr="009626F0" w:rsidRDefault="00A34D85" w:rsidP="00A34D85">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 xml:space="preserve">Descriptive statistics of the data Table </w:t>
      </w:r>
      <w:r w:rsidR="00151889" w:rsidRPr="009626F0">
        <w:rPr>
          <w:rFonts w:ascii="Garamond" w:hAnsi="Garamond"/>
          <w:color w:val="000000" w:themeColor="text1"/>
          <w:sz w:val="20"/>
          <w:szCs w:val="20"/>
          <w:lang w:val="en-US"/>
        </w:rPr>
        <w:t>2</w:t>
      </w:r>
      <w:r w:rsidRPr="009626F0">
        <w:rPr>
          <w:rFonts w:ascii="Garamond" w:hAnsi="Garamond"/>
          <w:color w:val="000000" w:themeColor="text1"/>
          <w:sz w:val="20"/>
          <w:szCs w:val="20"/>
          <w:lang w:val="en-US"/>
        </w:rPr>
        <w:t xml:space="preserve"> shows the mean and standard deviation</w:t>
      </w:r>
      <w:r w:rsidR="006E6735">
        <w:rPr>
          <w:rFonts w:ascii="Garamond" w:hAnsi="Garamond"/>
          <w:color w:val="000000" w:themeColor="text1"/>
          <w:sz w:val="20"/>
          <w:szCs w:val="20"/>
          <w:lang w:val="en-US"/>
        </w:rPr>
        <w:t xml:space="preserve"> (SD)</w:t>
      </w:r>
      <w:r w:rsidRPr="009626F0">
        <w:rPr>
          <w:rFonts w:ascii="Garamond" w:hAnsi="Garamond"/>
          <w:color w:val="000000" w:themeColor="text1"/>
          <w:sz w:val="20"/>
          <w:szCs w:val="20"/>
          <w:lang w:val="en-US"/>
        </w:rPr>
        <w:t xml:space="preserve">s of the biomarker </w:t>
      </w:r>
      <w:r w:rsidR="00605452" w:rsidRPr="009626F0">
        <w:rPr>
          <w:rFonts w:ascii="Garamond" w:hAnsi="Garamond"/>
          <w:color w:val="000000" w:themeColor="text1"/>
          <w:sz w:val="20"/>
          <w:szCs w:val="20"/>
          <w:lang w:val="en-US"/>
        </w:rPr>
        <w:t xml:space="preserve">by diseases </w:t>
      </w:r>
      <w:r w:rsidRPr="009626F0">
        <w:rPr>
          <w:rFonts w:ascii="Garamond" w:hAnsi="Garamond"/>
          <w:color w:val="000000" w:themeColor="text1"/>
          <w:sz w:val="20"/>
          <w:szCs w:val="20"/>
          <w:lang w:val="en-US"/>
        </w:rPr>
        <w:t xml:space="preserve">derived from the </w:t>
      </w:r>
      <w:r w:rsidR="00CD1A2D" w:rsidRPr="009626F0">
        <w:rPr>
          <w:rFonts w:ascii="Garamond" w:hAnsi="Garamond"/>
          <w:color w:val="000000" w:themeColor="text1"/>
          <w:sz w:val="20"/>
          <w:szCs w:val="20"/>
          <w:lang w:val="en-US"/>
        </w:rPr>
        <w:t>SABE dataset</w:t>
      </w:r>
      <w:r w:rsidRPr="009626F0">
        <w:rPr>
          <w:rFonts w:ascii="Garamond" w:hAnsi="Garamond"/>
          <w:color w:val="000000" w:themeColor="text1"/>
          <w:sz w:val="20"/>
          <w:szCs w:val="20"/>
          <w:lang w:val="en-US"/>
        </w:rPr>
        <w:t xml:space="preserve">. </w:t>
      </w:r>
      <w:r w:rsidR="00314955" w:rsidRPr="00314955">
        <w:rPr>
          <w:rFonts w:ascii="Garamond" w:hAnsi="Garamond"/>
          <w:color w:val="000000" w:themeColor="text1"/>
          <w:sz w:val="20"/>
          <w:szCs w:val="20"/>
          <w:lang w:val="en-US"/>
        </w:rPr>
        <w:t xml:space="preserve">Pearson correlations were used to assess the relationships of the </w:t>
      </w:r>
      <w:r w:rsidR="00314955">
        <w:rPr>
          <w:rFonts w:ascii="Garamond" w:hAnsi="Garamond"/>
          <w:color w:val="000000" w:themeColor="text1"/>
          <w:sz w:val="20"/>
          <w:szCs w:val="20"/>
          <w:lang w:val="en-US"/>
        </w:rPr>
        <w:t>ten</w:t>
      </w:r>
      <w:r w:rsidR="00314955" w:rsidRPr="00314955">
        <w:rPr>
          <w:rFonts w:ascii="Garamond" w:hAnsi="Garamond"/>
          <w:color w:val="000000" w:themeColor="text1"/>
          <w:sz w:val="20"/>
          <w:szCs w:val="20"/>
          <w:lang w:val="en-US"/>
        </w:rPr>
        <w:t xml:space="preserve"> potential biomarkers with age. </w:t>
      </w:r>
      <w:r w:rsidR="00314955">
        <w:rPr>
          <w:rFonts w:ascii="Garamond" w:hAnsi="Garamond"/>
          <w:color w:val="000000" w:themeColor="text1"/>
          <w:sz w:val="20"/>
          <w:szCs w:val="20"/>
          <w:lang w:val="en-US"/>
        </w:rPr>
        <w:t>Six</w:t>
      </w:r>
      <w:r w:rsidR="00314955" w:rsidRPr="00314955">
        <w:rPr>
          <w:rFonts w:ascii="Garamond" w:hAnsi="Garamond"/>
          <w:color w:val="000000" w:themeColor="text1"/>
          <w:sz w:val="20"/>
          <w:szCs w:val="20"/>
          <w:lang w:val="en-US"/>
        </w:rPr>
        <w:t xml:space="preserve"> biomarkers </w:t>
      </w:r>
      <w:r w:rsidR="00B33353">
        <w:rPr>
          <w:rFonts w:ascii="Garamond" w:hAnsi="Garamond"/>
          <w:color w:val="000000" w:themeColor="text1"/>
          <w:sz w:val="20"/>
          <w:szCs w:val="20"/>
          <w:lang w:val="en-US"/>
        </w:rPr>
        <w:t xml:space="preserve">were </w:t>
      </w:r>
      <w:r w:rsidR="00314955" w:rsidRPr="00314955">
        <w:rPr>
          <w:rFonts w:ascii="Garamond" w:hAnsi="Garamond"/>
          <w:color w:val="000000" w:themeColor="text1"/>
          <w:sz w:val="20"/>
          <w:szCs w:val="20"/>
          <w:lang w:val="en-US"/>
        </w:rPr>
        <w:t>significantly correlated with CA</w:t>
      </w:r>
      <w:r w:rsidR="00B33353">
        <w:rPr>
          <w:rFonts w:ascii="Garamond" w:hAnsi="Garamond"/>
          <w:color w:val="000000" w:themeColor="text1"/>
          <w:sz w:val="20"/>
          <w:szCs w:val="20"/>
          <w:lang w:val="en-US"/>
        </w:rPr>
        <w:t xml:space="preserve">: </w:t>
      </w:r>
      <w:r w:rsidR="00314955">
        <w:rPr>
          <w:rFonts w:ascii="Garamond" w:hAnsi="Garamond"/>
          <w:color w:val="000000" w:themeColor="text1"/>
          <w:sz w:val="20"/>
          <w:szCs w:val="20"/>
          <w:lang w:val="en-US"/>
        </w:rPr>
        <w:t>LDL, total cholesterol,</w:t>
      </w:r>
      <w:r w:rsidR="00314955" w:rsidRPr="00314955">
        <w:rPr>
          <w:rFonts w:ascii="Garamond" w:hAnsi="Garamond"/>
          <w:color w:val="000000" w:themeColor="text1"/>
          <w:sz w:val="20"/>
          <w:szCs w:val="20"/>
          <w:lang w:val="en-US"/>
        </w:rPr>
        <w:t xml:space="preserve"> glycated hemoglobin, </w:t>
      </w:r>
      <w:r w:rsidR="00314955">
        <w:rPr>
          <w:rFonts w:ascii="Garamond" w:hAnsi="Garamond"/>
          <w:color w:val="000000" w:themeColor="text1"/>
          <w:sz w:val="20"/>
          <w:szCs w:val="20"/>
          <w:lang w:val="en-US"/>
        </w:rPr>
        <w:t xml:space="preserve">triglycerides, </w:t>
      </w:r>
      <w:r w:rsidR="00314955" w:rsidRPr="00314955">
        <w:rPr>
          <w:rFonts w:ascii="Garamond" w:hAnsi="Garamond"/>
          <w:color w:val="000000" w:themeColor="text1"/>
          <w:sz w:val="20"/>
          <w:szCs w:val="20"/>
          <w:lang w:val="en-US"/>
        </w:rPr>
        <w:t xml:space="preserve">systolic blood pressure, and </w:t>
      </w:r>
      <w:r w:rsidR="00314955">
        <w:rPr>
          <w:rFonts w:ascii="Garamond" w:hAnsi="Garamond"/>
          <w:color w:val="000000" w:themeColor="text1"/>
          <w:sz w:val="20"/>
          <w:szCs w:val="20"/>
          <w:lang w:val="en-US"/>
        </w:rPr>
        <w:t>body mass index</w:t>
      </w:r>
      <w:r w:rsidR="00314955" w:rsidRPr="00314955">
        <w:rPr>
          <w:rFonts w:ascii="Garamond" w:hAnsi="Garamond"/>
          <w:color w:val="000000" w:themeColor="text1"/>
          <w:sz w:val="20"/>
          <w:szCs w:val="20"/>
          <w:lang w:val="en-US"/>
        </w:rPr>
        <w:t>.</w:t>
      </w:r>
    </w:p>
    <w:p w14:paraId="3B9E3FE3" w14:textId="77777777" w:rsidR="00A34D85" w:rsidRPr="009626F0" w:rsidRDefault="00A34D85" w:rsidP="00A34D85">
      <w:pPr>
        <w:jc w:val="both"/>
        <w:rPr>
          <w:rFonts w:ascii="Garamond" w:hAnsi="Garamond"/>
          <w:color w:val="000000" w:themeColor="text1"/>
          <w:sz w:val="20"/>
          <w:szCs w:val="20"/>
          <w:lang w:val="en-US"/>
        </w:rPr>
      </w:pPr>
    </w:p>
    <w:p w14:paraId="324B5675" w14:textId="17B7426D" w:rsidR="00D226D4" w:rsidRPr="009626F0" w:rsidRDefault="00453297" w:rsidP="008C1FB5">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 xml:space="preserve">Table </w:t>
      </w:r>
      <w:r w:rsidR="00151889" w:rsidRPr="009626F0">
        <w:rPr>
          <w:rFonts w:ascii="Garamond" w:hAnsi="Garamond"/>
          <w:color w:val="000000" w:themeColor="text1"/>
          <w:sz w:val="20"/>
          <w:szCs w:val="20"/>
          <w:lang w:val="en-US"/>
        </w:rPr>
        <w:t>2</w:t>
      </w:r>
      <w:r w:rsidRPr="009626F0">
        <w:rPr>
          <w:rFonts w:ascii="Garamond" w:hAnsi="Garamond"/>
          <w:color w:val="000000" w:themeColor="text1"/>
          <w:sz w:val="20"/>
          <w:szCs w:val="20"/>
          <w:lang w:val="en-US"/>
        </w:rPr>
        <w:t xml:space="preserve"> Means and standard deviations of the </w:t>
      </w:r>
      <w:proofErr w:type="gramStart"/>
      <w:r w:rsidRPr="009626F0">
        <w:rPr>
          <w:rFonts w:ascii="Garamond" w:hAnsi="Garamond"/>
          <w:color w:val="000000" w:themeColor="text1"/>
          <w:sz w:val="20"/>
          <w:szCs w:val="20"/>
          <w:lang w:val="en-US"/>
        </w:rPr>
        <w:t>biomarker</w:t>
      </w:r>
      <w:r w:rsidR="00B33353">
        <w:rPr>
          <w:rFonts w:ascii="Garamond" w:hAnsi="Garamond"/>
          <w:color w:val="000000" w:themeColor="text1"/>
          <w:sz w:val="20"/>
          <w:szCs w:val="20"/>
          <w:lang w:val="en-US"/>
        </w:rPr>
        <w:t>s</w:t>
      </w:r>
      <w:proofErr w:type="gramEnd"/>
      <w:r w:rsidRPr="009626F0">
        <w:rPr>
          <w:rFonts w:ascii="Garamond" w:hAnsi="Garamond"/>
          <w:color w:val="000000" w:themeColor="text1"/>
          <w:sz w:val="20"/>
          <w:szCs w:val="20"/>
          <w:lang w:val="en-US"/>
        </w:rPr>
        <w:t xml:space="preserve"> variables by </w:t>
      </w:r>
      <w:r w:rsidR="00980D76" w:rsidRPr="009626F0">
        <w:rPr>
          <w:rFonts w:ascii="Garamond" w:hAnsi="Garamond"/>
          <w:color w:val="000000" w:themeColor="text1"/>
          <w:sz w:val="20"/>
          <w:szCs w:val="20"/>
          <w:lang w:val="en-US"/>
        </w:rPr>
        <w:t>disease</w:t>
      </w:r>
      <w:r w:rsidRPr="009626F0">
        <w:rPr>
          <w:rFonts w:ascii="Garamond" w:hAnsi="Garamond"/>
          <w:color w:val="000000" w:themeColor="text1"/>
          <w:sz w:val="20"/>
          <w:szCs w:val="20"/>
          <w:lang w:val="en-US"/>
        </w:rPr>
        <w:t xml:space="preserve"> and correlations with CA</w:t>
      </w:r>
      <w:r w:rsidR="00980D76" w:rsidRPr="009626F0">
        <w:rPr>
          <w:rFonts w:ascii="Garamond" w:hAnsi="Garamond"/>
          <w:color w:val="000000" w:themeColor="text1"/>
          <w:sz w:val="20"/>
          <w:szCs w:val="20"/>
          <w:lang w:val="en-US"/>
        </w:rPr>
        <w:t>.</w:t>
      </w:r>
    </w:p>
    <w:tbl>
      <w:tblPr>
        <w:tblStyle w:val="TableGrid"/>
        <w:tblW w:w="85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9"/>
        <w:gridCol w:w="563"/>
        <w:gridCol w:w="559"/>
        <w:gridCol w:w="564"/>
        <w:gridCol w:w="457"/>
        <w:gridCol w:w="565"/>
        <w:gridCol w:w="453"/>
        <w:gridCol w:w="565"/>
        <w:gridCol w:w="562"/>
        <w:gridCol w:w="565"/>
        <w:gridCol w:w="561"/>
        <w:gridCol w:w="565"/>
        <w:gridCol w:w="563"/>
        <w:gridCol w:w="709"/>
      </w:tblGrid>
      <w:tr w:rsidR="00B33353" w:rsidRPr="009626F0" w14:paraId="6859DA1C" w14:textId="4C64D352" w:rsidTr="00B33353">
        <w:trPr>
          <w:trHeight w:val="54"/>
          <w:jc w:val="center"/>
        </w:trPr>
        <w:tc>
          <w:tcPr>
            <w:tcW w:w="1299" w:type="dxa"/>
            <w:vMerge w:val="restart"/>
            <w:tcBorders>
              <w:top w:val="single" w:sz="4" w:space="0" w:color="auto"/>
            </w:tcBorders>
            <w:vAlign w:val="center"/>
          </w:tcPr>
          <w:p w14:paraId="4140A785" w14:textId="2E6261DF" w:rsidR="00B33353" w:rsidRPr="009626F0" w:rsidRDefault="00B33353" w:rsidP="00396C1F">
            <w:pPr>
              <w:pStyle w:val="HTMLPreformatted"/>
              <w:shd w:val="clear" w:color="auto" w:fill="FFFFFF"/>
              <w:jc w:val="center"/>
              <w:rPr>
                <w:rFonts w:ascii="Garamond" w:eastAsiaTheme="minorHAnsi" w:hAnsi="Garamond" w:cs="Times New Roman"/>
                <w:b/>
                <w:bCs/>
                <w:color w:val="000000" w:themeColor="text1"/>
                <w:sz w:val="10"/>
                <w:szCs w:val="10"/>
                <w:lang w:eastAsia="en-US"/>
              </w:rPr>
            </w:pPr>
            <w:r w:rsidRPr="009626F0">
              <w:rPr>
                <w:rFonts w:ascii="Garamond" w:eastAsiaTheme="minorHAnsi" w:hAnsi="Garamond" w:cs="Times New Roman"/>
                <w:b/>
                <w:bCs/>
                <w:color w:val="000000" w:themeColor="text1"/>
                <w:sz w:val="10"/>
                <w:szCs w:val="10"/>
                <w:lang w:eastAsia="en-US"/>
              </w:rPr>
              <w:t>Biological marker</w:t>
            </w:r>
          </w:p>
        </w:tc>
        <w:tc>
          <w:tcPr>
            <w:tcW w:w="2143" w:type="dxa"/>
            <w:gridSpan w:val="4"/>
            <w:tcBorders>
              <w:top w:val="single" w:sz="4" w:space="0" w:color="auto"/>
              <w:bottom w:val="single" w:sz="4" w:space="0" w:color="auto"/>
              <w:right w:val="single" w:sz="4" w:space="0" w:color="auto"/>
            </w:tcBorders>
            <w:shd w:val="clear" w:color="auto" w:fill="FFC8BC"/>
            <w:vAlign w:val="center"/>
          </w:tcPr>
          <w:p w14:paraId="68675E06" w14:textId="6078AC07" w:rsidR="00B33353" w:rsidRPr="009626F0" w:rsidRDefault="00B33353" w:rsidP="00396C1F">
            <w:pPr>
              <w:snapToGrid w:val="0"/>
              <w:jc w:val="center"/>
              <w:rPr>
                <w:rFonts w:ascii="Garamond" w:hAnsi="Garamond"/>
                <w:b/>
                <w:bCs/>
                <w:color w:val="000000" w:themeColor="text1"/>
                <w:sz w:val="10"/>
                <w:szCs w:val="10"/>
              </w:rPr>
            </w:pPr>
            <w:r w:rsidRPr="009626F0">
              <w:rPr>
                <w:rFonts w:ascii="Garamond" w:hAnsi="Garamond"/>
                <w:b/>
                <w:bCs/>
                <w:color w:val="000000" w:themeColor="text1"/>
                <w:sz w:val="10"/>
                <w:szCs w:val="10"/>
              </w:rPr>
              <w:t>Diabetes</w:t>
            </w:r>
          </w:p>
        </w:tc>
        <w:tc>
          <w:tcPr>
            <w:tcW w:w="2145" w:type="dxa"/>
            <w:gridSpan w:val="4"/>
            <w:tcBorders>
              <w:top w:val="single" w:sz="4" w:space="0" w:color="auto"/>
              <w:left w:val="single" w:sz="4" w:space="0" w:color="auto"/>
              <w:bottom w:val="single" w:sz="4" w:space="0" w:color="auto"/>
              <w:right w:val="single" w:sz="4" w:space="0" w:color="auto"/>
            </w:tcBorders>
            <w:shd w:val="clear" w:color="auto" w:fill="B3FCFF"/>
            <w:vAlign w:val="center"/>
          </w:tcPr>
          <w:p w14:paraId="608EFBAC" w14:textId="697B1D85" w:rsidR="00B33353" w:rsidRPr="009626F0" w:rsidRDefault="00B33353" w:rsidP="00396C1F">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Hypertension</w:t>
            </w:r>
          </w:p>
        </w:tc>
        <w:tc>
          <w:tcPr>
            <w:tcW w:w="2254" w:type="dxa"/>
            <w:gridSpan w:val="4"/>
            <w:tcBorders>
              <w:top w:val="single" w:sz="4" w:space="0" w:color="auto"/>
              <w:left w:val="single" w:sz="4" w:space="0" w:color="auto"/>
              <w:bottom w:val="single" w:sz="4" w:space="0" w:color="auto"/>
              <w:right w:val="single" w:sz="4" w:space="0" w:color="auto"/>
            </w:tcBorders>
            <w:shd w:val="clear" w:color="auto" w:fill="D191AF"/>
            <w:vAlign w:val="center"/>
          </w:tcPr>
          <w:p w14:paraId="426EF67C" w14:textId="6CE6DD88" w:rsidR="00B33353" w:rsidRPr="009626F0" w:rsidRDefault="00B33353" w:rsidP="00396C1F">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Cardiovascular disease</w:t>
            </w:r>
          </w:p>
        </w:tc>
        <w:tc>
          <w:tcPr>
            <w:tcW w:w="709" w:type="dxa"/>
            <w:vMerge w:val="restart"/>
            <w:tcBorders>
              <w:top w:val="single" w:sz="4" w:space="0" w:color="auto"/>
              <w:left w:val="single" w:sz="4" w:space="0" w:color="auto"/>
            </w:tcBorders>
            <w:vAlign w:val="center"/>
          </w:tcPr>
          <w:p w14:paraId="530BC7C8" w14:textId="30FB8698" w:rsidR="00B33353" w:rsidRPr="009626F0" w:rsidRDefault="00B33353" w:rsidP="00396C1F">
            <w:pPr>
              <w:snapToGrid w:val="0"/>
              <w:jc w:val="center"/>
              <w:rPr>
                <w:rFonts w:ascii="Garamond" w:hAnsi="Garamond" w:cs="Calibri"/>
                <w:b/>
                <w:bCs/>
                <w:color w:val="000000" w:themeColor="text1"/>
                <w:sz w:val="10"/>
                <w:szCs w:val="10"/>
              </w:rPr>
            </w:pPr>
            <w:r>
              <w:rPr>
                <w:rFonts w:ascii="Garamond" w:hAnsi="Garamond"/>
                <w:b/>
                <w:bCs/>
                <w:color w:val="000000" w:themeColor="text1"/>
                <w:sz w:val="10"/>
                <w:szCs w:val="10"/>
              </w:rPr>
              <w:t xml:space="preserve">Pearson </w:t>
            </w:r>
            <w:r w:rsidRPr="009626F0">
              <w:rPr>
                <w:rFonts w:ascii="Garamond" w:hAnsi="Garamond"/>
                <w:b/>
                <w:bCs/>
                <w:color w:val="000000" w:themeColor="text1"/>
                <w:sz w:val="10"/>
                <w:szCs w:val="10"/>
              </w:rPr>
              <w:t>Corr</w:t>
            </w:r>
            <w:r>
              <w:rPr>
                <w:rFonts w:ascii="Garamond" w:hAnsi="Garamond"/>
                <w:b/>
                <w:bCs/>
                <w:color w:val="000000" w:themeColor="text1"/>
                <w:sz w:val="10"/>
                <w:szCs w:val="10"/>
              </w:rPr>
              <w:t xml:space="preserve">elation </w:t>
            </w:r>
            <w:r w:rsidRPr="009626F0">
              <w:rPr>
                <w:rFonts w:ascii="Garamond" w:hAnsi="Garamond"/>
                <w:b/>
                <w:bCs/>
                <w:color w:val="000000" w:themeColor="text1"/>
                <w:sz w:val="10"/>
                <w:szCs w:val="10"/>
              </w:rPr>
              <w:t>With CA</w:t>
            </w:r>
          </w:p>
        </w:tc>
      </w:tr>
      <w:tr w:rsidR="00B33353" w:rsidRPr="009626F0" w14:paraId="6AD6CD97" w14:textId="05FC1914" w:rsidTr="00B33353">
        <w:trPr>
          <w:trHeight w:val="54"/>
          <w:jc w:val="center"/>
        </w:trPr>
        <w:tc>
          <w:tcPr>
            <w:tcW w:w="1299" w:type="dxa"/>
            <w:vMerge/>
          </w:tcPr>
          <w:p w14:paraId="5A116233"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p>
        </w:tc>
        <w:tc>
          <w:tcPr>
            <w:tcW w:w="1122" w:type="dxa"/>
            <w:gridSpan w:val="2"/>
            <w:tcBorders>
              <w:top w:val="single" w:sz="4" w:space="0" w:color="auto"/>
              <w:bottom w:val="single" w:sz="4" w:space="0" w:color="auto"/>
            </w:tcBorders>
            <w:shd w:val="clear" w:color="auto" w:fill="FFC8BC"/>
          </w:tcPr>
          <w:p w14:paraId="67F12C4C" w14:textId="76E5AA27" w:rsidR="00B33353" w:rsidRPr="009626F0" w:rsidRDefault="00B33353" w:rsidP="00D226D4">
            <w:pPr>
              <w:snapToGrid w:val="0"/>
              <w:jc w:val="center"/>
              <w:rPr>
                <w:rFonts w:ascii="Garamond" w:hAnsi="Garamond"/>
                <w:b/>
                <w:bCs/>
                <w:color w:val="000000" w:themeColor="text1"/>
                <w:sz w:val="10"/>
                <w:szCs w:val="10"/>
              </w:rPr>
            </w:pPr>
            <w:r w:rsidRPr="009626F0">
              <w:rPr>
                <w:rFonts w:ascii="Garamond" w:hAnsi="Garamond" w:cs="Calibri"/>
                <w:b/>
                <w:bCs/>
                <w:color w:val="000000" w:themeColor="text1"/>
                <w:sz w:val="10"/>
                <w:szCs w:val="10"/>
              </w:rPr>
              <w:t>Yes (n=469)</w:t>
            </w:r>
          </w:p>
        </w:tc>
        <w:tc>
          <w:tcPr>
            <w:tcW w:w="1021" w:type="dxa"/>
            <w:gridSpan w:val="2"/>
            <w:tcBorders>
              <w:top w:val="single" w:sz="4" w:space="0" w:color="auto"/>
              <w:bottom w:val="single" w:sz="4" w:space="0" w:color="auto"/>
              <w:right w:val="single" w:sz="4" w:space="0" w:color="auto"/>
            </w:tcBorders>
            <w:shd w:val="clear" w:color="auto" w:fill="FFC8BC"/>
          </w:tcPr>
          <w:p w14:paraId="2A3D3D6C" w14:textId="311FEFF4"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(2,343)</w:t>
            </w:r>
          </w:p>
        </w:tc>
        <w:tc>
          <w:tcPr>
            <w:tcW w:w="1018" w:type="dxa"/>
            <w:gridSpan w:val="2"/>
            <w:tcBorders>
              <w:top w:val="single" w:sz="4" w:space="0" w:color="auto"/>
              <w:left w:val="single" w:sz="4" w:space="0" w:color="auto"/>
              <w:bottom w:val="single" w:sz="4" w:space="0" w:color="auto"/>
            </w:tcBorders>
            <w:shd w:val="clear" w:color="auto" w:fill="B3FCFF"/>
          </w:tcPr>
          <w:p w14:paraId="0A6A1B99" w14:textId="2745AAAC"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Yes (n=1,503)</w:t>
            </w:r>
          </w:p>
        </w:tc>
        <w:tc>
          <w:tcPr>
            <w:tcW w:w="1127" w:type="dxa"/>
            <w:gridSpan w:val="2"/>
            <w:tcBorders>
              <w:top w:val="single" w:sz="4" w:space="0" w:color="auto"/>
              <w:bottom w:val="single" w:sz="4" w:space="0" w:color="auto"/>
              <w:right w:val="single" w:sz="4" w:space="0" w:color="auto"/>
            </w:tcBorders>
            <w:shd w:val="clear" w:color="auto" w:fill="B3FCFF"/>
          </w:tcPr>
          <w:p w14:paraId="23B17B60" w14:textId="00DFF666"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(n=1,309)</w:t>
            </w:r>
          </w:p>
        </w:tc>
        <w:tc>
          <w:tcPr>
            <w:tcW w:w="1126" w:type="dxa"/>
            <w:gridSpan w:val="2"/>
            <w:tcBorders>
              <w:top w:val="single" w:sz="4" w:space="0" w:color="auto"/>
              <w:left w:val="single" w:sz="4" w:space="0" w:color="auto"/>
              <w:bottom w:val="single" w:sz="4" w:space="0" w:color="auto"/>
            </w:tcBorders>
            <w:shd w:val="clear" w:color="auto" w:fill="D191AF"/>
          </w:tcPr>
          <w:p w14:paraId="18A9DC3C" w14:textId="49F4BF3D"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Yes (n=385)</w:t>
            </w:r>
          </w:p>
        </w:tc>
        <w:tc>
          <w:tcPr>
            <w:tcW w:w="1128" w:type="dxa"/>
            <w:gridSpan w:val="2"/>
            <w:tcBorders>
              <w:top w:val="single" w:sz="4" w:space="0" w:color="auto"/>
              <w:bottom w:val="single" w:sz="4" w:space="0" w:color="auto"/>
              <w:right w:val="single" w:sz="4" w:space="0" w:color="auto"/>
            </w:tcBorders>
            <w:shd w:val="clear" w:color="auto" w:fill="D191AF"/>
          </w:tcPr>
          <w:p w14:paraId="40A4DB60" w14:textId="65F0B22E"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(2,427)</w:t>
            </w:r>
          </w:p>
        </w:tc>
        <w:tc>
          <w:tcPr>
            <w:tcW w:w="709" w:type="dxa"/>
            <w:vMerge/>
            <w:tcBorders>
              <w:left w:val="single" w:sz="4" w:space="0" w:color="auto"/>
            </w:tcBorders>
          </w:tcPr>
          <w:p w14:paraId="335ACA71" w14:textId="7A789644" w:rsidR="00B33353" w:rsidRPr="009626F0" w:rsidRDefault="00B33353" w:rsidP="00D226D4">
            <w:pPr>
              <w:snapToGrid w:val="0"/>
              <w:jc w:val="center"/>
              <w:rPr>
                <w:rFonts w:ascii="Garamond" w:hAnsi="Garamond" w:cs="Calibri"/>
                <w:b/>
                <w:bCs/>
                <w:color w:val="000000" w:themeColor="text1"/>
                <w:sz w:val="10"/>
                <w:szCs w:val="10"/>
              </w:rPr>
            </w:pPr>
          </w:p>
        </w:tc>
      </w:tr>
      <w:tr w:rsidR="00B33353" w:rsidRPr="009626F0" w14:paraId="5A712FB5" w14:textId="3D15110A" w:rsidTr="00B33353">
        <w:trPr>
          <w:trHeight w:val="54"/>
          <w:jc w:val="center"/>
        </w:trPr>
        <w:tc>
          <w:tcPr>
            <w:tcW w:w="1299" w:type="dxa"/>
            <w:vMerge/>
            <w:tcBorders>
              <w:bottom w:val="single" w:sz="4" w:space="0" w:color="auto"/>
            </w:tcBorders>
          </w:tcPr>
          <w:p w14:paraId="4D9A1124"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p>
        </w:tc>
        <w:tc>
          <w:tcPr>
            <w:tcW w:w="563" w:type="dxa"/>
            <w:tcBorders>
              <w:top w:val="single" w:sz="4" w:space="0" w:color="auto"/>
              <w:bottom w:val="single" w:sz="4" w:space="0" w:color="auto"/>
            </w:tcBorders>
          </w:tcPr>
          <w:p w14:paraId="2A907283"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r w:rsidRPr="009626F0">
              <w:rPr>
                <w:rFonts w:ascii="Garamond" w:eastAsiaTheme="minorHAnsi" w:hAnsi="Garamond" w:cs="Times New Roman"/>
                <w:b/>
                <w:bCs/>
                <w:color w:val="000000" w:themeColor="text1"/>
                <w:sz w:val="10"/>
                <w:szCs w:val="10"/>
                <w:lang w:eastAsia="en-US"/>
              </w:rPr>
              <w:t>M</w:t>
            </w:r>
          </w:p>
        </w:tc>
        <w:tc>
          <w:tcPr>
            <w:tcW w:w="559" w:type="dxa"/>
            <w:tcBorders>
              <w:top w:val="single" w:sz="4" w:space="0" w:color="auto"/>
              <w:bottom w:val="single" w:sz="4" w:space="0" w:color="auto"/>
            </w:tcBorders>
          </w:tcPr>
          <w:p w14:paraId="0285DCAB"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4" w:type="dxa"/>
            <w:tcBorders>
              <w:top w:val="single" w:sz="4" w:space="0" w:color="auto"/>
              <w:bottom w:val="single" w:sz="4" w:space="0" w:color="auto"/>
            </w:tcBorders>
          </w:tcPr>
          <w:p w14:paraId="646F2DC3"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457" w:type="dxa"/>
            <w:tcBorders>
              <w:top w:val="single" w:sz="4" w:space="0" w:color="auto"/>
              <w:bottom w:val="single" w:sz="4" w:space="0" w:color="auto"/>
              <w:right w:val="single" w:sz="4" w:space="0" w:color="auto"/>
            </w:tcBorders>
          </w:tcPr>
          <w:p w14:paraId="183B810A" w14:textId="77777777" w:rsidR="00B33353" w:rsidRPr="009626F0" w:rsidRDefault="00B33353" w:rsidP="00D226D4">
            <w:pPr>
              <w:snapToGrid w:val="0"/>
              <w:jc w:val="center"/>
              <w:rPr>
                <w:rFonts w:ascii="Garamond" w:hAnsi="Garamond"/>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left w:val="single" w:sz="4" w:space="0" w:color="auto"/>
              <w:bottom w:val="single" w:sz="4" w:space="0" w:color="auto"/>
            </w:tcBorders>
          </w:tcPr>
          <w:p w14:paraId="3DD21607"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453" w:type="dxa"/>
            <w:tcBorders>
              <w:top w:val="single" w:sz="4" w:space="0" w:color="auto"/>
              <w:bottom w:val="single" w:sz="4" w:space="0" w:color="auto"/>
            </w:tcBorders>
          </w:tcPr>
          <w:p w14:paraId="3FA3E9A1"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bottom w:val="single" w:sz="4" w:space="0" w:color="auto"/>
            </w:tcBorders>
          </w:tcPr>
          <w:p w14:paraId="0E468C39"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2" w:type="dxa"/>
            <w:tcBorders>
              <w:top w:val="single" w:sz="4" w:space="0" w:color="auto"/>
              <w:bottom w:val="single" w:sz="4" w:space="0" w:color="auto"/>
              <w:right w:val="single" w:sz="4" w:space="0" w:color="auto"/>
            </w:tcBorders>
          </w:tcPr>
          <w:p w14:paraId="437E2C2A"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left w:val="single" w:sz="4" w:space="0" w:color="auto"/>
              <w:bottom w:val="single" w:sz="4" w:space="0" w:color="auto"/>
            </w:tcBorders>
          </w:tcPr>
          <w:p w14:paraId="4C2FE184" w14:textId="431A736E"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1" w:type="dxa"/>
            <w:tcBorders>
              <w:top w:val="single" w:sz="4" w:space="0" w:color="auto"/>
              <w:bottom w:val="single" w:sz="4" w:space="0" w:color="auto"/>
            </w:tcBorders>
          </w:tcPr>
          <w:p w14:paraId="12675F59" w14:textId="68CB2963"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bottom w:val="single" w:sz="4" w:space="0" w:color="auto"/>
            </w:tcBorders>
          </w:tcPr>
          <w:p w14:paraId="08A7FC83" w14:textId="54FFA06B"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3" w:type="dxa"/>
            <w:tcBorders>
              <w:top w:val="single" w:sz="4" w:space="0" w:color="auto"/>
              <w:bottom w:val="single" w:sz="4" w:space="0" w:color="auto"/>
              <w:right w:val="single" w:sz="4" w:space="0" w:color="auto"/>
            </w:tcBorders>
          </w:tcPr>
          <w:p w14:paraId="5B8CB7B8" w14:textId="6DBA0076"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709" w:type="dxa"/>
            <w:vMerge/>
            <w:tcBorders>
              <w:left w:val="single" w:sz="4" w:space="0" w:color="auto"/>
              <w:bottom w:val="single" w:sz="4" w:space="0" w:color="auto"/>
            </w:tcBorders>
          </w:tcPr>
          <w:p w14:paraId="6C3B8B1D" w14:textId="7B9B1DDF" w:rsidR="00B33353" w:rsidRPr="009626F0" w:rsidRDefault="00B33353" w:rsidP="00D226D4">
            <w:pPr>
              <w:snapToGrid w:val="0"/>
              <w:jc w:val="center"/>
              <w:rPr>
                <w:rFonts w:ascii="Garamond" w:hAnsi="Garamond" w:cs="Calibri"/>
                <w:b/>
                <w:bCs/>
                <w:color w:val="000000" w:themeColor="text1"/>
                <w:sz w:val="10"/>
                <w:szCs w:val="10"/>
              </w:rPr>
            </w:pPr>
          </w:p>
        </w:tc>
      </w:tr>
      <w:tr w:rsidR="00B33353" w:rsidRPr="009626F0" w14:paraId="4A35EB1A" w14:textId="4354D99C" w:rsidTr="00B33353">
        <w:trPr>
          <w:trHeight w:val="86"/>
          <w:jc w:val="center"/>
        </w:trPr>
        <w:tc>
          <w:tcPr>
            <w:tcW w:w="1299" w:type="dxa"/>
            <w:tcBorders>
              <w:top w:val="single" w:sz="4" w:space="0" w:color="auto"/>
            </w:tcBorders>
            <w:shd w:val="clear" w:color="auto" w:fill="FFFFFF" w:themeFill="background1"/>
          </w:tcPr>
          <w:p w14:paraId="43401489" w14:textId="593A2F67"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LDL</w:t>
            </w:r>
          </w:p>
        </w:tc>
        <w:tc>
          <w:tcPr>
            <w:tcW w:w="563" w:type="dxa"/>
            <w:tcBorders>
              <w:top w:val="single" w:sz="4" w:space="0" w:color="auto"/>
            </w:tcBorders>
            <w:shd w:val="clear" w:color="auto" w:fill="FFFFFF" w:themeFill="background1"/>
          </w:tcPr>
          <w:p w14:paraId="0C60A72F" w14:textId="54024B63"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120.44</w:t>
            </w:r>
          </w:p>
        </w:tc>
        <w:tc>
          <w:tcPr>
            <w:tcW w:w="559" w:type="dxa"/>
            <w:tcBorders>
              <w:top w:val="single" w:sz="4" w:space="0" w:color="auto"/>
            </w:tcBorders>
            <w:shd w:val="clear" w:color="auto" w:fill="FFFFFF" w:themeFill="background1"/>
          </w:tcPr>
          <w:p w14:paraId="72FA80A0" w14:textId="5608460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35.75</w:t>
            </w:r>
          </w:p>
        </w:tc>
        <w:tc>
          <w:tcPr>
            <w:tcW w:w="564" w:type="dxa"/>
            <w:tcBorders>
              <w:top w:val="single" w:sz="4" w:space="0" w:color="auto"/>
            </w:tcBorders>
            <w:shd w:val="clear" w:color="auto" w:fill="FFFFFF" w:themeFill="background1"/>
          </w:tcPr>
          <w:p w14:paraId="0F257011" w14:textId="36C043F1" w:rsidR="00B33353" w:rsidRPr="009626F0" w:rsidRDefault="00B33353" w:rsidP="00F87F6A">
            <w:pPr>
              <w:snapToGrid w:val="0"/>
              <w:rPr>
                <w:rFonts w:ascii="Garamond" w:hAnsi="Garamond"/>
                <w:color w:val="000000" w:themeColor="text1"/>
                <w:sz w:val="10"/>
                <w:szCs w:val="10"/>
              </w:rPr>
            </w:pPr>
            <w:r w:rsidRPr="009626F0">
              <w:rPr>
                <w:rFonts w:ascii="Garamond" w:hAnsi="Garamond"/>
                <w:color w:val="000000" w:themeColor="text1"/>
                <w:sz w:val="10"/>
                <w:szCs w:val="10"/>
              </w:rPr>
              <w:t>127.94</w:t>
            </w:r>
          </w:p>
        </w:tc>
        <w:tc>
          <w:tcPr>
            <w:tcW w:w="457" w:type="dxa"/>
            <w:tcBorders>
              <w:top w:val="single" w:sz="4" w:space="0" w:color="auto"/>
              <w:right w:val="single" w:sz="4" w:space="0" w:color="auto"/>
            </w:tcBorders>
            <w:shd w:val="clear" w:color="auto" w:fill="FFFFFF" w:themeFill="background1"/>
          </w:tcPr>
          <w:p w14:paraId="2A48EC0E" w14:textId="16730616"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35.35</w:t>
            </w:r>
          </w:p>
        </w:tc>
        <w:tc>
          <w:tcPr>
            <w:tcW w:w="565" w:type="dxa"/>
            <w:tcBorders>
              <w:top w:val="single" w:sz="4" w:space="0" w:color="auto"/>
              <w:left w:val="single" w:sz="4" w:space="0" w:color="auto"/>
            </w:tcBorders>
            <w:shd w:val="clear" w:color="auto" w:fill="FFFFFF" w:themeFill="background1"/>
          </w:tcPr>
          <w:p w14:paraId="4A94B18C" w14:textId="55BD2C6B"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123.31</w:t>
            </w:r>
          </w:p>
        </w:tc>
        <w:tc>
          <w:tcPr>
            <w:tcW w:w="453" w:type="dxa"/>
            <w:tcBorders>
              <w:top w:val="single" w:sz="4" w:space="0" w:color="auto"/>
            </w:tcBorders>
            <w:shd w:val="clear" w:color="auto" w:fill="FFFFFF" w:themeFill="background1"/>
          </w:tcPr>
          <w:p w14:paraId="456C273E" w14:textId="555DE813"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36.39</w:t>
            </w:r>
          </w:p>
        </w:tc>
        <w:tc>
          <w:tcPr>
            <w:tcW w:w="565" w:type="dxa"/>
            <w:tcBorders>
              <w:top w:val="single" w:sz="4" w:space="0" w:color="auto"/>
            </w:tcBorders>
            <w:shd w:val="clear" w:color="auto" w:fill="FFFFFF" w:themeFill="background1"/>
          </w:tcPr>
          <w:p w14:paraId="612A5821" w14:textId="0E9D0DA0"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130.57</w:t>
            </w:r>
          </w:p>
        </w:tc>
        <w:tc>
          <w:tcPr>
            <w:tcW w:w="562" w:type="dxa"/>
            <w:tcBorders>
              <w:top w:val="single" w:sz="4" w:space="0" w:color="auto"/>
              <w:right w:val="single" w:sz="4" w:space="0" w:color="auto"/>
            </w:tcBorders>
            <w:shd w:val="clear" w:color="auto" w:fill="FFFFFF" w:themeFill="background1"/>
          </w:tcPr>
          <w:p w14:paraId="3083C554" w14:textId="3A207C1B"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34.09</w:t>
            </w:r>
          </w:p>
        </w:tc>
        <w:tc>
          <w:tcPr>
            <w:tcW w:w="565" w:type="dxa"/>
            <w:tcBorders>
              <w:top w:val="single" w:sz="4" w:space="0" w:color="auto"/>
              <w:left w:val="single" w:sz="4" w:space="0" w:color="auto"/>
            </w:tcBorders>
            <w:shd w:val="clear" w:color="auto" w:fill="FFFFFF" w:themeFill="background1"/>
          </w:tcPr>
          <w:p w14:paraId="59AB8BE1" w14:textId="0B45EE81"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118.41</w:t>
            </w:r>
          </w:p>
        </w:tc>
        <w:tc>
          <w:tcPr>
            <w:tcW w:w="561" w:type="dxa"/>
            <w:tcBorders>
              <w:top w:val="single" w:sz="4" w:space="0" w:color="auto"/>
            </w:tcBorders>
            <w:shd w:val="clear" w:color="auto" w:fill="FFFFFF" w:themeFill="background1"/>
          </w:tcPr>
          <w:p w14:paraId="7649729C" w14:textId="14DB8469"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70.20</w:t>
            </w:r>
          </w:p>
        </w:tc>
        <w:tc>
          <w:tcPr>
            <w:tcW w:w="565" w:type="dxa"/>
            <w:tcBorders>
              <w:top w:val="single" w:sz="4" w:space="0" w:color="auto"/>
            </w:tcBorders>
            <w:shd w:val="clear" w:color="auto" w:fill="FFFFFF" w:themeFill="background1"/>
          </w:tcPr>
          <w:p w14:paraId="18E12964" w14:textId="447376C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128.00</w:t>
            </w:r>
          </w:p>
        </w:tc>
        <w:tc>
          <w:tcPr>
            <w:tcW w:w="563" w:type="dxa"/>
            <w:tcBorders>
              <w:top w:val="single" w:sz="4" w:space="0" w:color="auto"/>
              <w:right w:val="single" w:sz="4" w:space="0" w:color="auto"/>
            </w:tcBorders>
            <w:shd w:val="clear" w:color="auto" w:fill="FFFFFF" w:themeFill="background1"/>
          </w:tcPr>
          <w:p w14:paraId="493256B1" w14:textId="1CA17B5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34.95</w:t>
            </w:r>
          </w:p>
        </w:tc>
        <w:tc>
          <w:tcPr>
            <w:tcW w:w="709" w:type="dxa"/>
            <w:tcBorders>
              <w:top w:val="single" w:sz="4" w:space="0" w:color="auto"/>
              <w:left w:val="single" w:sz="4" w:space="0" w:color="auto"/>
            </w:tcBorders>
            <w:shd w:val="clear" w:color="auto" w:fill="FFFFFF" w:themeFill="background1"/>
          </w:tcPr>
          <w:p w14:paraId="292D1C1A" w14:textId="08D93FAD"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088F756" w14:textId="429BD089" w:rsidTr="00B33353">
        <w:trPr>
          <w:trHeight w:val="70"/>
          <w:jc w:val="center"/>
        </w:trPr>
        <w:tc>
          <w:tcPr>
            <w:tcW w:w="1299" w:type="dxa"/>
            <w:shd w:val="clear" w:color="auto" w:fill="FFFFFF" w:themeFill="background1"/>
          </w:tcPr>
          <w:p w14:paraId="11891825" w14:textId="1EA06860"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HDL</w:t>
            </w:r>
          </w:p>
        </w:tc>
        <w:tc>
          <w:tcPr>
            <w:tcW w:w="563" w:type="dxa"/>
            <w:shd w:val="clear" w:color="auto" w:fill="FFFFFF" w:themeFill="background1"/>
          </w:tcPr>
          <w:p w14:paraId="536FF2CC" w14:textId="7A050BB8"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42.75</w:t>
            </w:r>
          </w:p>
        </w:tc>
        <w:tc>
          <w:tcPr>
            <w:tcW w:w="559" w:type="dxa"/>
            <w:shd w:val="clear" w:color="auto" w:fill="FFFFFF" w:themeFill="background1"/>
          </w:tcPr>
          <w:p w14:paraId="08C24E29" w14:textId="2E9F999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12.01</w:t>
            </w:r>
          </w:p>
        </w:tc>
        <w:tc>
          <w:tcPr>
            <w:tcW w:w="564" w:type="dxa"/>
            <w:shd w:val="clear" w:color="auto" w:fill="FFFFFF" w:themeFill="background1"/>
          </w:tcPr>
          <w:p w14:paraId="213D2A67" w14:textId="3BD4FAF8" w:rsidR="00B33353" w:rsidRPr="009626F0" w:rsidRDefault="00B33353" w:rsidP="00F87F6A">
            <w:pPr>
              <w:snapToGrid w:val="0"/>
              <w:rPr>
                <w:rFonts w:ascii="Garamond" w:hAnsi="Garamond"/>
                <w:color w:val="000000" w:themeColor="text1"/>
                <w:sz w:val="10"/>
                <w:szCs w:val="10"/>
              </w:rPr>
            </w:pPr>
            <w:r w:rsidRPr="009626F0">
              <w:rPr>
                <w:rFonts w:ascii="Garamond" w:hAnsi="Garamond"/>
                <w:color w:val="000000" w:themeColor="text1"/>
                <w:sz w:val="10"/>
                <w:szCs w:val="10"/>
              </w:rPr>
              <w:t>45.44</w:t>
            </w:r>
          </w:p>
        </w:tc>
        <w:tc>
          <w:tcPr>
            <w:tcW w:w="457" w:type="dxa"/>
            <w:tcBorders>
              <w:right w:val="single" w:sz="4" w:space="0" w:color="auto"/>
            </w:tcBorders>
            <w:shd w:val="clear" w:color="auto" w:fill="FFFFFF" w:themeFill="background1"/>
          </w:tcPr>
          <w:p w14:paraId="42906B0A" w14:textId="48E62455"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13.18</w:t>
            </w:r>
          </w:p>
        </w:tc>
        <w:tc>
          <w:tcPr>
            <w:tcW w:w="565" w:type="dxa"/>
            <w:tcBorders>
              <w:left w:val="single" w:sz="4" w:space="0" w:color="auto"/>
            </w:tcBorders>
            <w:shd w:val="clear" w:color="auto" w:fill="FFFFFF" w:themeFill="background1"/>
          </w:tcPr>
          <w:p w14:paraId="39672C42" w14:textId="4DC444E8"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44.78</w:t>
            </w:r>
          </w:p>
        </w:tc>
        <w:tc>
          <w:tcPr>
            <w:tcW w:w="453" w:type="dxa"/>
            <w:shd w:val="clear" w:color="auto" w:fill="FFFFFF" w:themeFill="background1"/>
          </w:tcPr>
          <w:p w14:paraId="4619C0B5" w14:textId="7D9465D3"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12.68</w:t>
            </w:r>
          </w:p>
        </w:tc>
        <w:tc>
          <w:tcPr>
            <w:tcW w:w="565" w:type="dxa"/>
            <w:shd w:val="clear" w:color="auto" w:fill="FFFFFF" w:themeFill="background1"/>
          </w:tcPr>
          <w:p w14:paraId="6502CCB3" w14:textId="41133EEC"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45.24</w:t>
            </w:r>
          </w:p>
        </w:tc>
        <w:tc>
          <w:tcPr>
            <w:tcW w:w="562" w:type="dxa"/>
            <w:tcBorders>
              <w:right w:val="single" w:sz="4" w:space="0" w:color="auto"/>
            </w:tcBorders>
            <w:shd w:val="clear" w:color="auto" w:fill="FFFFFF" w:themeFill="background1"/>
          </w:tcPr>
          <w:p w14:paraId="3773CCEA" w14:textId="1A61B38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13.42</w:t>
            </w:r>
          </w:p>
        </w:tc>
        <w:tc>
          <w:tcPr>
            <w:tcW w:w="565" w:type="dxa"/>
            <w:tcBorders>
              <w:left w:val="single" w:sz="4" w:space="0" w:color="auto"/>
            </w:tcBorders>
            <w:shd w:val="clear" w:color="auto" w:fill="FFFFFF" w:themeFill="background1"/>
          </w:tcPr>
          <w:p w14:paraId="2966B278" w14:textId="31315368"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43.86</w:t>
            </w:r>
          </w:p>
        </w:tc>
        <w:tc>
          <w:tcPr>
            <w:tcW w:w="561" w:type="dxa"/>
            <w:shd w:val="clear" w:color="auto" w:fill="FFFFFF" w:themeFill="background1"/>
          </w:tcPr>
          <w:p w14:paraId="032C5421" w14:textId="4C597EF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13.07</w:t>
            </w:r>
          </w:p>
        </w:tc>
        <w:tc>
          <w:tcPr>
            <w:tcW w:w="565" w:type="dxa"/>
            <w:shd w:val="clear" w:color="auto" w:fill="FFFFFF" w:themeFill="background1"/>
          </w:tcPr>
          <w:p w14:paraId="6E0E344E" w14:textId="2067CC4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45.17</w:t>
            </w:r>
          </w:p>
        </w:tc>
        <w:tc>
          <w:tcPr>
            <w:tcW w:w="563" w:type="dxa"/>
            <w:tcBorders>
              <w:right w:val="single" w:sz="4" w:space="0" w:color="auto"/>
            </w:tcBorders>
            <w:shd w:val="clear" w:color="auto" w:fill="FFFFFF" w:themeFill="background1"/>
          </w:tcPr>
          <w:p w14:paraId="1B5BEB7F" w14:textId="49157D4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13.01</w:t>
            </w:r>
          </w:p>
        </w:tc>
        <w:tc>
          <w:tcPr>
            <w:tcW w:w="709" w:type="dxa"/>
            <w:tcBorders>
              <w:left w:val="single" w:sz="4" w:space="0" w:color="auto"/>
            </w:tcBorders>
            <w:shd w:val="clear" w:color="auto" w:fill="FFFFFF" w:themeFill="background1"/>
          </w:tcPr>
          <w:p w14:paraId="6E9BEF5C" w14:textId="6E28C228"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r w:rsidR="00B33353" w:rsidRPr="009626F0" w14:paraId="0893D627" w14:textId="6F3A8339" w:rsidTr="00B33353">
        <w:trPr>
          <w:trHeight w:val="58"/>
          <w:jc w:val="center"/>
        </w:trPr>
        <w:tc>
          <w:tcPr>
            <w:tcW w:w="1299" w:type="dxa"/>
            <w:shd w:val="clear" w:color="auto" w:fill="FFFFFF" w:themeFill="background1"/>
          </w:tcPr>
          <w:p w14:paraId="51857F46" w14:textId="4AA48AF9"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Total cholesterol</w:t>
            </w:r>
          </w:p>
        </w:tc>
        <w:tc>
          <w:tcPr>
            <w:tcW w:w="563" w:type="dxa"/>
            <w:shd w:val="clear" w:color="auto" w:fill="FFFFFF" w:themeFill="background1"/>
          </w:tcPr>
          <w:p w14:paraId="097082F7" w14:textId="587364A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189.53</w:t>
            </w:r>
          </w:p>
        </w:tc>
        <w:tc>
          <w:tcPr>
            <w:tcW w:w="559" w:type="dxa"/>
            <w:shd w:val="clear" w:color="auto" w:fill="FFFFFF" w:themeFill="background1"/>
          </w:tcPr>
          <w:p w14:paraId="3C5CEBBD" w14:textId="5BD85970"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43.22</w:t>
            </w:r>
          </w:p>
        </w:tc>
        <w:tc>
          <w:tcPr>
            <w:tcW w:w="564" w:type="dxa"/>
            <w:shd w:val="clear" w:color="auto" w:fill="FFFFFF" w:themeFill="background1"/>
          </w:tcPr>
          <w:p w14:paraId="53CC795E" w14:textId="5DE866E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196.23</w:t>
            </w:r>
          </w:p>
        </w:tc>
        <w:tc>
          <w:tcPr>
            <w:tcW w:w="457" w:type="dxa"/>
            <w:tcBorders>
              <w:right w:val="single" w:sz="4" w:space="0" w:color="auto"/>
            </w:tcBorders>
            <w:shd w:val="clear" w:color="auto" w:fill="FFFFFF" w:themeFill="background1"/>
          </w:tcPr>
          <w:p w14:paraId="6658DE77" w14:textId="4223BE9E"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40.73</w:t>
            </w:r>
          </w:p>
        </w:tc>
        <w:tc>
          <w:tcPr>
            <w:tcW w:w="565" w:type="dxa"/>
            <w:tcBorders>
              <w:left w:val="single" w:sz="4" w:space="0" w:color="auto"/>
            </w:tcBorders>
            <w:shd w:val="clear" w:color="auto" w:fill="FFFFFF" w:themeFill="background1"/>
          </w:tcPr>
          <w:p w14:paraId="7A5B7AD5" w14:textId="37C093C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192.12</w:t>
            </w:r>
          </w:p>
        </w:tc>
        <w:tc>
          <w:tcPr>
            <w:tcW w:w="453" w:type="dxa"/>
            <w:shd w:val="clear" w:color="auto" w:fill="FFFFFF" w:themeFill="background1"/>
          </w:tcPr>
          <w:p w14:paraId="22842408" w14:textId="71F1BCF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42.18</w:t>
            </w:r>
          </w:p>
        </w:tc>
        <w:tc>
          <w:tcPr>
            <w:tcW w:w="565" w:type="dxa"/>
            <w:shd w:val="clear" w:color="auto" w:fill="FFFFFF" w:themeFill="background1"/>
          </w:tcPr>
          <w:p w14:paraId="42671B0D" w14:textId="61EB25BF"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198.5</w:t>
            </w:r>
          </w:p>
        </w:tc>
        <w:tc>
          <w:tcPr>
            <w:tcW w:w="562" w:type="dxa"/>
            <w:tcBorders>
              <w:right w:val="single" w:sz="4" w:space="0" w:color="auto"/>
            </w:tcBorders>
            <w:shd w:val="clear" w:color="auto" w:fill="FFFFFF" w:themeFill="background1"/>
          </w:tcPr>
          <w:p w14:paraId="08859AE4" w14:textId="1D7554F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39.83</w:t>
            </w:r>
          </w:p>
        </w:tc>
        <w:tc>
          <w:tcPr>
            <w:tcW w:w="565" w:type="dxa"/>
            <w:tcBorders>
              <w:left w:val="single" w:sz="4" w:space="0" w:color="auto"/>
            </w:tcBorders>
            <w:shd w:val="clear" w:color="auto" w:fill="FFFFFF" w:themeFill="background1"/>
          </w:tcPr>
          <w:p w14:paraId="298D5BEA" w14:textId="39486FA0"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186.68</w:t>
            </w:r>
          </w:p>
        </w:tc>
        <w:tc>
          <w:tcPr>
            <w:tcW w:w="561" w:type="dxa"/>
            <w:shd w:val="clear" w:color="auto" w:fill="FFFFFF" w:themeFill="background1"/>
          </w:tcPr>
          <w:p w14:paraId="70BB2437" w14:textId="2AEF314E"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44.84</w:t>
            </w:r>
          </w:p>
        </w:tc>
        <w:tc>
          <w:tcPr>
            <w:tcW w:w="565" w:type="dxa"/>
            <w:shd w:val="clear" w:color="auto" w:fill="FFFFFF" w:themeFill="background1"/>
          </w:tcPr>
          <w:p w14:paraId="4A661643" w14:textId="3543518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196.45</w:t>
            </w:r>
          </w:p>
        </w:tc>
        <w:tc>
          <w:tcPr>
            <w:tcW w:w="563" w:type="dxa"/>
            <w:tcBorders>
              <w:right w:val="single" w:sz="4" w:space="0" w:color="auto"/>
            </w:tcBorders>
            <w:shd w:val="clear" w:color="auto" w:fill="FFFFFF" w:themeFill="background1"/>
          </w:tcPr>
          <w:p w14:paraId="5970BB30" w14:textId="729C94B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40.47</w:t>
            </w:r>
          </w:p>
        </w:tc>
        <w:tc>
          <w:tcPr>
            <w:tcW w:w="709" w:type="dxa"/>
            <w:tcBorders>
              <w:left w:val="single" w:sz="4" w:space="0" w:color="auto"/>
            </w:tcBorders>
            <w:shd w:val="clear" w:color="auto" w:fill="FFFFFF" w:themeFill="background1"/>
          </w:tcPr>
          <w:p w14:paraId="32C903A4" w14:textId="14FDC1A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6E7FB716" w14:textId="649D6DA3" w:rsidTr="00B33353">
        <w:trPr>
          <w:trHeight w:val="70"/>
          <w:jc w:val="center"/>
        </w:trPr>
        <w:tc>
          <w:tcPr>
            <w:tcW w:w="1299" w:type="dxa"/>
            <w:shd w:val="clear" w:color="auto" w:fill="FFFFFF" w:themeFill="background1"/>
          </w:tcPr>
          <w:p w14:paraId="2A8B47EC" w14:textId="1F279DDA"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Glucose</w:t>
            </w:r>
          </w:p>
        </w:tc>
        <w:tc>
          <w:tcPr>
            <w:tcW w:w="563" w:type="dxa"/>
            <w:shd w:val="clear" w:color="auto" w:fill="FFFFFF" w:themeFill="background1"/>
          </w:tcPr>
          <w:p w14:paraId="3C52F397" w14:textId="049A6CD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138.45</w:t>
            </w:r>
          </w:p>
        </w:tc>
        <w:tc>
          <w:tcPr>
            <w:tcW w:w="559" w:type="dxa"/>
            <w:shd w:val="clear" w:color="auto" w:fill="FFFFFF" w:themeFill="background1"/>
          </w:tcPr>
          <w:p w14:paraId="5557ACF0" w14:textId="47611D0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68.63</w:t>
            </w:r>
          </w:p>
        </w:tc>
        <w:tc>
          <w:tcPr>
            <w:tcW w:w="564" w:type="dxa"/>
            <w:shd w:val="clear" w:color="auto" w:fill="FFFFFF" w:themeFill="background1"/>
          </w:tcPr>
          <w:p w14:paraId="1F925F29" w14:textId="334E2D9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94.01</w:t>
            </w:r>
          </w:p>
        </w:tc>
        <w:tc>
          <w:tcPr>
            <w:tcW w:w="457" w:type="dxa"/>
            <w:tcBorders>
              <w:right w:val="single" w:sz="4" w:space="0" w:color="auto"/>
            </w:tcBorders>
            <w:shd w:val="clear" w:color="auto" w:fill="FFFFFF" w:themeFill="background1"/>
          </w:tcPr>
          <w:p w14:paraId="4D5977EB" w14:textId="756C584D"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20.45</w:t>
            </w:r>
          </w:p>
        </w:tc>
        <w:tc>
          <w:tcPr>
            <w:tcW w:w="565" w:type="dxa"/>
            <w:tcBorders>
              <w:left w:val="single" w:sz="4" w:space="0" w:color="auto"/>
            </w:tcBorders>
            <w:shd w:val="clear" w:color="auto" w:fill="FFFFFF" w:themeFill="background1"/>
          </w:tcPr>
          <w:p w14:paraId="7C5A4BE8" w14:textId="5937467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103.70</w:t>
            </w:r>
          </w:p>
        </w:tc>
        <w:tc>
          <w:tcPr>
            <w:tcW w:w="453" w:type="dxa"/>
            <w:shd w:val="clear" w:color="auto" w:fill="FFFFFF" w:themeFill="background1"/>
          </w:tcPr>
          <w:p w14:paraId="2F1F05CF" w14:textId="3896B91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38.14</w:t>
            </w:r>
          </w:p>
        </w:tc>
        <w:tc>
          <w:tcPr>
            <w:tcW w:w="565" w:type="dxa"/>
            <w:shd w:val="clear" w:color="auto" w:fill="FFFFFF" w:themeFill="background1"/>
          </w:tcPr>
          <w:p w14:paraId="542E99DC" w14:textId="094879BC"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98.80</w:t>
            </w:r>
          </w:p>
        </w:tc>
        <w:tc>
          <w:tcPr>
            <w:tcW w:w="562" w:type="dxa"/>
            <w:tcBorders>
              <w:right w:val="single" w:sz="4" w:space="0" w:color="auto"/>
            </w:tcBorders>
            <w:shd w:val="clear" w:color="auto" w:fill="FFFFFF" w:themeFill="background1"/>
          </w:tcPr>
          <w:p w14:paraId="1AD16796" w14:textId="3C72DFD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36.61</w:t>
            </w:r>
          </w:p>
        </w:tc>
        <w:tc>
          <w:tcPr>
            <w:tcW w:w="565" w:type="dxa"/>
            <w:tcBorders>
              <w:left w:val="single" w:sz="4" w:space="0" w:color="auto"/>
            </w:tcBorders>
            <w:shd w:val="clear" w:color="auto" w:fill="FFFFFF" w:themeFill="background1"/>
          </w:tcPr>
          <w:p w14:paraId="7424890F" w14:textId="1E02EE7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105.54</w:t>
            </w:r>
          </w:p>
        </w:tc>
        <w:tc>
          <w:tcPr>
            <w:tcW w:w="561" w:type="dxa"/>
            <w:shd w:val="clear" w:color="auto" w:fill="FFFFFF" w:themeFill="background1"/>
          </w:tcPr>
          <w:p w14:paraId="2043951A" w14:textId="7183022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43.25</w:t>
            </w:r>
          </w:p>
        </w:tc>
        <w:tc>
          <w:tcPr>
            <w:tcW w:w="565" w:type="dxa"/>
            <w:shd w:val="clear" w:color="auto" w:fill="FFFFFF" w:themeFill="background1"/>
          </w:tcPr>
          <w:p w14:paraId="0B6DE734" w14:textId="49F6717A"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100.76</w:t>
            </w:r>
          </w:p>
        </w:tc>
        <w:tc>
          <w:tcPr>
            <w:tcW w:w="563" w:type="dxa"/>
            <w:tcBorders>
              <w:right w:val="single" w:sz="4" w:space="0" w:color="auto"/>
            </w:tcBorders>
            <w:shd w:val="clear" w:color="auto" w:fill="FFFFFF" w:themeFill="background1"/>
          </w:tcPr>
          <w:p w14:paraId="642300FF" w14:textId="0E6C30F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36.48</w:t>
            </w:r>
          </w:p>
        </w:tc>
        <w:tc>
          <w:tcPr>
            <w:tcW w:w="709" w:type="dxa"/>
            <w:tcBorders>
              <w:left w:val="single" w:sz="4" w:space="0" w:color="auto"/>
            </w:tcBorders>
            <w:shd w:val="clear" w:color="auto" w:fill="FFFFFF" w:themeFill="background1"/>
          </w:tcPr>
          <w:p w14:paraId="0683F5DD" w14:textId="45DC690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6AADA8F" w14:textId="77777777" w:rsidTr="00B33353">
        <w:trPr>
          <w:trHeight w:val="99"/>
          <w:jc w:val="center"/>
        </w:trPr>
        <w:tc>
          <w:tcPr>
            <w:tcW w:w="1299" w:type="dxa"/>
            <w:shd w:val="clear" w:color="auto" w:fill="FFFFFF" w:themeFill="background1"/>
          </w:tcPr>
          <w:p w14:paraId="06337532" w14:textId="103E8A6D"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Hba1c</w:t>
            </w:r>
          </w:p>
        </w:tc>
        <w:tc>
          <w:tcPr>
            <w:tcW w:w="563" w:type="dxa"/>
            <w:shd w:val="clear" w:color="auto" w:fill="FFFFFF" w:themeFill="background1"/>
          </w:tcPr>
          <w:p w14:paraId="7F23AC58" w14:textId="0E1EE14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13.94</w:t>
            </w:r>
          </w:p>
        </w:tc>
        <w:tc>
          <w:tcPr>
            <w:tcW w:w="559" w:type="dxa"/>
            <w:shd w:val="clear" w:color="auto" w:fill="FFFFFF" w:themeFill="background1"/>
          </w:tcPr>
          <w:p w14:paraId="16979A1E" w14:textId="516D6C2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1.72</w:t>
            </w:r>
          </w:p>
        </w:tc>
        <w:tc>
          <w:tcPr>
            <w:tcW w:w="564" w:type="dxa"/>
            <w:shd w:val="clear" w:color="auto" w:fill="FFFFFF" w:themeFill="background1"/>
          </w:tcPr>
          <w:p w14:paraId="510024F9" w14:textId="51B5EF4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14.03</w:t>
            </w:r>
          </w:p>
        </w:tc>
        <w:tc>
          <w:tcPr>
            <w:tcW w:w="457" w:type="dxa"/>
            <w:tcBorders>
              <w:right w:val="single" w:sz="4" w:space="0" w:color="auto"/>
            </w:tcBorders>
            <w:shd w:val="clear" w:color="auto" w:fill="FFFFFF" w:themeFill="background1"/>
          </w:tcPr>
          <w:p w14:paraId="0D974784" w14:textId="2E7C04C7"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1.63</w:t>
            </w:r>
          </w:p>
        </w:tc>
        <w:tc>
          <w:tcPr>
            <w:tcW w:w="565" w:type="dxa"/>
            <w:tcBorders>
              <w:left w:val="single" w:sz="4" w:space="0" w:color="auto"/>
            </w:tcBorders>
            <w:shd w:val="clear" w:color="auto" w:fill="FFFFFF" w:themeFill="background1"/>
          </w:tcPr>
          <w:p w14:paraId="7F9F4B5F" w14:textId="4BA992B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13.86</w:t>
            </w:r>
          </w:p>
        </w:tc>
        <w:tc>
          <w:tcPr>
            <w:tcW w:w="453" w:type="dxa"/>
            <w:shd w:val="clear" w:color="auto" w:fill="FFFFFF" w:themeFill="background1"/>
          </w:tcPr>
          <w:p w14:paraId="1D1B731A" w14:textId="436E7675"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1.65</w:t>
            </w:r>
          </w:p>
        </w:tc>
        <w:tc>
          <w:tcPr>
            <w:tcW w:w="565" w:type="dxa"/>
            <w:shd w:val="clear" w:color="auto" w:fill="FFFFFF" w:themeFill="background1"/>
          </w:tcPr>
          <w:p w14:paraId="411B5C06" w14:textId="7FC349A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14.19</w:t>
            </w:r>
          </w:p>
        </w:tc>
        <w:tc>
          <w:tcPr>
            <w:tcW w:w="562" w:type="dxa"/>
            <w:tcBorders>
              <w:right w:val="single" w:sz="4" w:space="0" w:color="auto"/>
            </w:tcBorders>
            <w:shd w:val="clear" w:color="auto" w:fill="FFFFFF" w:themeFill="background1"/>
          </w:tcPr>
          <w:p w14:paraId="51A63921" w14:textId="01ECB19C"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1.62</w:t>
            </w:r>
          </w:p>
        </w:tc>
        <w:tc>
          <w:tcPr>
            <w:tcW w:w="565" w:type="dxa"/>
            <w:tcBorders>
              <w:left w:val="single" w:sz="4" w:space="0" w:color="auto"/>
            </w:tcBorders>
            <w:shd w:val="clear" w:color="auto" w:fill="FFFFFF" w:themeFill="background1"/>
          </w:tcPr>
          <w:p w14:paraId="70EA96DB" w14:textId="7066548F"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13.91</w:t>
            </w:r>
          </w:p>
        </w:tc>
        <w:tc>
          <w:tcPr>
            <w:tcW w:w="561" w:type="dxa"/>
            <w:shd w:val="clear" w:color="auto" w:fill="FFFFFF" w:themeFill="background1"/>
          </w:tcPr>
          <w:p w14:paraId="72AA30AA" w14:textId="20C6D635"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1.66</w:t>
            </w:r>
          </w:p>
        </w:tc>
        <w:tc>
          <w:tcPr>
            <w:tcW w:w="565" w:type="dxa"/>
            <w:shd w:val="clear" w:color="auto" w:fill="FFFFFF" w:themeFill="background1"/>
          </w:tcPr>
          <w:p w14:paraId="0619D330" w14:textId="07147B29"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14.03</w:t>
            </w:r>
          </w:p>
        </w:tc>
        <w:tc>
          <w:tcPr>
            <w:tcW w:w="563" w:type="dxa"/>
            <w:tcBorders>
              <w:right w:val="single" w:sz="4" w:space="0" w:color="auto"/>
            </w:tcBorders>
            <w:shd w:val="clear" w:color="auto" w:fill="FFFFFF" w:themeFill="background1"/>
          </w:tcPr>
          <w:p w14:paraId="27C77B6E" w14:textId="37C58772"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1.64</w:t>
            </w:r>
          </w:p>
        </w:tc>
        <w:tc>
          <w:tcPr>
            <w:tcW w:w="709" w:type="dxa"/>
            <w:tcBorders>
              <w:left w:val="single" w:sz="4" w:space="0" w:color="auto"/>
            </w:tcBorders>
            <w:shd w:val="clear" w:color="auto" w:fill="FFFFFF" w:themeFill="background1"/>
          </w:tcPr>
          <w:p w14:paraId="14E029A8" w14:textId="4C1B371E"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DC5B458" w14:textId="0F7BC521" w:rsidTr="00B33353">
        <w:trPr>
          <w:trHeight w:val="77"/>
          <w:jc w:val="center"/>
        </w:trPr>
        <w:tc>
          <w:tcPr>
            <w:tcW w:w="1299" w:type="dxa"/>
            <w:shd w:val="clear" w:color="auto" w:fill="FFFFFF" w:themeFill="background1"/>
          </w:tcPr>
          <w:p w14:paraId="349FBFC7" w14:textId="1862D0A6"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Triglycerides</w:t>
            </w:r>
          </w:p>
        </w:tc>
        <w:tc>
          <w:tcPr>
            <w:tcW w:w="563" w:type="dxa"/>
            <w:shd w:val="clear" w:color="auto" w:fill="FFFFFF" w:themeFill="background1"/>
          </w:tcPr>
          <w:p w14:paraId="6F8D07A3" w14:textId="18A76F5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188.87</w:t>
            </w:r>
          </w:p>
        </w:tc>
        <w:tc>
          <w:tcPr>
            <w:tcW w:w="559" w:type="dxa"/>
            <w:shd w:val="clear" w:color="auto" w:fill="FFFFFF" w:themeFill="background1"/>
          </w:tcPr>
          <w:p w14:paraId="106AE9F6" w14:textId="172C8F8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117.94</w:t>
            </w:r>
          </w:p>
        </w:tc>
        <w:tc>
          <w:tcPr>
            <w:tcW w:w="564" w:type="dxa"/>
            <w:shd w:val="clear" w:color="auto" w:fill="FFFFFF" w:themeFill="background1"/>
          </w:tcPr>
          <w:p w14:paraId="709E2BA6" w14:textId="757806B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161.97</w:t>
            </w:r>
          </w:p>
        </w:tc>
        <w:tc>
          <w:tcPr>
            <w:tcW w:w="457" w:type="dxa"/>
            <w:tcBorders>
              <w:right w:val="single" w:sz="4" w:space="0" w:color="auto"/>
            </w:tcBorders>
            <w:shd w:val="clear" w:color="auto" w:fill="FFFFFF" w:themeFill="background1"/>
          </w:tcPr>
          <w:p w14:paraId="7EFD82BA" w14:textId="136DC785"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98.26</w:t>
            </w:r>
          </w:p>
        </w:tc>
        <w:tc>
          <w:tcPr>
            <w:tcW w:w="565" w:type="dxa"/>
            <w:tcBorders>
              <w:left w:val="single" w:sz="4" w:space="0" w:color="auto"/>
            </w:tcBorders>
            <w:shd w:val="clear" w:color="auto" w:fill="FFFFFF" w:themeFill="background1"/>
          </w:tcPr>
          <w:p w14:paraId="5E8D0A7C" w14:textId="06BBD2AE"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170.35</w:t>
            </w:r>
          </w:p>
        </w:tc>
        <w:tc>
          <w:tcPr>
            <w:tcW w:w="453" w:type="dxa"/>
            <w:shd w:val="clear" w:color="auto" w:fill="FFFFFF" w:themeFill="background1"/>
          </w:tcPr>
          <w:p w14:paraId="63D82D0F" w14:textId="6E8E0EE3"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101.8</w:t>
            </w:r>
          </w:p>
        </w:tc>
        <w:tc>
          <w:tcPr>
            <w:tcW w:w="565" w:type="dxa"/>
            <w:shd w:val="clear" w:color="auto" w:fill="FFFFFF" w:themeFill="background1"/>
          </w:tcPr>
          <w:p w14:paraId="77457582" w14:textId="5ADE04B6"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161.99</w:t>
            </w:r>
          </w:p>
        </w:tc>
        <w:tc>
          <w:tcPr>
            <w:tcW w:w="562" w:type="dxa"/>
            <w:tcBorders>
              <w:right w:val="single" w:sz="4" w:space="0" w:color="auto"/>
            </w:tcBorders>
            <w:shd w:val="clear" w:color="auto" w:fill="FFFFFF" w:themeFill="background1"/>
          </w:tcPr>
          <w:p w14:paraId="3EB9ECFE" w14:textId="691F9C7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102.64</w:t>
            </w:r>
          </w:p>
        </w:tc>
        <w:tc>
          <w:tcPr>
            <w:tcW w:w="565" w:type="dxa"/>
            <w:tcBorders>
              <w:left w:val="single" w:sz="4" w:space="0" w:color="auto"/>
            </w:tcBorders>
            <w:shd w:val="clear" w:color="auto" w:fill="FFFFFF" w:themeFill="background1"/>
          </w:tcPr>
          <w:p w14:paraId="14908466" w14:textId="1038C78E"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173.96</w:t>
            </w:r>
          </w:p>
        </w:tc>
        <w:tc>
          <w:tcPr>
            <w:tcW w:w="561" w:type="dxa"/>
            <w:shd w:val="clear" w:color="auto" w:fill="FFFFFF" w:themeFill="background1"/>
          </w:tcPr>
          <w:p w14:paraId="5116C803" w14:textId="6D4C410A"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103.76</w:t>
            </w:r>
          </w:p>
        </w:tc>
        <w:tc>
          <w:tcPr>
            <w:tcW w:w="565" w:type="dxa"/>
            <w:shd w:val="clear" w:color="auto" w:fill="FFFFFF" w:themeFill="background1"/>
          </w:tcPr>
          <w:p w14:paraId="7429D4E4" w14:textId="21680E2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165.27</w:t>
            </w:r>
          </w:p>
        </w:tc>
        <w:tc>
          <w:tcPr>
            <w:tcW w:w="563" w:type="dxa"/>
            <w:tcBorders>
              <w:right w:val="single" w:sz="4" w:space="0" w:color="auto"/>
            </w:tcBorders>
            <w:shd w:val="clear" w:color="auto" w:fill="FFFFFF" w:themeFill="background1"/>
          </w:tcPr>
          <w:p w14:paraId="0B134121" w14:textId="2FF3A8D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102.01</w:t>
            </w:r>
          </w:p>
        </w:tc>
        <w:tc>
          <w:tcPr>
            <w:tcW w:w="709" w:type="dxa"/>
            <w:tcBorders>
              <w:left w:val="single" w:sz="4" w:space="0" w:color="auto"/>
            </w:tcBorders>
            <w:shd w:val="clear" w:color="auto" w:fill="FFFFFF" w:themeFill="background1"/>
          </w:tcPr>
          <w:p w14:paraId="1A462C0D" w14:textId="64237AFB"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0C4B8B80" w14:textId="77777777" w:rsidTr="00B33353">
        <w:trPr>
          <w:trHeight w:val="77"/>
          <w:jc w:val="center"/>
        </w:trPr>
        <w:tc>
          <w:tcPr>
            <w:tcW w:w="1299" w:type="dxa"/>
            <w:shd w:val="clear" w:color="auto" w:fill="FFFFFF" w:themeFill="background1"/>
          </w:tcPr>
          <w:p w14:paraId="571DC50C" w14:textId="11C36957"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Body Mass Index</w:t>
            </w:r>
          </w:p>
        </w:tc>
        <w:tc>
          <w:tcPr>
            <w:tcW w:w="563" w:type="dxa"/>
            <w:shd w:val="clear" w:color="auto" w:fill="FFFFFF" w:themeFill="background1"/>
          </w:tcPr>
          <w:p w14:paraId="2C1D44C3" w14:textId="7AC55F8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30.80</w:t>
            </w:r>
          </w:p>
        </w:tc>
        <w:tc>
          <w:tcPr>
            <w:tcW w:w="559" w:type="dxa"/>
            <w:shd w:val="clear" w:color="auto" w:fill="FFFFFF" w:themeFill="background1"/>
          </w:tcPr>
          <w:p w14:paraId="79E3B9CA" w14:textId="6FDB65A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7.02</w:t>
            </w:r>
          </w:p>
        </w:tc>
        <w:tc>
          <w:tcPr>
            <w:tcW w:w="564" w:type="dxa"/>
            <w:shd w:val="clear" w:color="auto" w:fill="FFFFFF" w:themeFill="background1"/>
          </w:tcPr>
          <w:p w14:paraId="305B6921" w14:textId="148511E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29.34</w:t>
            </w:r>
          </w:p>
        </w:tc>
        <w:tc>
          <w:tcPr>
            <w:tcW w:w="457" w:type="dxa"/>
            <w:tcBorders>
              <w:right w:val="single" w:sz="4" w:space="0" w:color="auto"/>
            </w:tcBorders>
            <w:shd w:val="clear" w:color="auto" w:fill="FFFFFF" w:themeFill="background1"/>
          </w:tcPr>
          <w:p w14:paraId="3DDCDC73" w14:textId="38543371"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7.40</w:t>
            </w:r>
          </w:p>
        </w:tc>
        <w:tc>
          <w:tcPr>
            <w:tcW w:w="565" w:type="dxa"/>
            <w:tcBorders>
              <w:left w:val="single" w:sz="4" w:space="0" w:color="auto"/>
            </w:tcBorders>
            <w:shd w:val="clear" w:color="auto" w:fill="FFFFFF" w:themeFill="background1"/>
          </w:tcPr>
          <w:p w14:paraId="5D01E9DD" w14:textId="00EE6C5A"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30.37</w:t>
            </w:r>
          </w:p>
        </w:tc>
        <w:tc>
          <w:tcPr>
            <w:tcW w:w="453" w:type="dxa"/>
            <w:shd w:val="clear" w:color="auto" w:fill="FFFFFF" w:themeFill="background1"/>
          </w:tcPr>
          <w:p w14:paraId="2D75A511" w14:textId="55BF761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7.40</w:t>
            </w:r>
          </w:p>
        </w:tc>
        <w:tc>
          <w:tcPr>
            <w:tcW w:w="565" w:type="dxa"/>
            <w:shd w:val="clear" w:color="auto" w:fill="FFFFFF" w:themeFill="background1"/>
          </w:tcPr>
          <w:p w14:paraId="154A5897" w14:textId="2D21149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28.69</w:t>
            </w:r>
          </w:p>
        </w:tc>
        <w:tc>
          <w:tcPr>
            <w:tcW w:w="562" w:type="dxa"/>
            <w:tcBorders>
              <w:right w:val="single" w:sz="4" w:space="0" w:color="auto"/>
            </w:tcBorders>
            <w:shd w:val="clear" w:color="auto" w:fill="FFFFFF" w:themeFill="background1"/>
          </w:tcPr>
          <w:p w14:paraId="60356368" w14:textId="53753AE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7.20</w:t>
            </w:r>
          </w:p>
        </w:tc>
        <w:tc>
          <w:tcPr>
            <w:tcW w:w="565" w:type="dxa"/>
            <w:tcBorders>
              <w:left w:val="single" w:sz="4" w:space="0" w:color="auto"/>
            </w:tcBorders>
            <w:shd w:val="clear" w:color="auto" w:fill="FFFFFF" w:themeFill="background1"/>
          </w:tcPr>
          <w:p w14:paraId="7B3382B7" w14:textId="5360BC0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29.90</w:t>
            </w:r>
          </w:p>
        </w:tc>
        <w:tc>
          <w:tcPr>
            <w:tcW w:w="561" w:type="dxa"/>
            <w:shd w:val="clear" w:color="auto" w:fill="FFFFFF" w:themeFill="background1"/>
          </w:tcPr>
          <w:p w14:paraId="022AA2F1" w14:textId="02901870"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6.78</w:t>
            </w:r>
          </w:p>
        </w:tc>
        <w:tc>
          <w:tcPr>
            <w:tcW w:w="565" w:type="dxa"/>
            <w:shd w:val="clear" w:color="auto" w:fill="FFFFFF" w:themeFill="background1"/>
          </w:tcPr>
          <w:p w14:paraId="38B99FCA" w14:textId="6D062F9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29.54</w:t>
            </w:r>
          </w:p>
        </w:tc>
        <w:tc>
          <w:tcPr>
            <w:tcW w:w="563" w:type="dxa"/>
            <w:tcBorders>
              <w:right w:val="single" w:sz="4" w:space="0" w:color="auto"/>
            </w:tcBorders>
            <w:shd w:val="clear" w:color="auto" w:fill="FFFFFF" w:themeFill="background1"/>
          </w:tcPr>
          <w:p w14:paraId="4433D09E" w14:textId="215CA8D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7.44</w:t>
            </w:r>
          </w:p>
        </w:tc>
        <w:tc>
          <w:tcPr>
            <w:tcW w:w="709" w:type="dxa"/>
            <w:tcBorders>
              <w:left w:val="single" w:sz="4" w:space="0" w:color="auto"/>
            </w:tcBorders>
            <w:shd w:val="clear" w:color="auto" w:fill="FFFFFF" w:themeFill="background1"/>
          </w:tcPr>
          <w:p w14:paraId="5EEB849E" w14:textId="50E59DC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24F64000" w14:textId="77777777" w:rsidTr="00B33353">
        <w:trPr>
          <w:trHeight w:val="77"/>
          <w:jc w:val="center"/>
        </w:trPr>
        <w:tc>
          <w:tcPr>
            <w:tcW w:w="1299" w:type="dxa"/>
            <w:shd w:val="clear" w:color="auto" w:fill="FFFFFF" w:themeFill="background1"/>
          </w:tcPr>
          <w:p w14:paraId="5844BDFC" w14:textId="045B2CDF"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 xml:space="preserve">Waist circumference </w:t>
            </w:r>
          </w:p>
        </w:tc>
        <w:tc>
          <w:tcPr>
            <w:tcW w:w="563" w:type="dxa"/>
            <w:shd w:val="clear" w:color="auto" w:fill="FFFFFF" w:themeFill="background1"/>
          </w:tcPr>
          <w:p w14:paraId="603959A4" w14:textId="3AEFDF3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97.37</w:t>
            </w:r>
          </w:p>
        </w:tc>
        <w:tc>
          <w:tcPr>
            <w:tcW w:w="559" w:type="dxa"/>
            <w:shd w:val="clear" w:color="auto" w:fill="FFFFFF" w:themeFill="background1"/>
          </w:tcPr>
          <w:p w14:paraId="1330D467" w14:textId="489F647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10.75</w:t>
            </w:r>
          </w:p>
        </w:tc>
        <w:tc>
          <w:tcPr>
            <w:tcW w:w="564" w:type="dxa"/>
            <w:shd w:val="clear" w:color="auto" w:fill="FFFFFF" w:themeFill="background1"/>
          </w:tcPr>
          <w:p w14:paraId="53513581" w14:textId="1F542AE3"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92.35</w:t>
            </w:r>
          </w:p>
        </w:tc>
        <w:tc>
          <w:tcPr>
            <w:tcW w:w="457" w:type="dxa"/>
            <w:tcBorders>
              <w:right w:val="single" w:sz="4" w:space="0" w:color="auto"/>
            </w:tcBorders>
            <w:shd w:val="clear" w:color="auto" w:fill="FFFFFF" w:themeFill="background1"/>
          </w:tcPr>
          <w:p w14:paraId="6D7E77A4" w14:textId="29762477"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10.67</w:t>
            </w:r>
          </w:p>
        </w:tc>
        <w:tc>
          <w:tcPr>
            <w:tcW w:w="565" w:type="dxa"/>
            <w:tcBorders>
              <w:left w:val="single" w:sz="4" w:space="0" w:color="auto"/>
            </w:tcBorders>
            <w:shd w:val="clear" w:color="auto" w:fill="FFFFFF" w:themeFill="background1"/>
          </w:tcPr>
          <w:p w14:paraId="27C0D05B" w14:textId="7AFE066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94.78</w:t>
            </w:r>
          </w:p>
        </w:tc>
        <w:tc>
          <w:tcPr>
            <w:tcW w:w="453" w:type="dxa"/>
            <w:shd w:val="clear" w:color="auto" w:fill="FFFFFF" w:themeFill="background1"/>
          </w:tcPr>
          <w:p w14:paraId="2B05FD9D" w14:textId="7E478EC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10.73</w:t>
            </w:r>
          </w:p>
        </w:tc>
        <w:tc>
          <w:tcPr>
            <w:tcW w:w="565" w:type="dxa"/>
            <w:shd w:val="clear" w:color="auto" w:fill="FFFFFF" w:themeFill="background1"/>
          </w:tcPr>
          <w:p w14:paraId="1FDF3F9C" w14:textId="1A3C61F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91.37</w:t>
            </w:r>
          </w:p>
        </w:tc>
        <w:tc>
          <w:tcPr>
            <w:tcW w:w="562" w:type="dxa"/>
            <w:tcBorders>
              <w:right w:val="single" w:sz="4" w:space="0" w:color="auto"/>
            </w:tcBorders>
            <w:shd w:val="clear" w:color="auto" w:fill="FFFFFF" w:themeFill="background1"/>
          </w:tcPr>
          <w:p w14:paraId="529819C4" w14:textId="1986670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10.70</w:t>
            </w:r>
          </w:p>
        </w:tc>
        <w:tc>
          <w:tcPr>
            <w:tcW w:w="565" w:type="dxa"/>
            <w:tcBorders>
              <w:left w:val="single" w:sz="4" w:space="0" w:color="auto"/>
            </w:tcBorders>
            <w:shd w:val="clear" w:color="auto" w:fill="FFFFFF" w:themeFill="background1"/>
          </w:tcPr>
          <w:p w14:paraId="302142BB" w14:textId="542BDA9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94.96</w:t>
            </w:r>
          </w:p>
        </w:tc>
        <w:tc>
          <w:tcPr>
            <w:tcW w:w="561" w:type="dxa"/>
            <w:shd w:val="clear" w:color="auto" w:fill="FFFFFF" w:themeFill="background1"/>
          </w:tcPr>
          <w:p w14:paraId="0709C133" w14:textId="316D217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10.82</w:t>
            </w:r>
          </w:p>
        </w:tc>
        <w:tc>
          <w:tcPr>
            <w:tcW w:w="565" w:type="dxa"/>
            <w:shd w:val="clear" w:color="auto" w:fill="FFFFFF" w:themeFill="background1"/>
          </w:tcPr>
          <w:p w14:paraId="1C457D06" w14:textId="42AA2AA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92.91</w:t>
            </w:r>
          </w:p>
        </w:tc>
        <w:tc>
          <w:tcPr>
            <w:tcW w:w="563" w:type="dxa"/>
            <w:tcBorders>
              <w:right w:val="single" w:sz="4" w:space="0" w:color="auto"/>
            </w:tcBorders>
            <w:shd w:val="clear" w:color="auto" w:fill="FFFFFF" w:themeFill="background1"/>
          </w:tcPr>
          <w:p w14:paraId="30DA0B33" w14:textId="153205C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10.83</w:t>
            </w:r>
          </w:p>
        </w:tc>
        <w:tc>
          <w:tcPr>
            <w:tcW w:w="709" w:type="dxa"/>
            <w:tcBorders>
              <w:left w:val="single" w:sz="4" w:space="0" w:color="auto"/>
            </w:tcBorders>
            <w:shd w:val="clear" w:color="auto" w:fill="FFFFFF" w:themeFill="background1"/>
          </w:tcPr>
          <w:p w14:paraId="03A9D252" w14:textId="5D0EA74C"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r w:rsidR="00B33353" w:rsidRPr="009626F0" w14:paraId="1865A79E" w14:textId="77777777" w:rsidTr="00B33353">
        <w:trPr>
          <w:trHeight w:val="128"/>
          <w:jc w:val="center"/>
        </w:trPr>
        <w:tc>
          <w:tcPr>
            <w:tcW w:w="1299" w:type="dxa"/>
            <w:shd w:val="clear" w:color="auto" w:fill="FFFFFF" w:themeFill="background1"/>
          </w:tcPr>
          <w:p w14:paraId="0EC7A0BC" w14:textId="209C5E51"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Systolic blood pressure</w:t>
            </w:r>
          </w:p>
        </w:tc>
        <w:tc>
          <w:tcPr>
            <w:tcW w:w="563" w:type="dxa"/>
            <w:shd w:val="clear" w:color="auto" w:fill="FFFFFF" w:themeFill="background1"/>
          </w:tcPr>
          <w:p w14:paraId="1B6E071E" w14:textId="7847573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138.42</w:t>
            </w:r>
          </w:p>
        </w:tc>
        <w:tc>
          <w:tcPr>
            <w:tcW w:w="559" w:type="dxa"/>
            <w:shd w:val="clear" w:color="auto" w:fill="FFFFFF" w:themeFill="background1"/>
          </w:tcPr>
          <w:p w14:paraId="6713D3ED" w14:textId="1FDA137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23.93</w:t>
            </w:r>
          </w:p>
        </w:tc>
        <w:tc>
          <w:tcPr>
            <w:tcW w:w="564" w:type="dxa"/>
            <w:shd w:val="clear" w:color="auto" w:fill="FFFFFF" w:themeFill="background1"/>
          </w:tcPr>
          <w:p w14:paraId="7EB6169E" w14:textId="750B50F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138.73</w:t>
            </w:r>
          </w:p>
        </w:tc>
        <w:tc>
          <w:tcPr>
            <w:tcW w:w="457" w:type="dxa"/>
            <w:tcBorders>
              <w:right w:val="single" w:sz="4" w:space="0" w:color="auto"/>
            </w:tcBorders>
            <w:shd w:val="clear" w:color="auto" w:fill="FFFFFF" w:themeFill="background1"/>
          </w:tcPr>
          <w:p w14:paraId="2A8E9E57" w14:textId="1203E834"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23.17</w:t>
            </w:r>
          </w:p>
        </w:tc>
        <w:tc>
          <w:tcPr>
            <w:tcW w:w="565" w:type="dxa"/>
            <w:tcBorders>
              <w:left w:val="single" w:sz="4" w:space="0" w:color="auto"/>
            </w:tcBorders>
            <w:shd w:val="clear" w:color="auto" w:fill="FFFFFF" w:themeFill="background1"/>
          </w:tcPr>
          <w:p w14:paraId="3C5D3BA9" w14:textId="7DE51A4C"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140.58</w:t>
            </w:r>
          </w:p>
        </w:tc>
        <w:tc>
          <w:tcPr>
            <w:tcW w:w="453" w:type="dxa"/>
            <w:shd w:val="clear" w:color="auto" w:fill="FFFFFF" w:themeFill="background1"/>
          </w:tcPr>
          <w:p w14:paraId="5FC683E1" w14:textId="592EDCD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24.74</w:t>
            </w:r>
          </w:p>
        </w:tc>
        <w:tc>
          <w:tcPr>
            <w:tcW w:w="565" w:type="dxa"/>
            <w:shd w:val="clear" w:color="auto" w:fill="FFFFFF" w:themeFill="background1"/>
          </w:tcPr>
          <w:p w14:paraId="5DBE4580" w14:textId="75DB9226"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136.5</w:t>
            </w:r>
          </w:p>
        </w:tc>
        <w:tc>
          <w:tcPr>
            <w:tcW w:w="562" w:type="dxa"/>
            <w:tcBorders>
              <w:right w:val="single" w:sz="4" w:space="0" w:color="auto"/>
            </w:tcBorders>
            <w:shd w:val="clear" w:color="auto" w:fill="FFFFFF" w:themeFill="background1"/>
          </w:tcPr>
          <w:p w14:paraId="677D1584" w14:textId="0382BEC9"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22.76</w:t>
            </w:r>
          </w:p>
        </w:tc>
        <w:tc>
          <w:tcPr>
            <w:tcW w:w="565" w:type="dxa"/>
            <w:tcBorders>
              <w:left w:val="single" w:sz="4" w:space="0" w:color="auto"/>
            </w:tcBorders>
            <w:shd w:val="clear" w:color="auto" w:fill="FFFFFF" w:themeFill="background1"/>
          </w:tcPr>
          <w:p w14:paraId="44AF56DF" w14:textId="49DDC59D"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136.9</w:t>
            </w:r>
          </w:p>
        </w:tc>
        <w:tc>
          <w:tcPr>
            <w:tcW w:w="561" w:type="dxa"/>
            <w:shd w:val="clear" w:color="auto" w:fill="FFFFFF" w:themeFill="background1"/>
          </w:tcPr>
          <w:p w14:paraId="15A494C3" w14:textId="7FD52B99"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24.70</w:t>
            </w:r>
          </w:p>
        </w:tc>
        <w:tc>
          <w:tcPr>
            <w:tcW w:w="565" w:type="dxa"/>
            <w:shd w:val="clear" w:color="auto" w:fill="FFFFFF" w:themeFill="background1"/>
          </w:tcPr>
          <w:p w14:paraId="65EBB7F5" w14:textId="4B62CA2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138.96</w:t>
            </w:r>
          </w:p>
        </w:tc>
        <w:tc>
          <w:tcPr>
            <w:tcW w:w="563" w:type="dxa"/>
            <w:tcBorders>
              <w:right w:val="single" w:sz="4" w:space="0" w:color="auto"/>
            </w:tcBorders>
            <w:shd w:val="clear" w:color="auto" w:fill="FFFFFF" w:themeFill="background1"/>
          </w:tcPr>
          <w:p w14:paraId="1EFD17E9" w14:textId="27F235BA"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23.79</w:t>
            </w:r>
          </w:p>
        </w:tc>
        <w:tc>
          <w:tcPr>
            <w:tcW w:w="709" w:type="dxa"/>
            <w:tcBorders>
              <w:left w:val="single" w:sz="4" w:space="0" w:color="auto"/>
            </w:tcBorders>
            <w:shd w:val="clear" w:color="auto" w:fill="FFFFFF" w:themeFill="background1"/>
          </w:tcPr>
          <w:p w14:paraId="64B1E9DD" w14:textId="085BA338"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1389926C" w14:textId="77777777" w:rsidTr="00B33353">
        <w:trPr>
          <w:trHeight w:val="96"/>
          <w:jc w:val="center"/>
        </w:trPr>
        <w:tc>
          <w:tcPr>
            <w:tcW w:w="1299" w:type="dxa"/>
            <w:tcBorders>
              <w:bottom w:val="single" w:sz="4" w:space="0" w:color="auto"/>
            </w:tcBorders>
            <w:shd w:val="clear" w:color="auto" w:fill="FFFFFF" w:themeFill="background1"/>
          </w:tcPr>
          <w:p w14:paraId="5E414FE1" w14:textId="41E1E0AC"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Diastolic blood pressure</w:t>
            </w:r>
          </w:p>
        </w:tc>
        <w:tc>
          <w:tcPr>
            <w:tcW w:w="563" w:type="dxa"/>
            <w:tcBorders>
              <w:bottom w:val="single" w:sz="4" w:space="0" w:color="auto"/>
            </w:tcBorders>
            <w:shd w:val="clear" w:color="auto" w:fill="FFFFFF" w:themeFill="background1"/>
          </w:tcPr>
          <w:p w14:paraId="0AA24A93" w14:textId="496468A8"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83.10</w:t>
            </w:r>
          </w:p>
        </w:tc>
        <w:tc>
          <w:tcPr>
            <w:tcW w:w="559" w:type="dxa"/>
            <w:tcBorders>
              <w:bottom w:val="single" w:sz="4" w:space="0" w:color="auto"/>
            </w:tcBorders>
            <w:shd w:val="clear" w:color="auto" w:fill="FFFFFF" w:themeFill="background1"/>
          </w:tcPr>
          <w:p w14:paraId="0F13A918" w14:textId="560A622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23.88</w:t>
            </w:r>
          </w:p>
        </w:tc>
        <w:tc>
          <w:tcPr>
            <w:tcW w:w="564" w:type="dxa"/>
            <w:tcBorders>
              <w:bottom w:val="single" w:sz="4" w:space="0" w:color="auto"/>
            </w:tcBorders>
            <w:shd w:val="clear" w:color="auto" w:fill="FFFFFF" w:themeFill="background1"/>
          </w:tcPr>
          <w:p w14:paraId="004AC056" w14:textId="2C0FE3A0"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82.92</w:t>
            </w:r>
          </w:p>
        </w:tc>
        <w:tc>
          <w:tcPr>
            <w:tcW w:w="457" w:type="dxa"/>
            <w:tcBorders>
              <w:bottom w:val="single" w:sz="4" w:space="0" w:color="auto"/>
              <w:right w:val="single" w:sz="4" w:space="0" w:color="auto"/>
            </w:tcBorders>
            <w:shd w:val="clear" w:color="auto" w:fill="FFFFFF" w:themeFill="background1"/>
          </w:tcPr>
          <w:p w14:paraId="4EC142B6" w14:textId="58CED796"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23.66</w:t>
            </w:r>
          </w:p>
        </w:tc>
        <w:tc>
          <w:tcPr>
            <w:tcW w:w="565" w:type="dxa"/>
            <w:tcBorders>
              <w:left w:val="single" w:sz="4" w:space="0" w:color="auto"/>
              <w:bottom w:val="single" w:sz="4" w:space="0" w:color="auto"/>
            </w:tcBorders>
            <w:shd w:val="clear" w:color="auto" w:fill="FFFFFF" w:themeFill="background1"/>
          </w:tcPr>
          <w:p w14:paraId="6729250C" w14:textId="789C4ED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83.85</w:t>
            </w:r>
          </w:p>
        </w:tc>
        <w:tc>
          <w:tcPr>
            <w:tcW w:w="453" w:type="dxa"/>
            <w:tcBorders>
              <w:bottom w:val="single" w:sz="4" w:space="0" w:color="auto"/>
            </w:tcBorders>
            <w:shd w:val="clear" w:color="auto" w:fill="FFFFFF" w:themeFill="background1"/>
          </w:tcPr>
          <w:p w14:paraId="307F18EC" w14:textId="1F8A30AE"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24.59</w:t>
            </w:r>
          </w:p>
        </w:tc>
        <w:tc>
          <w:tcPr>
            <w:tcW w:w="565" w:type="dxa"/>
            <w:tcBorders>
              <w:bottom w:val="single" w:sz="4" w:space="0" w:color="auto"/>
            </w:tcBorders>
            <w:shd w:val="clear" w:color="auto" w:fill="FFFFFF" w:themeFill="background1"/>
          </w:tcPr>
          <w:p w14:paraId="16EBEE3A" w14:textId="137A4646"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81.92</w:t>
            </w:r>
          </w:p>
        </w:tc>
        <w:tc>
          <w:tcPr>
            <w:tcW w:w="562" w:type="dxa"/>
            <w:tcBorders>
              <w:bottom w:val="single" w:sz="4" w:space="0" w:color="auto"/>
              <w:right w:val="single" w:sz="4" w:space="0" w:color="auto"/>
            </w:tcBorders>
            <w:shd w:val="clear" w:color="auto" w:fill="FFFFFF" w:themeFill="background1"/>
          </w:tcPr>
          <w:p w14:paraId="741EEE66" w14:textId="54E6B4B5"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22.58</w:t>
            </w:r>
          </w:p>
        </w:tc>
        <w:tc>
          <w:tcPr>
            <w:tcW w:w="565" w:type="dxa"/>
            <w:tcBorders>
              <w:left w:val="single" w:sz="4" w:space="0" w:color="auto"/>
              <w:bottom w:val="single" w:sz="4" w:space="0" w:color="auto"/>
            </w:tcBorders>
            <w:shd w:val="clear" w:color="auto" w:fill="FFFFFF" w:themeFill="background1"/>
          </w:tcPr>
          <w:p w14:paraId="61ACBC42" w14:textId="31AF765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85.00</w:t>
            </w:r>
          </w:p>
        </w:tc>
        <w:tc>
          <w:tcPr>
            <w:tcW w:w="561" w:type="dxa"/>
            <w:tcBorders>
              <w:bottom w:val="single" w:sz="4" w:space="0" w:color="auto"/>
            </w:tcBorders>
            <w:shd w:val="clear" w:color="auto" w:fill="FFFFFF" w:themeFill="background1"/>
          </w:tcPr>
          <w:p w14:paraId="3ABF1DE6" w14:textId="2E9379DA"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26.07</w:t>
            </w:r>
          </w:p>
        </w:tc>
        <w:tc>
          <w:tcPr>
            <w:tcW w:w="565" w:type="dxa"/>
            <w:tcBorders>
              <w:bottom w:val="single" w:sz="4" w:space="0" w:color="auto"/>
            </w:tcBorders>
            <w:shd w:val="clear" w:color="auto" w:fill="FFFFFF" w:themeFill="background1"/>
          </w:tcPr>
          <w:p w14:paraId="50EAC5F0" w14:textId="6AB65F0F"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82.62</w:t>
            </w:r>
          </w:p>
        </w:tc>
        <w:tc>
          <w:tcPr>
            <w:tcW w:w="563" w:type="dxa"/>
            <w:tcBorders>
              <w:bottom w:val="single" w:sz="4" w:space="0" w:color="auto"/>
              <w:right w:val="single" w:sz="4" w:space="0" w:color="auto"/>
            </w:tcBorders>
            <w:shd w:val="clear" w:color="auto" w:fill="FFFFFF" w:themeFill="background1"/>
          </w:tcPr>
          <w:p w14:paraId="59B869AB" w14:textId="7169AB7F"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23.28</w:t>
            </w:r>
          </w:p>
        </w:tc>
        <w:tc>
          <w:tcPr>
            <w:tcW w:w="709" w:type="dxa"/>
            <w:tcBorders>
              <w:left w:val="single" w:sz="4" w:space="0" w:color="auto"/>
              <w:bottom w:val="single" w:sz="4" w:space="0" w:color="auto"/>
            </w:tcBorders>
            <w:shd w:val="clear" w:color="auto" w:fill="FFFFFF" w:themeFill="background1"/>
          </w:tcPr>
          <w:p w14:paraId="1E3FE038" w14:textId="66A0CA6F"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bl>
    <w:p w14:paraId="3E04635B" w14:textId="77777777" w:rsidR="00556CD4" w:rsidRPr="009626F0" w:rsidRDefault="00556CD4" w:rsidP="00556CD4">
      <w:pPr>
        <w:jc w:val="both"/>
        <w:rPr>
          <w:rFonts w:ascii="Garamond" w:hAnsi="Garamond"/>
          <w:color w:val="000000" w:themeColor="text1"/>
          <w:sz w:val="15"/>
          <w:szCs w:val="15"/>
          <w:lang w:val="en-US"/>
        </w:rPr>
      </w:pPr>
      <w:r w:rsidRPr="009626F0">
        <w:rPr>
          <w:rFonts w:ascii="Calibri" w:hAnsi="Calibri" w:cs="Calibri"/>
          <w:b/>
          <w:bCs/>
          <w:color w:val="000000" w:themeColor="text1"/>
          <w:sz w:val="20"/>
          <w:szCs w:val="20"/>
          <w:lang w:val="en-US"/>
        </w:rPr>
        <w:t>﻿</w:t>
      </w:r>
      <w:r w:rsidRPr="009626F0">
        <w:rPr>
          <w:rFonts w:ascii="Garamond" w:hAnsi="Garamond"/>
          <w:color w:val="000000" w:themeColor="text1"/>
          <w:sz w:val="15"/>
          <w:szCs w:val="15"/>
          <w:lang w:val="en-US"/>
        </w:rPr>
        <w:t>M = mean, SD = standard deviation</w:t>
      </w:r>
    </w:p>
    <w:p w14:paraId="03403A5E" w14:textId="2092D3FB" w:rsidR="00C34441" w:rsidRPr="00C34441" w:rsidRDefault="00C34441" w:rsidP="00C34441">
      <w:pPr>
        <w:jc w:val="both"/>
        <w:rPr>
          <w:rFonts w:ascii="Garamond" w:hAnsi="Garamond"/>
          <w:color w:val="000000" w:themeColor="text1"/>
          <w:sz w:val="15"/>
          <w:szCs w:val="15"/>
          <w:lang w:val="en-US"/>
        </w:rPr>
      </w:pPr>
      <w:r w:rsidRPr="00C34441">
        <w:rPr>
          <w:rFonts w:ascii="Calibri" w:hAnsi="Calibri" w:cs="Calibri"/>
          <w:color w:val="000000" w:themeColor="text1"/>
          <w:sz w:val="15"/>
          <w:szCs w:val="15"/>
          <w:lang w:val="en-US"/>
        </w:rPr>
        <w:t>﻿</w:t>
      </w:r>
      <w:r>
        <w:rPr>
          <w:rFonts w:ascii="Garamond" w:hAnsi="Garamond"/>
          <w:color w:val="000000" w:themeColor="text1"/>
          <w:sz w:val="15"/>
          <w:szCs w:val="15"/>
          <w:lang w:val="en-US"/>
        </w:rPr>
        <w:t>N</w:t>
      </w:r>
      <w:r w:rsidRPr="00C34441">
        <w:rPr>
          <w:rFonts w:ascii="Garamond" w:hAnsi="Garamond"/>
          <w:color w:val="000000" w:themeColor="text1"/>
          <w:sz w:val="15"/>
          <w:szCs w:val="15"/>
          <w:lang w:val="en-US"/>
        </w:rPr>
        <w:t>ote: ***p &lt; .0001. **p &lt; .01. *p &lt; .05.</w:t>
      </w:r>
    </w:p>
    <w:p w14:paraId="50CCA5E5" w14:textId="77777777" w:rsidR="00E31BBB" w:rsidRDefault="00E31BBB" w:rsidP="008B4D9B">
      <w:pPr>
        <w:jc w:val="both"/>
        <w:rPr>
          <w:rFonts w:ascii="Garamond" w:hAnsi="Garamond"/>
          <w:i/>
          <w:iCs/>
          <w:color w:val="000000" w:themeColor="text1"/>
          <w:sz w:val="20"/>
          <w:szCs w:val="20"/>
          <w:lang w:val="en-US"/>
        </w:rPr>
      </w:pPr>
    </w:p>
    <w:p w14:paraId="323B43A3" w14:textId="230345B4" w:rsidR="008B4D9B" w:rsidRPr="002B0B07" w:rsidRDefault="008B4D9B" w:rsidP="008B4D9B">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Associations BA and CA</w:t>
      </w:r>
    </w:p>
    <w:p w14:paraId="269E99B6" w14:textId="04A7417B" w:rsidR="008B4D9B" w:rsidRPr="009626F0" w:rsidRDefault="00F87F6A" w:rsidP="008B4D9B">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relationships between </w:t>
      </w:r>
      <w:r w:rsidR="00B91806">
        <w:rPr>
          <w:rFonts w:ascii="Garamond" w:hAnsi="Garamond"/>
          <w:color w:val="000000" w:themeColor="text1"/>
          <w:sz w:val="20"/>
          <w:szCs w:val="20"/>
          <w:lang w:val="en-US"/>
        </w:rPr>
        <w:t xml:space="preserve">biological age and chronological age </w:t>
      </w:r>
      <w:r w:rsidRPr="009626F0">
        <w:rPr>
          <w:rFonts w:ascii="Garamond" w:hAnsi="Garamond"/>
          <w:color w:val="000000" w:themeColor="text1"/>
          <w:sz w:val="20"/>
          <w:szCs w:val="20"/>
          <w:lang w:val="en-US"/>
        </w:rPr>
        <w:t xml:space="preserve">of </w:t>
      </w:r>
      <w:r w:rsidR="004346C7">
        <w:rPr>
          <w:rFonts w:ascii="Garamond" w:hAnsi="Garamond"/>
          <w:color w:val="000000" w:themeColor="text1"/>
          <w:sz w:val="20"/>
          <w:szCs w:val="20"/>
          <w:lang w:val="en-US"/>
        </w:rPr>
        <w:t>four BA</w:t>
      </w:r>
      <w:r w:rsidRPr="009626F0">
        <w:rPr>
          <w:rFonts w:ascii="Garamond" w:hAnsi="Garamond"/>
          <w:color w:val="000000" w:themeColor="text1"/>
          <w:sz w:val="20"/>
          <w:szCs w:val="20"/>
          <w:lang w:val="en-US"/>
        </w:rPr>
        <w:t xml:space="preserve"> algorithm were examined using scatter plots along with fitted linear regression lines and 95% </w:t>
      </w:r>
      <w:r w:rsidR="00B91806">
        <w:rPr>
          <w:rFonts w:ascii="Garamond" w:hAnsi="Garamond"/>
          <w:color w:val="000000" w:themeColor="text1"/>
          <w:sz w:val="20"/>
          <w:szCs w:val="20"/>
          <w:lang w:val="en-US"/>
        </w:rPr>
        <w:t>CI</w:t>
      </w:r>
      <w:r w:rsidRPr="009626F0">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SABE participants’ KDM BA was correlated with chronological age (Pearson r =0.</w:t>
      </w:r>
      <w:r w:rsidR="00891064">
        <w:rPr>
          <w:rFonts w:ascii="Garamond" w:hAnsi="Garamond"/>
          <w:color w:val="000000" w:themeColor="text1"/>
          <w:sz w:val="20"/>
          <w:szCs w:val="20"/>
          <w:lang w:val="en-US"/>
        </w:rPr>
        <w:t>28</w:t>
      </w:r>
      <w:r w:rsidR="008B4D9B" w:rsidRPr="009626F0">
        <w:rPr>
          <w:rFonts w:ascii="Garamond" w:hAnsi="Garamond"/>
          <w:color w:val="000000" w:themeColor="text1"/>
          <w:sz w:val="20"/>
          <w:szCs w:val="20"/>
          <w:lang w:val="en-US"/>
        </w:rPr>
        <w:t>). SABE participants’ KDM BA</w:t>
      </w:r>
      <w:r w:rsidR="009555BE">
        <w:rPr>
          <w:rFonts w:ascii="Garamond" w:hAnsi="Garamond"/>
          <w:color w:val="000000" w:themeColor="text1"/>
          <w:sz w:val="20"/>
          <w:szCs w:val="20"/>
          <w:lang w:val="en-US"/>
        </w:rPr>
        <w:t xml:space="preserve"> V2 (plus CA)</w:t>
      </w:r>
      <w:r w:rsidR="000C3414">
        <w:rPr>
          <w:rFonts w:ascii="Garamond" w:hAnsi="Garamond"/>
          <w:color w:val="000000" w:themeColor="text1"/>
          <w:sz w:val="20"/>
          <w:szCs w:val="20"/>
          <w:lang w:val="en-US"/>
        </w:rPr>
        <w:t xml:space="preserve"> was</w:t>
      </w:r>
      <w:r w:rsidR="000C3414" w:rsidRPr="009626F0">
        <w:rPr>
          <w:rFonts w:ascii="Garamond" w:hAnsi="Garamond"/>
          <w:color w:val="000000" w:themeColor="text1"/>
          <w:sz w:val="20"/>
          <w:szCs w:val="20"/>
          <w:lang w:val="en-US"/>
        </w:rPr>
        <w:t xml:space="preserve"> </w:t>
      </w:r>
      <w:r w:rsidR="000C3414">
        <w:rPr>
          <w:rFonts w:ascii="Garamond" w:hAnsi="Garamond"/>
          <w:color w:val="000000" w:themeColor="text1"/>
          <w:sz w:val="20"/>
          <w:szCs w:val="20"/>
          <w:lang w:val="en-US"/>
        </w:rPr>
        <w:t>un</w:t>
      </w:r>
      <w:r w:rsidR="000C3414" w:rsidRPr="009626F0">
        <w:rPr>
          <w:rFonts w:ascii="Garamond" w:hAnsi="Garamond"/>
          <w:color w:val="000000" w:themeColor="text1"/>
          <w:sz w:val="20"/>
          <w:szCs w:val="20"/>
          <w:lang w:val="en-US"/>
        </w:rPr>
        <w:t xml:space="preserve">correlated with chronological </w:t>
      </w:r>
      <w:r w:rsidR="00A15815">
        <w:rPr>
          <w:rFonts w:ascii="Garamond" w:hAnsi="Garamond"/>
          <w:color w:val="000000" w:themeColor="text1"/>
          <w:sz w:val="20"/>
          <w:szCs w:val="20"/>
          <w:lang w:val="en-US"/>
        </w:rPr>
        <w:t xml:space="preserve">and </w:t>
      </w:r>
      <w:r w:rsidR="008B4D9B" w:rsidRPr="009626F0">
        <w:rPr>
          <w:rFonts w:ascii="Garamond" w:hAnsi="Garamond"/>
          <w:color w:val="000000" w:themeColor="text1"/>
          <w:sz w:val="20"/>
          <w:szCs w:val="20"/>
          <w:lang w:val="en-US"/>
        </w:rPr>
        <w:t>HD</w:t>
      </w:r>
      <w:r w:rsidR="00A15815">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values were </w:t>
      </w:r>
      <w:r w:rsidR="009555BE">
        <w:rPr>
          <w:rFonts w:ascii="Garamond" w:hAnsi="Garamond"/>
          <w:color w:val="000000" w:themeColor="text1"/>
          <w:sz w:val="20"/>
          <w:szCs w:val="20"/>
          <w:lang w:val="en-US"/>
        </w:rPr>
        <w:t xml:space="preserve">slightly negatively </w:t>
      </w:r>
      <w:r w:rsidR="008B4D9B" w:rsidRPr="009626F0">
        <w:rPr>
          <w:rFonts w:ascii="Garamond" w:hAnsi="Garamond"/>
          <w:color w:val="000000" w:themeColor="text1"/>
          <w:sz w:val="20"/>
          <w:szCs w:val="20"/>
          <w:lang w:val="en-US"/>
        </w:rPr>
        <w:t>correlated with their chronological ages</w:t>
      </w:r>
      <w:r w:rsidR="00A15815">
        <w:rPr>
          <w:rFonts w:ascii="Garamond" w:hAnsi="Garamond"/>
          <w:color w:val="000000" w:themeColor="text1"/>
          <w:sz w:val="20"/>
          <w:szCs w:val="20"/>
          <w:lang w:val="en-US"/>
        </w:rPr>
        <w:t xml:space="preserve"> (HD Pearson r = -0.052 and HD log =-0.067)</w:t>
      </w:r>
      <w:r w:rsidR="008B4D9B" w:rsidRPr="009626F0">
        <w:rPr>
          <w:rFonts w:ascii="Garamond" w:hAnsi="Garamond"/>
          <w:color w:val="000000" w:themeColor="text1"/>
          <w:sz w:val="20"/>
          <w:szCs w:val="20"/>
          <w:lang w:val="en-US"/>
        </w:rPr>
        <w:t xml:space="preserve">. Figure </w:t>
      </w:r>
      <w:r w:rsidR="00742448">
        <w:rPr>
          <w:rFonts w:ascii="Garamond" w:hAnsi="Garamond"/>
          <w:color w:val="000000" w:themeColor="text1"/>
          <w:sz w:val="20"/>
          <w:szCs w:val="20"/>
          <w:lang w:val="en-US"/>
        </w:rPr>
        <w:t>3</w:t>
      </w:r>
      <w:r w:rsidR="008B4D9B" w:rsidRPr="009626F0">
        <w:rPr>
          <w:rFonts w:ascii="Garamond" w:hAnsi="Garamond"/>
          <w:color w:val="000000" w:themeColor="text1"/>
          <w:sz w:val="20"/>
          <w:szCs w:val="20"/>
          <w:lang w:val="en-US"/>
        </w:rPr>
        <w:t xml:space="preserve"> presents associations of </w:t>
      </w:r>
      <w:proofErr w:type="spellStart"/>
      <w:r w:rsidR="008B4D9B" w:rsidRPr="009626F0">
        <w:rPr>
          <w:rFonts w:ascii="Garamond" w:hAnsi="Garamond"/>
          <w:color w:val="000000" w:themeColor="text1"/>
          <w:sz w:val="20"/>
          <w:szCs w:val="20"/>
          <w:lang w:val="en-US"/>
        </w:rPr>
        <w:t>Klemera-Doubal</w:t>
      </w:r>
      <w:proofErr w:type="spellEnd"/>
      <w:r w:rsidR="008B4D9B" w:rsidRPr="009626F0">
        <w:rPr>
          <w:rFonts w:ascii="Garamond" w:hAnsi="Garamond"/>
          <w:color w:val="000000" w:themeColor="text1"/>
          <w:sz w:val="20"/>
          <w:szCs w:val="20"/>
          <w:lang w:val="en-US"/>
        </w:rPr>
        <w:t xml:space="preserve"> method (KDM) and homeostatic dysregulation (HD) measures of biological age with </w:t>
      </w:r>
      <w:r w:rsidR="007066E7">
        <w:rPr>
          <w:rFonts w:ascii="Garamond" w:hAnsi="Garamond"/>
          <w:color w:val="000000" w:themeColor="text1"/>
          <w:sz w:val="20"/>
          <w:szCs w:val="20"/>
          <w:lang w:val="en-US"/>
        </w:rPr>
        <w:t>CA</w:t>
      </w:r>
      <w:r w:rsidR="008B4D9B" w:rsidRPr="009626F0">
        <w:rPr>
          <w:rFonts w:ascii="Garamond" w:hAnsi="Garamond"/>
          <w:color w:val="000000" w:themeColor="text1"/>
          <w:sz w:val="20"/>
          <w:szCs w:val="20"/>
          <w:lang w:val="en-US"/>
        </w:rPr>
        <w:t xml:space="preserve"> among participants in the SABE ageing dataset</w:t>
      </w:r>
      <w:r w:rsidR="00D11DF8">
        <w:rPr>
          <w:rFonts w:ascii="Garamond" w:hAnsi="Garamond"/>
          <w:color w:val="000000" w:themeColor="text1"/>
          <w:sz w:val="20"/>
          <w:szCs w:val="20"/>
          <w:lang w:val="en-US"/>
        </w:rPr>
        <w:t xml:space="preserve"> using </w:t>
      </w:r>
      <w:proofErr w:type="spellStart"/>
      <w:r w:rsidR="00D11DF8">
        <w:rPr>
          <w:rFonts w:ascii="Garamond" w:hAnsi="Garamond"/>
          <w:color w:val="000000" w:themeColor="text1"/>
          <w:sz w:val="20"/>
          <w:szCs w:val="20"/>
          <w:lang w:val="en-US"/>
        </w:rPr>
        <w:t>BioAge</w:t>
      </w:r>
      <w:proofErr w:type="spellEnd"/>
      <w:r w:rsidR="00D11DF8">
        <w:rPr>
          <w:rFonts w:ascii="Garamond" w:hAnsi="Garamond"/>
          <w:color w:val="000000" w:themeColor="text1"/>
          <w:sz w:val="20"/>
          <w:szCs w:val="20"/>
          <w:lang w:val="en-US"/>
        </w:rPr>
        <w:t xml:space="preserve"> package</w:t>
      </w:r>
      <w:r w:rsidR="008B4D9B" w:rsidRPr="009626F0">
        <w:rPr>
          <w:rFonts w:ascii="Garamond" w:hAnsi="Garamond"/>
          <w:color w:val="000000" w:themeColor="text1"/>
          <w:sz w:val="20"/>
          <w:szCs w:val="20"/>
          <w:lang w:val="en-US"/>
        </w:rPr>
        <w:t>.  The figure plots values of the two biological aging measures against chronological age for men (blue) and women (pink) (n=2812).</w:t>
      </w:r>
    </w:p>
    <w:p w14:paraId="2D7B9843" w14:textId="77777777" w:rsidR="008B4D9B" w:rsidRPr="009626F0" w:rsidRDefault="008B4D9B" w:rsidP="008B4D9B">
      <w:pPr>
        <w:jc w:val="both"/>
        <w:rPr>
          <w:rFonts w:ascii="Garamond" w:hAnsi="Garamond"/>
          <w:color w:val="000000" w:themeColor="text1"/>
          <w:sz w:val="20"/>
          <w:szCs w:val="20"/>
          <w:lang w:val="en-US"/>
        </w:rPr>
      </w:pPr>
    </w:p>
    <w:p w14:paraId="41C4E96C" w14:textId="29BCD1C8" w:rsidR="008B4D9B" w:rsidRPr="002B0B07" w:rsidRDefault="008B4D9B" w:rsidP="008B4D9B">
      <w:pPr>
        <w:jc w:val="both"/>
        <w:rPr>
          <w:rFonts w:ascii="Garamond" w:hAnsi="Garamond"/>
          <w:color w:val="000000" w:themeColor="text1"/>
          <w:sz w:val="20"/>
          <w:szCs w:val="20"/>
          <w:lang w:val="en-US"/>
        </w:rPr>
      </w:pPr>
      <w:r w:rsidRPr="002B0B07">
        <w:rPr>
          <w:rFonts w:ascii="Garamond" w:hAnsi="Garamond"/>
          <w:color w:val="000000" w:themeColor="text1"/>
          <w:sz w:val="20"/>
          <w:szCs w:val="20"/>
          <w:lang w:val="en-US"/>
        </w:rPr>
        <w:t>Figure</w:t>
      </w:r>
      <w:r w:rsidR="002B0B07">
        <w:rPr>
          <w:rFonts w:ascii="Garamond" w:hAnsi="Garamond"/>
          <w:color w:val="000000" w:themeColor="text1"/>
          <w:sz w:val="20"/>
          <w:szCs w:val="20"/>
          <w:lang w:val="en-US"/>
        </w:rPr>
        <w:t xml:space="preserve"> 3</w:t>
      </w:r>
      <w:r w:rsidRPr="002B0B07">
        <w:rPr>
          <w:rFonts w:ascii="Garamond" w:hAnsi="Garamond"/>
          <w:color w:val="000000" w:themeColor="text1"/>
          <w:sz w:val="20"/>
          <w:szCs w:val="20"/>
          <w:lang w:val="en-US"/>
        </w:rPr>
        <w:t xml:space="preserve"> Associations of </w:t>
      </w:r>
      <w:proofErr w:type="spellStart"/>
      <w:r w:rsidRPr="002B0B07">
        <w:rPr>
          <w:rFonts w:ascii="Garamond" w:hAnsi="Garamond"/>
          <w:color w:val="000000" w:themeColor="text1"/>
          <w:sz w:val="20"/>
          <w:szCs w:val="20"/>
          <w:lang w:val="en-US"/>
        </w:rPr>
        <w:t>Klemera-Doubal</w:t>
      </w:r>
      <w:r w:rsidR="00B40707">
        <w:rPr>
          <w:rFonts w:ascii="Garamond" w:hAnsi="Garamond"/>
          <w:color w:val="000000" w:themeColor="text1"/>
          <w:sz w:val="20"/>
          <w:szCs w:val="20"/>
          <w:lang w:val="en-US"/>
        </w:rPr>
        <w:t>’s</w:t>
      </w:r>
      <w:proofErr w:type="spellEnd"/>
      <w:r w:rsidRPr="002B0B07">
        <w:rPr>
          <w:rFonts w:ascii="Garamond" w:hAnsi="Garamond"/>
          <w:color w:val="000000" w:themeColor="text1"/>
          <w:sz w:val="20"/>
          <w:szCs w:val="20"/>
          <w:lang w:val="en-US"/>
        </w:rPr>
        <w:t xml:space="preserve"> method (KDM) Biological Age and homeostatic dysregulation (HD) measures of biological age with chronological age among participants in the SABE ageing dataset.</w:t>
      </w:r>
    </w:p>
    <w:p w14:paraId="3290BE88" w14:textId="77777777" w:rsidR="008B4D9B" w:rsidRPr="009626F0" w:rsidRDefault="008B4D9B" w:rsidP="008B4D9B">
      <w:pPr>
        <w:jc w:val="both"/>
        <w:rPr>
          <w:rFonts w:ascii="Garamond" w:hAnsi="Garamond"/>
          <w:b/>
          <w:bCs/>
          <w:color w:val="000000" w:themeColor="text1"/>
          <w:sz w:val="20"/>
          <w:szCs w:val="20"/>
          <w:lang w:val="en-US"/>
        </w:rPr>
      </w:pPr>
    </w:p>
    <w:p w14:paraId="75EA42D1" w14:textId="5A0B0EF6" w:rsidR="008B4D9B" w:rsidRPr="009626F0" w:rsidRDefault="00042716" w:rsidP="008B4D9B">
      <w:pPr>
        <w:jc w:val="center"/>
        <w:rPr>
          <w:rFonts w:ascii="Garamond" w:hAnsi="Garamond"/>
          <w:b/>
          <w:bCs/>
          <w:color w:val="000000" w:themeColor="text1"/>
          <w:sz w:val="20"/>
          <w:szCs w:val="20"/>
          <w:lang w:val="en-US"/>
        </w:rPr>
      </w:pPr>
      <w:r w:rsidRPr="00042716">
        <w:rPr>
          <w:rFonts w:ascii="Garamond" w:hAnsi="Garamond"/>
          <w:b/>
          <w:bCs/>
          <w:noProof/>
          <w:color w:val="000000" w:themeColor="text1"/>
          <w:sz w:val="20"/>
          <w:szCs w:val="20"/>
          <w:lang w:val="en-US"/>
        </w:rPr>
        <w:drawing>
          <wp:inline distT="0" distB="0" distL="0" distR="0" wp14:anchorId="7549E508" wp14:editId="2A8F87F7">
            <wp:extent cx="3784209" cy="2334420"/>
            <wp:effectExtent l="0" t="0" r="635" b="254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calendar&#10;&#10;Description automatically generated"/>
                    <pic:cNvPicPr/>
                  </pic:nvPicPr>
                  <pic:blipFill>
                    <a:blip r:embed="rId19"/>
                    <a:stretch>
                      <a:fillRect/>
                    </a:stretch>
                  </pic:blipFill>
                  <pic:spPr>
                    <a:xfrm>
                      <a:off x="0" y="0"/>
                      <a:ext cx="3870466" cy="2387631"/>
                    </a:xfrm>
                    <a:prstGeom prst="rect">
                      <a:avLst/>
                    </a:prstGeom>
                  </pic:spPr>
                </pic:pic>
              </a:graphicData>
            </a:graphic>
          </wp:inline>
        </w:drawing>
      </w:r>
    </w:p>
    <w:p w14:paraId="51B4FA1E" w14:textId="77777777" w:rsidR="008B4D9B" w:rsidRPr="009626F0" w:rsidRDefault="008B4D9B" w:rsidP="008B4D9B">
      <w:pPr>
        <w:jc w:val="both"/>
        <w:rPr>
          <w:rFonts w:ascii="Garamond" w:hAnsi="Garamond"/>
          <w:b/>
          <w:bCs/>
          <w:color w:val="000000" w:themeColor="text1"/>
          <w:sz w:val="20"/>
          <w:szCs w:val="20"/>
          <w:lang w:val="en-US"/>
        </w:rPr>
      </w:pPr>
    </w:p>
    <w:p w14:paraId="237EC8B7" w14:textId="0DC242D8" w:rsidR="007066E7" w:rsidRDefault="003F51DE"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t>Figure 4 show</w:t>
      </w:r>
      <w:r w:rsidR="00D11DF8">
        <w:rPr>
          <w:rFonts w:ascii="Garamond" w:hAnsi="Garamond"/>
          <w:color w:val="000000" w:themeColor="text1"/>
          <w:sz w:val="20"/>
          <w:szCs w:val="20"/>
          <w:lang w:val="en-US"/>
        </w:rPr>
        <w:t xml:space="preserve">s </w:t>
      </w:r>
      <w:r>
        <w:rPr>
          <w:rFonts w:ascii="Garamond" w:hAnsi="Garamond"/>
          <w:color w:val="000000" w:themeColor="text1"/>
          <w:sz w:val="20"/>
          <w:szCs w:val="20"/>
          <w:lang w:val="en-US"/>
        </w:rPr>
        <w:t>associations between BA and CA using alternative packages</w:t>
      </w:r>
      <w:r w:rsidR="00844C75">
        <w:rPr>
          <w:rFonts w:ascii="Garamond" w:hAnsi="Garamond"/>
          <w:color w:val="000000" w:themeColor="text1"/>
          <w:sz w:val="20"/>
          <w:szCs w:val="20"/>
          <w:lang w:val="en-US"/>
        </w:rPr>
        <w:t xml:space="preserve"> to double-test these associations</w:t>
      </w:r>
      <w:r>
        <w:rPr>
          <w:rFonts w:ascii="Garamond" w:hAnsi="Garamond"/>
          <w:color w:val="000000" w:themeColor="text1"/>
          <w:sz w:val="20"/>
          <w:szCs w:val="20"/>
          <w:lang w:val="en-US"/>
        </w:rPr>
        <w:t xml:space="preserve"> (</w:t>
      </w:r>
      <w:proofErr w:type="spellStart"/>
      <w:r w:rsidRPr="002C2EB9">
        <w:rPr>
          <w:rFonts w:ascii="Garamond" w:hAnsi="Garamond"/>
          <w:i/>
          <w:iCs/>
          <w:color w:val="000000" w:themeColor="text1"/>
          <w:sz w:val="20"/>
          <w:szCs w:val="20"/>
          <w:lang w:val="en-US"/>
        </w:rPr>
        <w:t>ggbetweenstats</w:t>
      </w:r>
      <w:proofErr w:type="spellEnd"/>
      <w:r w:rsidRPr="003F51DE">
        <w:rPr>
          <w:rFonts w:ascii="Garamond" w:hAnsi="Garamond"/>
          <w:color w:val="000000" w:themeColor="text1"/>
          <w:sz w:val="20"/>
          <w:szCs w:val="20"/>
          <w:lang w:val="en-US"/>
        </w:rPr>
        <w:t xml:space="preserve"> and correlation package</w:t>
      </w:r>
      <w:r>
        <w:rPr>
          <w:rFonts w:ascii="Garamond" w:hAnsi="Garamond"/>
          <w:color w:val="000000" w:themeColor="text1"/>
          <w:sz w:val="20"/>
          <w:szCs w:val="20"/>
          <w:lang w:val="en-US"/>
        </w:rPr>
        <w:t>).</w:t>
      </w:r>
    </w:p>
    <w:p w14:paraId="2C3E9A90" w14:textId="78BC3F2E" w:rsidR="00AA29C9" w:rsidRDefault="00AA29C9" w:rsidP="008B4D9B">
      <w:pPr>
        <w:jc w:val="both"/>
        <w:rPr>
          <w:rFonts w:ascii="Garamond" w:hAnsi="Garamond"/>
          <w:color w:val="000000" w:themeColor="text1"/>
          <w:sz w:val="20"/>
          <w:szCs w:val="20"/>
          <w:lang w:val="en-US"/>
        </w:rPr>
      </w:pPr>
    </w:p>
    <w:p w14:paraId="68D0C2BE" w14:textId="1B9DF5C1" w:rsidR="00AA29C9" w:rsidRDefault="00AA29C9"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Figure 4 associations between KDM and HD with </w:t>
      </w:r>
      <w:r w:rsidRPr="00DA631E">
        <w:rPr>
          <w:rFonts w:ascii="Garamond" w:hAnsi="Garamond"/>
          <w:color w:val="000000" w:themeColor="text1"/>
          <w:sz w:val="20"/>
          <w:szCs w:val="20"/>
          <w:lang w:val="en-US"/>
        </w:rPr>
        <w:t>CA</w:t>
      </w:r>
      <w:r w:rsidR="00DA631E" w:rsidRPr="00DA631E">
        <w:rPr>
          <w:rFonts w:ascii="Garamond" w:hAnsi="Garamond"/>
          <w:color w:val="000000" w:themeColor="text1"/>
          <w:sz w:val="20"/>
          <w:szCs w:val="20"/>
          <w:lang w:val="en-US"/>
        </w:rPr>
        <w:t xml:space="preserve"> using </w:t>
      </w:r>
      <w:proofErr w:type="spellStart"/>
      <w:r w:rsidR="00DA631E" w:rsidRPr="00844C75">
        <w:rPr>
          <w:rFonts w:ascii="Garamond" w:hAnsi="Garamond"/>
          <w:i/>
          <w:iCs/>
          <w:color w:val="000000" w:themeColor="text1"/>
          <w:sz w:val="20"/>
          <w:szCs w:val="20"/>
          <w:lang w:val="en-US"/>
        </w:rPr>
        <w:t>ggbetweenstats</w:t>
      </w:r>
      <w:proofErr w:type="spellEnd"/>
      <w:r w:rsidR="00DA631E" w:rsidRPr="00DA631E">
        <w:rPr>
          <w:rFonts w:ascii="Garamond" w:hAnsi="Garamond"/>
          <w:color w:val="000000" w:themeColor="text1"/>
          <w:sz w:val="20"/>
          <w:szCs w:val="20"/>
          <w:lang w:val="en-US"/>
        </w:rPr>
        <w:t xml:space="preserve"> package.</w:t>
      </w:r>
    </w:p>
    <w:p w14:paraId="0B71BBA0" w14:textId="77777777" w:rsidR="003F51DE" w:rsidRDefault="003F51DE" w:rsidP="008B4D9B">
      <w:pPr>
        <w:jc w:val="both"/>
        <w:rPr>
          <w:rFonts w:ascii="Garamond" w:hAnsi="Garamond"/>
          <w:color w:val="000000" w:themeColor="text1"/>
          <w:sz w:val="20"/>
          <w:szCs w:val="20"/>
          <w:lang w:val="en-US"/>
        </w:rPr>
      </w:pPr>
    </w:p>
    <w:p w14:paraId="1FC81A33" w14:textId="408BE579" w:rsidR="007066E7" w:rsidRDefault="007066E7" w:rsidP="007066E7">
      <w:pPr>
        <w:jc w:val="center"/>
        <w:rPr>
          <w:rFonts w:ascii="Garamond" w:hAnsi="Garamond"/>
          <w:color w:val="000000" w:themeColor="text1"/>
          <w:sz w:val="20"/>
          <w:szCs w:val="20"/>
          <w:lang w:val="en-US"/>
        </w:rPr>
      </w:pPr>
      <w:r w:rsidRPr="00B771C7">
        <w:rPr>
          <w:rFonts w:ascii="Garamond" w:hAnsi="Garamond"/>
          <w:noProof/>
          <w:color w:val="000000" w:themeColor="text1"/>
          <w:sz w:val="20"/>
          <w:szCs w:val="20"/>
          <w:lang w:val="en-US"/>
        </w:rPr>
        <w:drawing>
          <wp:inline distT="0" distB="0" distL="0" distR="0" wp14:anchorId="437FB3BF" wp14:editId="291F2AD6">
            <wp:extent cx="3850395" cy="2370243"/>
            <wp:effectExtent l="0" t="0" r="0" b="508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0"/>
                    <a:stretch>
                      <a:fillRect/>
                    </a:stretch>
                  </pic:blipFill>
                  <pic:spPr>
                    <a:xfrm>
                      <a:off x="0" y="0"/>
                      <a:ext cx="3875782" cy="2385871"/>
                    </a:xfrm>
                    <a:prstGeom prst="rect">
                      <a:avLst/>
                    </a:prstGeom>
                  </pic:spPr>
                </pic:pic>
              </a:graphicData>
            </a:graphic>
          </wp:inline>
        </w:drawing>
      </w:r>
    </w:p>
    <w:p w14:paraId="51EF3BB5" w14:textId="574ED3EF" w:rsidR="007066E7" w:rsidRDefault="007066E7" w:rsidP="007066E7">
      <w:pPr>
        <w:jc w:val="center"/>
        <w:rPr>
          <w:rFonts w:ascii="Garamond" w:hAnsi="Garamond"/>
          <w:color w:val="000000" w:themeColor="text1"/>
          <w:sz w:val="20"/>
          <w:szCs w:val="20"/>
          <w:lang w:val="en-US"/>
        </w:rPr>
      </w:pPr>
    </w:p>
    <w:p w14:paraId="06255FAE" w14:textId="62D4403E" w:rsidR="007066E7" w:rsidRDefault="007066E7" w:rsidP="007066E7">
      <w:pPr>
        <w:jc w:val="center"/>
        <w:rPr>
          <w:rFonts w:ascii="Garamond" w:hAnsi="Garamond"/>
          <w:color w:val="000000" w:themeColor="text1"/>
          <w:sz w:val="20"/>
          <w:szCs w:val="20"/>
          <w:lang w:val="en-US"/>
        </w:rPr>
      </w:pPr>
      <w:r w:rsidRPr="00B771C7">
        <w:rPr>
          <w:rFonts w:ascii="Garamond" w:hAnsi="Garamond"/>
          <w:noProof/>
          <w:color w:val="000000" w:themeColor="text1"/>
          <w:sz w:val="20"/>
          <w:szCs w:val="20"/>
          <w:lang w:val="en-US"/>
        </w:rPr>
        <w:drawing>
          <wp:inline distT="0" distB="0" distL="0" distR="0" wp14:anchorId="03B186E9" wp14:editId="239771B2">
            <wp:extent cx="3543528" cy="2181340"/>
            <wp:effectExtent l="0" t="0" r="0" b="317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21"/>
                    <a:stretch>
                      <a:fillRect/>
                    </a:stretch>
                  </pic:blipFill>
                  <pic:spPr>
                    <a:xfrm>
                      <a:off x="0" y="0"/>
                      <a:ext cx="3572661" cy="2199274"/>
                    </a:xfrm>
                    <a:prstGeom prst="rect">
                      <a:avLst/>
                    </a:prstGeom>
                  </pic:spPr>
                </pic:pic>
              </a:graphicData>
            </a:graphic>
          </wp:inline>
        </w:drawing>
      </w:r>
    </w:p>
    <w:p w14:paraId="44234181" w14:textId="77777777" w:rsidR="007066E7" w:rsidRDefault="007066E7" w:rsidP="008B4D9B">
      <w:pPr>
        <w:jc w:val="both"/>
        <w:rPr>
          <w:rFonts w:ascii="Garamond" w:hAnsi="Garamond"/>
          <w:color w:val="000000" w:themeColor="text1"/>
          <w:sz w:val="20"/>
          <w:szCs w:val="20"/>
          <w:lang w:val="en-US"/>
        </w:rPr>
      </w:pPr>
    </w:p>
    <w:p w14:paraId="74D71165" w14:textId="77777777" w:rsidR="00600D0A" w:rsidRPr="009A7114" w:rsidRDefault="00600D0A" w:rsidP="00600D0A">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 xml:space="preserve">Associations between BA measures with one another. </w:t>
      </w:r>
    </w:p>
    <w:p w14:paraId="23E3F73F" w14:textId="4C7A62AD" w:rsidR="002C7946" w:rsidRDefault="00742448" w:rsidP="002C7946">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Figure </w:t>
      </w:r>
      <w:r w:rsidR="00AA29C9">
        <w:rPr>
          <w:rFonts w:ascii="Garamond" w:hAnsi="Garamond"/>
          <w:color w:val="000000" w:themeColor="text1"/>
          <w:sz w:val="20"/>
          <w:szCs w:val="20"/>
          <w:lang w:val="en-US"/>
        </w:rPr>
        <w:t>5</w:t>
      </w:r>
      <w:r>
        <w:rPr>
          <w:rFonts w:ascii="Garamond" w:hAnsi="Garamond"/>
          <w:color w:val="000000" w:themeColor="text1"/>
          <w:sz w:val="20"/>
          <w:szCs w:val="20"/>
          <w:lang w:val="en-US"/>
        </w:rPr>
        <w:t xml:space="preserve"> illustrates association between BA and CA</w:t>
      </w:r>
      <w:r w:rsidR="007066E7">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A correlation plot (also referred as a correlogram) allows to highlight the variables that are most (positively and negatively) correlated. The correlogram represents the correlations for all pairs of variables. Positive correlations are displayed in blue and negative correlations in red. The intensity of the color is proportional to the correlation coefficient so the stronger the correlation (i.e., the closer to -1 or 1), the darker the boxes.  </w:t>
      </w:r>
      <w:r w:rsidR="00F87F6A" w:rsidRPr="009626F0">
        <w:rPr>
          <w:rFonts w:ascii="Garamond" w:hAnsi="Garamond"/>
          <w:color w:val="000000" w:themeColor="text1"/>
          <w:sz w:val="20"/>
          <w:szCs w:val="20"/>
          <w:lang w:val="en-US"/>
        </w:rPr>
        <w:t>A</w:t>
      </w:r>
      <w:r w:rsidR="008B4D9B" w:rsidRPr="009626F0">
        <w:rPr>
          <w:rFonts w:ascii="Garamond" w:hAnsi="Garamond"/>
          <w:color w:val="000000" w:themeColor="text1"/>
          <w:sz w:val="20"/>
          <w:szCs w:val="20"/>
          <w:lang w:val="en-US"/>
        </w:rPr>
        <w:t xml:space="preserve"> negative correlation implies that the two variables under consideration vary in opposite directions, that is, if one variable increases the other decreases and vice versa. A positive correlation implies that the two variables under consideration vary in the same direction, that is, if one variable increases the other increases and if one variable decreases the other decreases as well.</w:t>
      </w:r>
      <w:r w:rsidR="008B4D9B" w:rsidRPr="009626F0">
        <w:rPr>
          <w:rFonts w:ascii="Garamond" w:hAnsi="Garamond"/>
          <w:b/>
          <w:bCs/>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The color legend on the right-hand side of the correlogram shows the correlation coefficients and the corresponding colors. </w:t>
      </w:r>
      <w:r w:rsidR="00DA631E">
        <w:rPr>
          <w:rFonts w:ascii="Garamond" w:hAnsi="Garamond"/>
          <w:color w:val="000000" w:themeColor="text1"/>
          <w:sz w:val="20"/>
          <w:szCs w:val="20"/>
          <w:lang w:val="en-US"/>
        </w:rPr>
        <w:t xml:space="preserve"> </w:t>
      </w:r>
      <w:r w:rsidR="002C7946" w:rsidRPr="009A7114">
        <w:rPr>
          <w:rFonts w:ascii="Garamond" w:hAnsi="Garamond"/>
          <w:color w:val="000000" w:themeColor="text1"/>
          <w:sz w:val="20"/>
          <w:szCs w:val="20"/>
          <w:lang w:val="en-US"/>
        </w:rPr>
        <w:t xml:space="preserve">Below KDM and KDM advance, and HD and </w:t>
      </w:r>
      <w:r w:rsidR="00DA631E">
        <w:rPr>
          <w:rFonts w:ascii="Garamond" w:hAnsi="Garamond"/>
          <w:color w:val="000000" w:themeColor="text1"/>
          <w:sz w:val="20"/>
          <w:szCs w:val="20"/>
          <w:lang w:val="en-US"/>
        </w:rPr>
        <w:t>HD log</w:t>
      </w:r>
      <w:r w:rsidR="002C7946" w:rsidRPr="009A7114">
        <w:rPr>
          <w:rFonts w:ascii="Garamond" w:hAnsi="Garamond"/>
          <w:color w:val="000000" w:themeColor="text1"/>
          <w:sz w:val="20"/>
          <w:szCs w:val="20"/>
          <w:lang w:val="en-US"/>
        </w:rPr>
        <w:t xml:space="preserve"> are strongly correlated variables (KDM=0.</w:t>
      </w:r>
      <w:r w:rsidR="00DA631E">
        <w:rPr>
          <w:rFonts w:ascii="Garamond" w:hAnsi="Garamond"/>
          <w:color w:val="000000" w:themeColor="text1"/>
          <w:sz w:val="20"/>
          <w:szCs w:val="20"/>
          <w:lang w:val="en-US"/>
        </w:rPr>
        <w:t>9</w:t>
      </w:r>
      <w:r w:rsidR="002C7946" w:rsidRPr="009A7114">
        <w:rPr>
          <w:rFonts w:ascii="Garamond" w:hAnsi="Garamond"/>
          <w:color w:val="000000" w:themeColor="text1"/>
          <w:sz w:val="20"/>
          <w:szCs w:val="20"/>
          <w:lang w:val="en-US"/>
        </w:rPr>
        <w:t>6 and HD=0.8</w:t>
      </w:r>
      <w:r w:rsidR="00DA631E">
        <w:rPr>
          <w:rFonts w:ascii="Garamond" w:hAnsi="Garamond"/>
          <w:color w:val="000000" w:themeColor="text1"/>
          <w:sz w:val="20"/>
          <w:szCs w:val="20"/>
          <w:lang w:val="en-US"/>
        </w:rPr>
        <w:t>3</w:t>
      </w:r>
      <w:r w:rsidR="002C7946" w:rsidRPr="009A7114">
        <w:rPr>
          <w:rFonts w:ascii="Garamond" w:hAnsi="Garamond"/>
          <w:color w:val="000000" w:themeColor="text1"/>
          <w:sz w:val="20"/>
          <w:szCs w:val="20"/>
          <w:lang w:val="en-US"/>
        </w:rPr>
        <w:t xml:space="preserve">, respectively). </w:t>
      </w:r>
      <w:r w:rsidR="00F455DF">
        <w:rPr>
          <w:rFonts w:ascii="Garamond" w:hAnsi="Garamond"/>
          <w:color w:val="000000" w:themeColor="text1"/>
          <w:sz w:val="20"/>
          <w:szCs w:val="20"/>
          <w:lang w:val="en-US"/>
        </w:rPr>
        <w:t>KDM</w:t>
      </w:r>
      <w:r w:rsidR="002C7946" w:rsidRPr="009A7114">
        <w:rPr>
          <w:rFonts w:ascii="Garamond" w:hAnsi="Garamond"/>
          <w:color w:val="000000" w:themeColor="text1"/>
          <w:sz w:val="20"/>
          <w:szCs w:val="20"/>
          <w:lang w:val="en-US"/>
        </w:rPr>
        <w:t xml:space="preserve"> has the higher the correlation, which means is a stronger estimation to reflect the BA of the individuals. </w:t>
      </w:r>
    </w:p>
    <w:p w14:paraId="046D6F91" w14:textId="77777777" w:rsidR="002C7946" w:rsidRPr="009A7114" w:rsidRDefault="002C7946" w:rsidP="002C7946">
      <w:pPr>
        <w:jc w:val="both"/>
        <w:rPr>
          <w:rFonts w:ascii="Garamond" w:hAnsi="Garamond"/>
          <w:color w:val="000000" w:themeColor="text1"/>
          <w:sz w:val="20"/>
          <w:szCs w:val="20"/>
          <w:lang w:val="en-US"/>
        </w:rPr>
      </w:pPr>
    </w:p>
    <w:p w14:paraId="7DC316B3" w14:textId="77777777" w:rsidR="00AD6911" w:rsidRDefault="00AD6911" w:rsidP="008B4D9B">
      <w:pPr>
        <w:jc w:val="both"/>
        <w:rPr>
          <w:rFonts w:ascii="Garamond" w:hAnsi="Garamond"/>
          <w:color w:val="000000" w:themeColor="text1"/>
          <w:sz w:val="20"/>
          <w:szCs w:val="20"/>
          <w:lang w:val="en-US"/>
        </w:rPr>
      </w:pPr>
    </w:p>
    <w:p w14:paraId="0F528CBE" w14:textId="77777777" w:rsidR="00AD6911" w:rsidRDefault="00AD6911" w:rsidP="008B4D9B">
      <w:pPr>
        <w:jc w:val="both"/>
        <w:rPr>
          <w:rFonts w:ascii="Garamond" w:hAnsi="Garamond"/>
          <w:color w:val="000000" w:themeColor="text1"/>
          <w:sz w:val="20"/>
          <w:szCs w:val="20"/>
          <w:lang w:val="en-US"/>
        </w:rPr>
      </w:pPr>
    </w:p>
    <w:p w14:paraId="018F9646" w14:textId="77777777" w:rsidR="00AD6911" w:rsidRDefault="00AD6911" w:rsidP="008B4D9B">
      <w:pPr>
        <w:jc w:val="both"/>
        <w:rPr>
          <w:rFonts w:ascii="Garamond" w:hAnsi="Garamond"/>
          <w:color w:val="000000" w:themeColor="text1"/>
          <w:sz w:val="20"/>
          <w:szCs w:val="20"/>
          <w:lang w:val="en-US"/>
        </w:rPr>
      </w:pPr>
    </w:p>
    <w:p w14:paraId="077C1FE0" w14:textId="77777777" w:rsidR="00AD6911" w:rsidRDefault="00AD6911" w:rsidP="008B4D9B">
      <w:pPr>
        <w:jc w:val="both"/>
        <w:rPr>
          <w:rFonts w:ascii="Garamond" w:hAnsi="Garamond"/>
          <w:color w:val="000000" w:themeColor="text1"/>
          <w:sz w:val="20"/>
          <w:szCs w:val="20"/>
          <w:lang w:val="en-US"/>
        </w:rPr>
      </w:pPr>
    </w:p>
    <w:p w14:paraId="7C7452FC" w14:textId="77777777" w:rsidR="00AD6911" w:rsidRDefault="00AD6911" w:rsidP="008B4D9B">
      <w:pPr>
        <w:jc w:val="both"/>
        <w:rPr>
          <w:rFonts w:ascii="Garamond" w:hAnsi="Garamond"/>
          <w:color w:val="000000" w:themeColor="text1"/>
          <w:sz w:val="20"/>
          <w:szCs w:val="20"/>
          <w:lang w:val="en-US"/>
        </w:rPr>
      </w:pPr>
    </w:p>
    <w:p w14:paraId="4CB8417F" w14:textId="77777777" w:rsidR="00AD6911" w:rsidRDefault="00AD6911" w:rsidP="008B4D9B">
      <w:pPr>
        <w:jc w:val="both"/>
        <w:rPr>
          <w:rFonts w:ascii="Garamond" w:hAnsi="Garamond"/>
          <w:color w:val="000000" w:themeColor="text1"/>
          <w:sz w:val="20"/>
          <w:szCs w:val="20"/>
          <w:lang w:val="en-US"/>
        </w:rPr>
      </w:pPr>
    </w:p>
    <w:p w14:paraId="7328C1C2" w14:textId="77777777" w:rsidR="00AD6911" w:rsidRDefault="00AD6911" w:rsidP="008B4D9B">
      <w:pPr>
        <w:jc w:val="both"/>
        <w:rPr>
          <w:rFonts w:ascii="Garamond" w:hAnsi="Garamond"/>
          <w:color w:val="000000" w:themeColor="text1"/>
          <w:sz w:val="20"/>
          <w:szCs w:val="20"/>
          <w:lang w:val="en-US"/>
        </w:rPr>
      </w:pPr>
    </w:p>
    <w:p w14:paraId="388F5846" w14:textId="77777777" w:rsidR="00AD6911" w:rsidRDefault="00AD6911" w:rsidP="008B4D9B">
      <w:pPr>
        <w:jc w:val="both"/>
        <w:rPr>
          <w:rFonts w:ascii="Garamond" w:hAnsi="Garamond"/>
          <w:color w:val="000000" w:themeColor="text1"/>
          <w:sz w:val="20"/>
          <w:szCs w:val="20"/>
          <w:lang w:val="en-US"/>
        </w:rPr>
      </w:pPr>
    </w:p>
    <w:p w14:paraId="4A0C0943" w14:textId="77777777" w:rsidR="00AD6911" w:rsidRDefault="00AD6911" w:rsidP="008B4D9B">
      <w:pPr>
        <w:jc w:val="both"/>
        <w:rPr>
          <w:rFonts w:ascii="Garamond" w:hAnsi="Garamond"/>
          <w:color w:val="000000" w:themeColor="text1"/>
          <w:sz w:val="20"/>
          <w:szCs w:val="20"/>
          <w:lang w:val="en-US"/>
        </w:rPr>
      </w:pPr>
    </w:p>
    <w:p w14:paraId="1BDDCFF9" w14:textId="6E3A34E4" w:rsidR="00D405F5" w:rsidRDefault="002B0B07"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lastRenderedPageBreak/>
        <w:t xml:space="preserve">Figure </w:t>
      </w:r>
      <w:r w:rsidR="00AA29C9">
        <w:rPr>
          <w:rFonts w:ascii="Garamond" w:hAnsi="Garamond"/>
          <w:color w:val="000000" w:themeColor="text1"/>
          <w:sz w:val="20"/>
          <w:szCs w:val="20"/>
          <w:lang w:val="en-US"/>
        </w:rPr>
        <w:t>5</w:t>
      </w:r>
      <w:r>
        <w:rPr>
          <w:rFonts w:ascii="Garamond" w:hAnsi="Garamond"/>
          <w:color w:val="000000" w:themeColor="text1"/>
          <w:sz w:val="20"/>
          <w:szCs w:val="20"/>
          <w:lang w:val="en-US"/>
        </w:rPr>
        <w:t>.</w:t>
      </w:r>
      <w:r w:rsidR="007C4847">
        <w:rPr>
          <w:rFonts w:ascii="Garamond" w:hAnsi="Garamond"/>
          <w:color w:val="000000" w:themeColor="text1"/>
          <w:sz w:val="20"/>
          <w:szCs w:val="20"/>
          <w:lang w:val="en-US"/>
        </w:rPr>
        <w:t xml:space="preserve"> </w:t>
      </w:r>
      <w:r w:rsidR="002C7946">
        <w:rPr>
          <w:rFonts w:ascii="Garamond" w:hAnsi="Garamond"/>
          <w:color w:val="000000" w:themeColor="text1"/>
          <w:sz w:val="20"/>
          <w:szCs w:val="20"/>
          <w:lang w:val="en-US"/>
        </w:rPr>
        <w:t>Correlation matrix</w:t>
      </w:r>
      <w:r w:rsidR="007C4847">
        <w:rPr>
          <w:rFonts w:ascii="Garamond" w:hAnsi="Garamond"/>
          <w:color w:val="000000" w:themeColor="text1"/>
          <w:sz w:val="20"/>
          <w:szCs w:val="20"/>
          <w:lang w:val="en-US"/>
        </w:rPr>
        <w:t xml:space="preserve"> </w:t>
      </w:r>
      <w:r w:rsidR="00DA631E">
        <w:rPr>
          <w:rFonts w:ascii="Garamond" w:hAnsi="Garamond"/>
          <w:color w:val="000000" w:themeColor="text1"/>
          <w:sz w:val="20"/>
          <w:szCs w:val="20"/>
          <w:lang w:val="en-US"/>
        </w:rPr>
        <w:t xml:space="preserve">of biological age and chronological age using </w:t>
      </w:r>
      <w:proofErr w:type="spellStart"/>
      <w:r w:rsidR="00DA631E" w:rsidRPr="00F455DF">
        <w:rPr>
          <w:rFonts w:ascii="Garamond" w:hAnsi="Garamond"/>
          <w:i/>
          <w:iCs/>
          <w:color w:val="000000" w:themeColor="text1"/>
          <w:sz w:val="20"/>
          <w:szCs w:val="20"/>
          <w:lang w:val="en-US"/>
        </w:rPr>
        <w:t>BioAge</w:t>
      </w:r>
      <w:proofErr w:type="spellEnd"/>
      <w:r w:rsidR="00DA631E">
        <w:rPr>
          <w:rFonts w:ascii="Garamond" w:hAnsi="Garamond"/>
          <w:color w:val="000000" w:themeColor="text1"/>
          <w:sz w:val="20"/>
          <w:szCs w:val="20"/>
          <w:lang w:val="en-US"/>
        </w:rPr>
        <w:t xml:space="preserve"> package</w:t>
      </w:r>
      <w:r w:rsidR="00B773BF">
        <w:rPr>
          <w:rFonts w:ascii="Garamond" w:hAnsi="Garamond"/>
          <w:color w:val="000000" w:themeColor="text1"/>
          <w:sz w:val="20"/>
          <w:szCs w:val="20"/>
          <w:lang w:val="en-US"/>
        </w:rPr>
        <w:t xml:space="preserve"> (left) and </w:t>
      </w:r>
      <w:proofErr w:type="spellStart"/>
      <w:r w:rsidR="00B773BF" w:rsidRPr="00F455DF">
        <w:rPr>
          <w:rFonts w:ascii="Garamond" w:hAnsi="Garamond"/>
          <w:i/>
          <w:iCs/>
          <w:color w:val="000000" w:themeColor="text1"/>
          <w:sz w:val="20"/>
          <w:szCs w:val="20"/>
          <w:lang w:val="en-US"/>
        </w:rPr>
        <w:t>ggbetweenstats</w:t>
      </w:r>
      <w:proofErr w:type="spellEnd"/>
      <w:r w:rsidR="00B773BF" w:rsidRPr="00F455DF">
        <w:rPr>
          <w:rFonts w:ascii="Garamond" w:hAnsi="Garamond"/>
          <w:i/>
          <w:iCs/>
          <w:color w:val="000000" w:themeColor="text1"/>
          <w:sz w:val="20"/>
          <w:szCs w:val="20"/>
          <w:lang w:val="en-US"/>
        </w:rPr>
        <w:t xml:space="preserve"> </w:t>
      </w:r>
      <w:r w:rsidR="00B773BF" w:rsidRPr="00DA631E">
        <w:rPr>
          <w:rFonts w:ascii="Garamond" w:hAnsi="Garamond"/>
          <w:color w:val="000000" w:themeColor="text1"/>
          <w:sz w:val="20"/>
          <w:szCs w:val="20"/>
          <w:lang w:val="en-US"/>
        </w:rPr>
        <w:t>package</w:t>
      </w:r>
      <w:r w:rsidR="00B773BF">
        <w:rPr>
          <w:rFonts w:ascii="Garamond" w:hAnsi="Garamond"/>
          <w:color w:val="000000" w:themeColor="text1"/>
          <w:sz w:val="20"/>
          <w:szCs w:val="20"/>
          <w:lang w:val="en-US"/>
        </w:rPr>
        <w:t xml:space="preserve"> (right).</w:t>
      </w:r>
    </w:p>
    <w:p w14:paraId="23905D4F" w14:textId="5F2C768D" w:rsidR="00F455DF" w:rsidRDefault="00DA631E" w:rsidP="00F455DF">
      <w:pPr>
        <w:jc w:val="center"/>
        <w:rPr>
          <w:rFonts w:ascii="Garamond" w:hAnsi="Garamond"/>
          <w:b/>
          <w:bCs/>
          <w:color w:val="000000" w:themeColor="text1"/>
          <w:sz w:val="20"/>
          <w:szCs w:val="20"/>
          <w:lang w:val="en-US"/>
        </w:rPr>
      </w:pPr>
      <w:r w:rsidRPr="001408A8">
        <w:rPr>
          <w:rFonts w:ascii="Garamond" w:hAnsi="Garamond"/>
          <w:b/>
          <w:bCs/>
          <w:noProof/>
          <w:color w:val="000000" w:themeColor="text1"/>
          <w:sz w:val="20"/>
          <w:szCs w:val="20"/>
          <w:lang w:val="en-US"/>
        </w:rPr>
        <w:drawing>
          <wp:inline distT="0" distB="0" distL="0" distR="0" wp14:anchorId="0EB1EDB4" wp14:editId="7F7E0C48">
            <wp:extent cx="2732183" cy="1685440"/>
            <wp:effectExtent l="0" t="0" r="0" b="381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22"/>
                    <a:stretch>
                      <a:fillRect/>
                    </a:stretch>
                  </pic:blipFill>
                  <pic:spPr>
                    <a:xfrm>
                      <a:off x="0" y="0"/>
                      <a:ext cx="2815988" cy="1737138"/>
                    </a:xfrm>
                    <a:prstGeom prst="rect">
                      <a:avLst/>
                    </a:prstGeom>
                  </pic:spPr>
                </pic:pic>
              </a:graphicData>
            </a:graphic>
          </wp:inline>
        </w:drawing>
      </w:r>
      <w:r w:rsidR="00AD6911" w:rsidRPr="00261D16">
        <w:rPr>
          <w:rFonts w:ascii="Garamond" w:hAnsi="Garamond"/>
          <w:b/>
          <w:bCs/>
          <w:noProof/>
          <w:color w:val="000000" w:themeColor="text1"/>
          <w:sz w:val="20"/>
          <w:szCs w:val="20"/>
          <w:lang w:val="en-US"/>
        </w:rPr>
        <w:drawing>
          <wp:inline distT="0" distB="0" distL="0" distR="0" wp14:anchorId="47CCF622" wp14:editId="1D0B5A4F">
            <wp:extent cx="2778284" cy="2236424"/>
            <wp:effectExtent l="0" t="0" r="3175" b="0"/>
            <wp:docPr id="55" name="Picture 5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waterfall chart&#10;&#10;Description automatically generated"/>
                    <pic:cNvPicPr/>
                  </pic:nvPicPr>
                  <pic:blipFill rotWithShape="1">
                    <a:blip r:embed="rId23"/>
                    <a:srcRect l="10948" r="12579"/>
                    <a:stretch/>
                  </pic:blipFill>
                  <pic:spPr bwMode="auto">
                    <a:xfrm>
                      <a:off x="0" y="0"/>
                      <a:ext cx="2828445" cy="2276802"/>
                    </a:xfrm>
                    <a:prstGeom prst="rect">
                      <a:avLst/>
                    </a:prstGeom>
                    <a:ln>
                      <a:noFill/>
                    </a:ln>
                    <a:extLst>
                      <a:ext uri="{53640926-AAD7-44D8-BBD7-CCE9431645EC}">
                        <a14:shadowObscured xmlns:a14="http://schemas.microsoft.com/office/drawing/2010/main"/>
                      </a:ext>
                    </a:extLst>
                  </pic:spPr>
                </pic:pic>
              </a:graphicData>
            </a:graphic>
          </wp:inline>
        </w:drawing>
      </w:r>
    </w:p>
    <w:p w14:paraId="14352852" w14:textId="77777777" w:rsidR="00AD6911" w:rsidRDefault="00AD6911" w:rsidP="00F455DF">
      <w:pPr>
        <w:jc w:val="center"/>
        <w:rPr>
          <w:rFonts w:ascii="Garamond" w:hAnsi="Garamond"/>
          <w:b/>
          <w:bCs/>
          <w:color w:val="000000" w:themeColor="text1"/>
          <w:sz w:val="20"/>
          <w:szCs w:val="20"/>
          <w:lang w:val="en-US"/>
        </w:rPr>
      </w:pPr>
    </w:p>
    <w:p w14:paraId="216AA6A0" w14:textId="192BD118" w:rsidR="00322D72" w:rsidRDefault="00322D72" w:rsidP="00322D72">
      <w:pPr>
        <w:jc w:val="center"/>
        <w:rPr>
          <w:rFonts w:ascii="Garamond" w:hAnsi="Garamond"/>
          <w:b/>
          <w:bCs/>
          <w:color w:val="000000" w:themeColor="text1"/>
          <w:sz w:val="20"/>
          <w:szCs w:val="20"/>
          <w:lang w:val="en-US"/>
        </w:rPr>
      </w:pPr>
    </w:p>
    <w:p w14:paraId="49CA77A9" w14:textId="78AD0A22" w:rsidR="00F774A6" w:rsidRPr="00322D72" w:rsidRDefault="00EE1451" w:rsidP="00322D72">
      <w:pPr>
        <w:rPr>
          <w:rFonts w:ascii="Garamond" w:hAnsi="Garamond"/>
          <w:b/>
          <w:bCs/>
          <w:color w:val="000000" w:themeColor="text1"/>
          <w:sz w:val="20"/>
          <w:szCs w:val="20"/>
          <w:lang w:val="en-US"/>
        </w:rPr>
      </w:pPr>
      <w:r w:rsidRPr="00EE1451">
        <w:rPr>
          <w:rFonts w:ascii="Garamond" w:hAnsi="Garamond"/>
          <w:i/>
          <w:iCs/>
          <w:color w:val="000000" w:themeColor="text1"/>
          <w:sz w:val="20"/>
          <w:szCs w:val="20"/>
          <w:lang w:val="en-US"/>
        </w:rPr>
        <w:t xml:space="preserve">Associations </w:t>
      </w:r>
      <w:r w:rsidR="00F774A6" w:rsidRPr="00EE1451">
        <w:rPr>
          <w:rFonts w:ascii="Garamond" w:hAnsi="Garamond"/>
          <w:i/>
          <w:iCs/>
          <w:color w:val="000000" w:themeColor="text1"/>
          <w:sz w:val="20"/>
          <w:szCs w:val="20"/>
          <w:lang w:val="en-US"/>
        </w:rPr>
        <w:t>BA with biomarkers.</w:t>
      </w:r>
    </w:p>
    <w:p w14:paraId="0A4DDD6B" w14:textId="7330EA67" w:rsidR="00B44DE6" w:rsidRDefault="002D6CF7" w:rsidP="00B44DE6">
      <w:pPr>
        <w:jc w:val="both"/>
        <w:rPr>
          <w:rFonts w:ascii="Garamond" w:hAnsi="Garamond"/>
          <w:color w:val="000000" w:themeColor="text1"/>
          <w:sz w:val="20"/>
          <w:szCs w:val="20"/>
          <w:lang w:val="en-US"/>
        </w:rPr>
      </w:pPr>
      <w:r>
        <w:rPr>
          <w:rFonts w:ascii="Garamond" w:hAnsi="Garamond"/>
          <w:color w:val="000000" w:themeColor="text1"/>
          <w:sz w:val="20"/>
          <w:szCs w:val="20"/>
          <w:shd w:val="clear" w:color="auto" w:fill="FFFFFF"/>
        </w:rPr>
        <w:t xml:space="preserve">KDM BA </w:t>
      </w:r>
      <w:r w:rsidR="0065072B">
        <w:rPr>
          <w:rFonts w:ascii="Garamond" w:hAnsi="Garamond"/>
          <w:color w:val="000000" w:themeColor="text1"/>
          <w:sz w:val="20"/>
          <w:szCs w:val="20"/>
          <w:shd w:val="clear" w:color="auto" w:fill="FFFFFF"/>
        </w:rPr>
        <w:t>was</w:t>
      </w:r>
      <w:r w:rsidRPr="00B669D1">
        <w:rPr>
          <w:rFonts w:ascii="Garamond" w:hAnsi="Garamond"/>
          <w:color w:val="000000" w:themeColor="text1"/>
          <w:sz w:val="20"/>
          <w:szCs w:val="20"/>
          <w:shd w:val="clear" w:color="auto" w:fill="FFFFFF"/>
        </w:rPr>
        <w:t xml:space="preserve"> found to be correlated with </w:t>
      </w:r>
      <w:r w:rsidR="00322D72">
        <w:rPr>
          <w:rFonts w:ascii="Garamond" w:hAnsi="Garamond"/>
          <w:color w:val="000000" w:themeColor="text1"/>
          <w:sz w:val="20"/>
          <w:szCs w:val="20"/>
          <w:shd w:val="clear" w:color="auto" w:fill="FFFFFF"/>
        </w:rPr>
        <w:t>all</w:t>
      </w:r>
      <w:r>
        <w:rPr>
          <w:rFonts w:ascii="Garamond" w:hAnsi="Garamond"/>
          <w:color w:val="000000" w:themeColor="text1"/>
          <w:sz w:val="20"/>
          <w:szCs w:val="20"/>
          <w:shd w:val="clear" w:color="auto" w:fill="FFFFFF"/>
        </w:rPr>
        <w:t xml:space="preserve"> biomarkers </w:t>
      </w:r>
      <w:r w:rsidR="0065072B">
        <w:rPr>
          <w:rFonts w:ascii="Garamond" w:hAnsi="Garamond"/>
          <w:color w:val="000000" w:themeColor="text1"/>
          <w:sz w:val="20"/>
          <w:szCs w:val="20"/>
          <w:shd w:val="clear" w:color="auto" w:fill="FFFFFF"/>
        </w:rPr>
        <w:t>(except diastolic blood pressure) and highly correlated with LDL (0.77) and total cholesterol (0.78)</w:t>
      </w:r>
      <w:r w:rsidR="00322D72">
        <w:rPr>
          <w:rFonts w:ascii="Garamond" w:hAnsi="Garamond"/>
          <w:color w:val="000000" w:themeColor="text1"/>
          <w:sz w:val="20"/>
          <w:szCs w:val="20"/>
          <w:shd w:val="clear" w:color="auto" w:fill="FFFFFF"/>
        </w:rPr>
        <w:t xml:space="preserve">. </w:t>
      </w:r>
      <w:r w:rsidR="004516A3">
        <w:rPr>
          <w:rFonts w:ascii="Garamond" w:hAnsi="Garamond"/>
          <w:color w:val="000000" w:themeColor="text1"/>
          <w:sz w:val="20"/>
          <w:szCs w:val="20"/>
          <w:lang w:val="en-US"/>
        </w:rPr>
        <w:t>Correlation matrix using alternative packages and datasets are consistent with these associations</w:t>
      </w:r>
      <w:r w:rsidR="009A7114">
        <w:rPr>
          <w:rFonts w:ascii="Garamond" w:hAnsi="Garamond"/>
          <w:color w:val="000000" w:themeColor="text1"/>
          <w:sz w:val="20"/>
          <w:szCs w:val="20"/>
          <w:lang w:val="en-US"/>
        </w:rPr>
        <w:t>.</w:t>
      </w:r>
    </w:p>
    <w:p w14:paraId="579D776F" w14:textId="77777777" w:rsidR="009A7114" w:rsidRDefault="009A7114" w:rsidP="00F774A6">
      <w:pPr>
        <w:rPr>
          <w:rFonts w:ascii="Garamond" w:hAnsi="Garamond"/>
          <w:color w:val="000000" w:themeColor="text1"/>
          <w:sz w:val="20"/>
          <w:szCs w:val="20"/>
          <w:shd w:val="clear" w:color="auto" w:fill="FFFFFF"/>
        </w:rPr>
      </w:pPr>
    </w:p>
    <w:p w14:paraId="5CCBB314" w14:textId="51F5C94D" w:rsidR="00F774A6" w:rsidRDefault="002B0B07" w:rsidP="008A7E87">
      <w:pPr>
        <w:jc w:val="both"/>
        <w:rPr>
          <w:rFonts w:ascii="Garamond" w:hAnsi="Garamond"/>
          <w:color w:val="000000" w:themeColor="text1"/>
          <w:sz w:val="20"/>
          <w:szCs w:val="20"/>
          <w:lang w:val="en-US"/>
        </w:rPr>
      </w:pPr>
      <w:r w:rsidRPr="00742448">
        <w:rPr>
          <w:rFonts w:ascii="Garamond" w:hAnsi="Garamond"/>
          <w:color w:val="000000" w:themeColor="text1"/>
          <w:sz w:val="20"/>
          <w:szCs w:val="20"/>
          <w:shd w:val="clear" w:color="auto" w:fill="FFFFFF"/>
        </w:rPr>
        <w:t>Figure 5.</w:t>
      </w:r>
      <w:r w:rsidR="007C4847">
        <w:rPr>
          <w:rFonts w:ascii="Garamond" w:hAnsi="Garamond"/>
          <w:color w:val="000000" w:themeColor="text1"/>
          <w:sz w:val="20"/>
          <w:szCs w:val="20"/>
          <w:shd w:val="clear" w:color="auto" w:fill="FFFFFF"/>
        </w:rPr>
        <w:t xml:space="preserve"> </w:t>
      </w:r>
      <w:proofErr w:type="spellStart"/>
      <w:r w:rsidR="007C4847">
        <w:rPr>
          <w:rFonts w:ascii="Garamond" w:hAnsi="Garamond"/>
          <w:color w:val="000000" w:themeColor="text1"/>
          <w:sz w:val="20"/>
          <w:szCs w:val="20"/>
          <w:shd w:val="clear" w:color="auto" w:fill="FFFFFF"/>
        </w:rPr>
        <w:t>Correlalogram</w:t>
      </w:r>
      <w:proofErr w:type="spellEnd"/>
      <w:r w:rsidR="007C4847">
        <w:rPr>
          <w:rFonts w:ascii="Garamond" w:hAnsi="Garamond"/>
          <w:color w:val="000000" w:themeColor="text1"/>
          <w:sz w:val="20"/>
          <w:szCs w:val="20"/>
          <w:shd w:val="clear" w:color="auto" w:fill="FFFFFF"/>
        </w:rPr>
        <w:t xml:space="preserve"> for BA </w:t>
      </w:r>
      <w:r w:rsidR="001312CE">
        <w:rPr>
          <w:rFonts w:ascii="Garamond" w:hAnsi="Garamond"/>
          <w:color w:val="000000" w:themeColor="text1"/>
          <w:sz w:val="20"/>
          <w:szCs w:val="20"/>
          <w:shd w:val="clear" w:color="auto" w:fill="FFFFFF"/>
        </w:rPr>
        <w:t xml:space="preserve">with </w:t>
      </w:r>
      <w:r w:rsidR="001312CE">
        <w:rPr>
          <w:rFonts w:ascii="Garamond" w:hAnsi="Garamond"/>
          <w:color w:val="000000" w:themeColor="text1"/>
          <w:sz w:val="20"/>
          <w:szCs w:val="20"/>
          <w:shd w:val="clear" w:color="auto" w:fill="FFFFFF"/>
        </w:rPr>
        <w:t xml:space="preserve">biological markers </w:t>
      </w:r>
      <w:r w:rsidR="007C4847">
        <w:rPr>
          <w:rFonts w:ascii="Garamond" w:hAnsi="Garamond"/>
          <w:color w:val="000000" w:themeColor="text1"/>
          <w:sz w:val="20"/>
          <w:szCs w:val="20"/>
          <w:shd w:val="clear" w:color="auto" w:fill="FFFFFF"/>
        </w:rPr>
        <w:t>dataset</w:t>
      </w:r>
      <w:r w:rsidR="008A7E87">
        <w:rPr>
          <w:rFonts w:ascii="Garamond" w:hAnsi="Garamond"/>
          <w:color w:val="000000" w:themeColor="text1"/>
          <w:sz w:val="20"/>
          <w:szCs w:val="20"/>
          <w:shd w:val="clear" w:color="auto" w:fill="FFFFFF"/>
        </w:rPr>
        <w:t xml:space="preserve"> using </w:t>
      </w:r>
      <w:proofErr w:type="spellStart"/>
      <w:r w:rsidR="008A7E87">
        <w:rPr>
          <w:rFonts w:ascii="Garamond" w:hAnsi="Garamond"/>
          <w:color w:val="000000" w:themeColor="text1"/>
          <w:sz w:val="20"/>
          <w:szCs w:val="20"/>
          <w:shd w:val="clear" w:color="auto" w:fill="FFFFFF"/>
        </w:rPr>
        <w:t>BioAge</w:t>
      </w:r>
      <w:proofErr w:type="spellEnd"/>
      <w:r w:rsidR="008A7E87">
        <w:rPr>
          <w:rFonts w:ascii="Garamond" w:hAnsi="Garamond"/>
          <w:color w:val="000000" w:themeColor="text1"/>
          <w:sz w:val="20"/>
          <w:szCs w:val="20"/>
          <w:shd w:val="clear" w:color="auto" w:fill="FFFFFF"/>
        </w:rPr>
        <w:t xml:space="preserve"> package </w:t>
      </w:r>
      <w:r w:rsidR="004516A3">
        <w:rPr>
          <w:rFonts w:ascii="Garamond" w:hAnsi="Garamond"/>
          <w:color w:val="000000" w:themeColor="text1"/>
          <w:sz w:val="20"/>
          <w:szCs w:val="20"/>
          <w:shd w:val="clear" w:color="auto" w:fill="FFFFFF"/>
        </w:rPr>
        <w:t xml:space="preserve">(top) </w:t>
      </w:r>
      <w:r w:rsidR="008A7E87">
        <w:rPr>
          <w:rFonts w:ascii="Garamond" w:hAnsi="Garamond"/>
          <w:color w:val="000000" w:themeColor="text1"/>
          <w:sz w:val="20"/>
          <w:szCs w:val="20"/>
          <w:shd w:val="clear" w:color="auto" w:fill="FFFFFF"/>
        </w:rPr>
        <w:t xml:space="preserve">and </w:t>
      </w:r>
      <w:proofErr w:type="spellStart"/>
      <w:r w:rsidR="008A7E87" w:rsidRPr="00F455DF">
        <w:rPr>
          <w:rFonts w:ascii="Garamond" w:hAnsi="Garamond"/>
          <w:i/>
          <w:iCs/>
          <w:color w:val="000000" w:themeColor="text1"/>
          <w:sz w:val="20"/>
          <w:szCs w:val="20"/>
          <w:lang w:val="en-US"/>
        </w:rPr>
        <w:t>ggbetweenstats</w:t>
      </w:r>
      <w:proofErr w:type="spellEnd"/>
      <w:r w:rsidR="008A7E87" w:rsidRPr="00F455DF">
        <w:rPr>
          <w:rFonts w:ascii="Garamond" w:hAnsi="Garamond"/>
          <w:i/>
          <w:iCs/>
          <w:color w:val="000000" w:themeColor="text1"/>
          <w:sz w:val="20"/>
          <w:szCs w:val="20"/>
          <w:lang w:val="en-US"/>
        </w:rPr>
        <w:t xml:space="preserve"> </w:t>
      </w:r>
      <w:r w:rsidR="008A7E87" w:rsidRPr="00DA631E">
        <w:rPr>
          <w:rFonts w:ascii="Garamond" w:hAnsi="Garamond"/>
          <w:color w:val="000000" w:themeColor="text1"/>
          <w:sz w:val="20"/>
          <w:szCs w:val="20"/>
          <w:lang w:val="en-US"/>
        </w:rPr>
        <w:t>package</w:t>
      </w:r>
      <w:r w:rsidR="004516A3">
        <w:rPr>
          <w:rFonts w:ascii="Garamond" w:hAnsi="Garamond"/>
          <w:color w:val="000000" w:themeColor="text1"/>
          <w:sz w:val="20"/>
          <w:szCs w:val="20"/>
          <w:lang w:val="en-US"/>
        </w:rPr>
        <w:t xml:space="preserve"> (bottom)</w:t>
      </w:r>
      <w:r w:rsidR="008A7E87">
        <w:rPr>
          <w:rFonts w:ascii="Garamond" w:hAnsi="Garamond"/>
          <w:color w:val="000000" w:themeColor="text1"/>
          <w:sz w:val="20"/>
          <w:szCs w:val="20"/>
          <w:lang w:val="en-US"/>
        </w:rPr>
        <w:t>.</w:t>
      </w:r>
    </w:p>
    <w:p w14:paraId="2D092639" w14:textId="77777777" w:rsidR="001312CE" w:rsidRPr="008A7E87" w:rsidRDefault="001312CE" w:rsidP="008A7E87">
      <w:pPr>
        <w:jc w:val="both"/>
        <w:rPr>
          <w:rFonts w:ascii="Garamond" w:hAnsi="Garamond"/>
          <w:color w:val="000000" w:themeColor="text1"/>
          <w:sz w:val="20"/>
          <w:szCs w:val="20"/>
          <w:lang w:val="en-US"/>
        </w:rPr>
      </w:pPr>
    </w:p>
    <w:p w14:paraId="0DA1F922" w14:textId="6CF0771D" w:rsidR="00F774A6" w:rsidRDefault="001312CE" w:rsidP="002865A4">
      <w:pPr>
        <w:jc w:val="center"/>
        <w:rPr>
          <w:rFonts w:ascii="Garamond" w:hAnsi="Garamond"/>
          <w:b/>
          <w:bCs/>
          <w:color w:val="000000" w:themeColor="text1"/>
          <w:sz w:val="20"/>
          <w:szCs w:val="20"/>
          <w:lang w:val="en-US"/>
        </w:rPr>
      </w:pPr>
      <w:r w:rsidRPr="00AB2E3C">
        <w:rPr>
          <w:rFonts w:ascii="Garamond" w:hAnsi="Garamond"/>
          <w:noProof/>
          <w:color w:val="000000" w:themeColor="text1"/>
          <w:sz w:val="20"/>
          <w:szCs w:val="20"/>
          <w:lang w:val="en-US"/>
        </w:rPr>
        <w:drawing>
          <wp:inline distT="0" distB="0" distL="0" distR="0" wp14:anchorId="37107E89" wp14:editId="0ED30F09">
            <wp:extent cx="3222434" cy="1983680"/>
            <wp:effectExtent l="0" t="0" r="381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4"/>
                    <a:stretch>
                      <a:fillRect/>
                    </a:stretch>
                  </pic:blipFill>
                  <pic:spPr>
                    <a:xfrm>
                      <a:off x="0" y="0"/>
                      <a:ext cx="3245898" cy="1998124"/>
                    </a:xfrm>
                    <a:prstGeom prst="rect">
                      <a:avLst/>
                    </a:prstGeom>
                  </pic:spPr>
                </pic:pic>
              </a:graphicData>
            </a:graphic>
          </wp:inline>
        </w:drawing>
      </w:r>
    </w:p>
    <w:p w14:paraId="601673D1" w14:textId="77777777" w:rsidR="001312CE" w:rsidRPr="009626F0" w:rsidRDefault="001312CE" w:rsidP="009A7114">
      <w:pPr>
        <w:jc w:val="center"/>
        <w:rPr>
          <w:rFonts w:ascii="Garamond" w:hAnsi="Garamond"/>
          <w:b/>
          <w:bCs/>
          <w:color w:val="000000" w:themeColor="text1"/>
          <w:sz w:val="20"/>
          <w:szCs w:val="20"/>
          <w:lang w:val="en-US"/>
        </w:rPr>
      </w:pPr>
    </w:p>
    <w:p w14:paraId="09FB101B" w14:textId="32DC56ED" w:rsidR="00B669D1" w:rsidRPr="00B669D1" w:rsidRDefault="00261D16" w:rsidP="002865A4">
      <w:pPr>
        <w:jc w:val="center"/>
        <w:rPr>
          <w:rFonts w:ascii="Garamond" w:hAnsi="Garamond"/>
          <w:color w:val="000000" w:themeColor="text1"/>
          <w:sz w:val="20"/>
          <w:szCs w:val="20"/>
          <w:lang w:val="en-US"/>
        </w:rPr>
      </w:pPr>
      <w:r w:rsidRPr="00261D16">
        <w:rPr>
          <w:rFonts w:ascii="Garamond" w:hAnsi="Garamond"/>
          <w:noProof/>
          <w:color w:val="000000" w:themeColor="text1"/>
          <w:sz w:val="20"/>
          <w:szCs w:val="20"/>
          <w:lang w:val="en-US"/>
        </w:rPr>
        <w:drawing>
          <wp:inline distT="0" distB="0" distL="0" distR="0" wp14:anchorId="49FF94BE" wp14:editId="74569AE3">
            <wp:extent cx="3559126" cy="2510545"/>
            <wp:effectExtent l="0" t="0" r="0" b="444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rotWithShape="1">
                    <a:blip r:embed="rId25"/>
                    <a:srcRect l="12730"/>
                    <a:stretch/>
                  </pic:blipFill>
                  <pic:spPr bwMode="auto">
                    <a:xfrm>
                      <a:off x="0" y="0"/>
                      <a:ext cx="3572361" cy="2519881"/>
                    </a:xfrm>
                    <a:prstGeom prst="rect">
                      <a:avLst/>
                    </a:prstGeom>
                    <a:ln>
                      <a:noFill/>
                    </a:ln>
                    <a:extLst>
                      <a:ext uri="{53640926-AAD7-44D8-BBD7-CCE9431645EC}">
                        <a14:shadowObscured xmlns:a14="http://schemas.microsoft.com/office/drawing/2010/main"/>
                      </a:ext>
                    </a:extLst>
                  </pic:spPr>
                </pic:pic>
              </a:graphicData>
            </a:graphic>
          </wp:inline>
        </w:drawing>
      </w:r>
    </w:p>
    <w:p w14:paraId="6223127C" w14:textId="77777777" w:rsidR="00AB2E3C" w:rsidRDefault="00AB2E3C" w:rsidP="00F774A6">
      <w:pPr>
        <w:jc w:val="both"/>
        <w:rPr>
          <w:rFonts w:ascii="Garamond" w:hAnsi="Garamond"/>
          <w:color w:val="000000" w:themeColor="text1"/>
          <w:sz w:val="20"/>
          <w:szCs w:val="20"/>
          <w:lang w:val="en-US"/>
        </w:rPr>
      </w:pPr>
    </w:p>
    <w:p w14:paraId="5E7BC4DA" w14:textId="7E47BB4D" w:rsidR="005251F8" w:rsidRDefault="004516A3" w:rsidP="00F774A6">
      <w:pPr>
        <w:jc w:val="both"/>
        <w:rPr>
          <w:rFonts w:ascii="Garamond" w:hAnsi="Garamond"/>
          <w:color w:val="000000" w:themeColor="text1"/>
          <w:sz w:val="20"/>
          <w:szCs w:val="20"/>
          <w:lang w:val="en-US"/>
        </w:rPr>
      </w:pPr>
      <w:r>
        <w:rPr>
          <w:rFonts w:ascii="Garamond" w:hAnsi="Garamond"/>
          <w:color w:val="000000" w:themeColor="text1"/>
          <w:sz w:val="20"/>
          <w:szCs w:val="20"/>
          <w:lang w:val="en-US"/>
        </w:rPr>
        <w:lastRenderedPageBreak/>
        <w:t xml:space="preserve">Figure 6 shows 25 most relevant correlations using correlation package, which are consistent with correlation matrix: </w:t>
      </w:r>
      <w:r>
        <w:rPr>
          <w:rFonts w:ascii="Garamond" w:hAnsi="Garamond"/>
          <w:color w:val="000000" w:themeColor="text1"/>
          <w:sz w:val="20"/>
          <w:szCs w:val="20"/>
          <w:shd w:val="clear" w:color="auto" w:fill="FFFFFF"/>
        </w:rPr>
        <w:t xml:space="preserve">KDM BA </w:t>
      </w:r>
      <w:r>
        <w:rPr>
          <w:rFonts w:ascii="Garamond" w:hAnsi="Garamond"/>
          <w:color w:val="000000" w:themeColor="text1"/>
          <w:sz w:val="20"/>
          <w:szCs w:val="20"/>
          <w:shd w:val="clear" w:color="auto" w:fill="FFFFFF"/>
        </w:rPr>
        <w:t>is</w:t>
      </w:r>
      <w:r>
        <w:rPr>
          <w:rFonts w:ascii="Garamond" w:hAnsi="Garamond"/>
          <w:color w:val="000000" w:themeColor="text1"/>
          <w:sz w:val="20"/>
          <w:szCs w:val="20"/>
          <w:shd w:val="clear" w:color="auto" w:fill="FFFFFF"/>
        </w:rPr>
        <w:t xml:space="preserve"> highly correlated with LDL</w:t>
      </w:r>
      <w:r>
        <w:rPr>
          <w:rFonts w:ascii="Garamond" w:hAnsi="Garamond"/>
          <w:color w:val="000000" w:themeColor="text1"/>
          <w:sz w:val="20"/>
          <w:szCs w:val="20"/>
          <w:shd w:val="clear" w:color="auto" w:fill="FFFFFF"/>
        </w:rPr>
        <w:t xml:space="preserve"> and total cholesterol.</w:t>
      </w:r>
    </w:p>
    <w:p w14:paraId="5C922038" w14:textId="77777777" w:rsidR="004516A3" w:rsidRDefault="004516A3" w:rsidP="00F774A6">
      <w:pPr>
        <w:jc w:val="both"/>
        <w:rPr>
          <w:rFonts w:ascii="Garamond" w:hAnsi="Garamond"/>
          <w:color w:val="000000" w:themeColor="text1"/>
          <w:sz w:val="20"/>
          <w:szCs w:val="20"/>
          <w:lang w:val="en-US"/>
        </w:rPr>
      </w:pPr>
    </w:p>
    <w:p w14:paraId="19DF524A" w14:textId="15E3BB38" w:rsidR="00F774A6" w:rsidRPr="007C4847" w:rsidRDefault="002B0B07" w:rsidP="00F774A6">
      <w:pPr>
        <w:jc w:val="both"/>
        <w:rPr>
          <w:rFonts w:ascii="Garamond" w:hAnsi="Garamond"/>
          <w:color w:val="000000" w:themeColor="text1"/>
          <w:sz w:val="20"/>
          <w:szCs w:val="20"/>
          <w:lang w:val="en-US"/>
        </w:rPr>
      </w:pPr>
      <w:r w:rsidRPr="007C4847">
        <w:rPr>
          <w:rFonts w:ascii="Garamond" w:hAnsi="Garamond"/>
          <w:color w:val="000000" w:themeColor="text1"/>
          <w:sz w:val="20"/>
          <w:szCs w:val="20"/>
          <w:lang w:val="en-US"/>
        </w:rPr>
        <w:t>Figure 6.</w:t>
      </w:r>
      <w:r w:rsidR="007C4847" w:rsidRPr="007C4847">
        <w:rPr>
          <w:rFonts w:ascii="Garamond" w:hAnsi="Garamond"/>
          <w:color w:val="000000" w:themeColor="text1"/>
          <w:sz w:val="20"/>
          <w:szCs w:val="20"/>
          <w:lang w:val="en-US"/>
        </w:rPr>
        <w:t xml:space="preserve"> </w:t>
      </w:r>
      <w:r w:rsidR="007C4847">
        <w:rPr>
          <w:rFonts w:ascii="Garamond" w:hAnsi="Garamond"/>
          <w:color w:val="000000" w:themeColor="text1"/>
          <w:sz w:val="20"/>
          <w:szCs w:val="20"/>
          <w:lang w:val="en-US"/>
        </w:rPr>
        <w:t>Ranked cross-correlations (25 most relevant)</w:t>
      </w:r>
      <w:r w:rsidR="004516A3">
        <w:rPr>
          <w:rFonts w:ascii="Garamond" w:hAnsi="Garamond"/>
          <w:color w:val="000000" w:themeColor="text1"/>
          <w:sz w:val="20"/>
          <w:szCs w:val="20"/>
          <w:lang w:val="en-US"/>
        </w:rPr>
        <w:t>.</w:t>
      </w:r>
    </w:p>
    <w:p w14:paraId="7870DF0E" w14:textId="77777777" w:rsidR="00F774A6" w:rsidRPr="009626F0" w:rsidRDefault="00F774A6" w:rsidP="008C1FB5">
      <w:pPr>
        <w:jc w:val="both"/>
        <w:rPr>
          <w:rFonts w:ascii="Garamond" w:hAnsi="Garamond"/>
          <w:i/>
          <w:iCs/>
          <w:color w:val="000000" w:themeColor="text1"/>
          <w:sz w:val="20"/>
          <w:szCs w:val="20"/>
          <w:lang w:val="en-US"/>
        </w:rPr>
      </w:pPr>
    </w:p>
    <w:p w14:paraId="7A2A77A7" w14:textId="4ECEA729" w:rsidR="00C22BAE" w:rsidRPr="00C22BAE" w:rsidRDefault="00F0676B" w:rsidP="00C22BAE">
      <w:pPr>
        <w:jc w:val="center"/>
        <w:rPr>
          <w:rFonts w:ascii="Garamond" w:hAnsi="Garamond"/>
          <w:b/>
          <w:bCs/>
          <w:color w:val="000000" w:themeColor="text1"/>
          <w:sz w:val="20"/>
          <w:szCs w:val="20"/>
          <w:lang w:val="en-US"/>
        </w:rPr>
      </w:pPr>
      <w:r w:rsidRPr="00F0676B">
        <w:rPr>
          <w:rFonts w:ascii="Garamond" w:hAnsi="Garamond"/>
          <w:b/>
          <w:bCs/>
          <w:noProof/>
          <w:color w:val="000000" w:themeColor="text1"/>
          <w:sz w:val="20"/>
          <w:szCs w:val="20"/>
          <w:lang w:val="en-US"/>
        </w:rPr>
        <w:drawing>
          <wp:inline distT="0" distB="0" distL="0" distR="0" wp14:anchorId="68EFA0D1" wp14:editId="4C88EC2D">
            <wp:extent cx="3756752" cy="2312598"/>
            <wp:effectExtent l="0" t="0" r="254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6"/>
                    <a:stretch>
                      <a:fillRect/>
                    </a:stretch>
                  </pic:blipFill>
                  <pic:spPr>
                    <a:xfrm>
                      <a:off x="0" y="0"/>
                      <a:ext cx="3780337" cy="2327117"/>
                    </a:xfrm>
                    <a:prstGeom prst="rect">
                      <a:avLst/>
                    </a:prstGeom>
                  </pic:spPr>
                </pic:pic>
              </a:graphicData>
            </a:graphic>
          </wp:inline>
        </w:drawing>
      </w:r>
    </w:p>
    <w:p w14:paraId="016DF54E" w14:textId="77777777" w:rsidR="006C5645" w:rsidRDefault="006C5645" w:rsidP="00151889">
      <w:pPr>
        <w:jc w:val="both"/>
        <w:rPr>
          <w:rFonts w:ascii="Garamond" w:hAnsi="Garamond"/>
          <w:i/>
          <w:iCs/>
          <w:color w:val="000000" w:themeColor="text1"/>
          <w:sz w:val="20"/>
          <w:szCs w:val="20"/>
          <w:lang w:val="en-US"/>
        </w:rPr>
      </w:pPr>
    </w:p>
    <w:p w14:paraId="30DFDF50" w14:textId="790CF708" w:rsidR="00151889" w:rsidRPr="009626F0" w:rsidRDefault="00151889" w:rsidP="00151889">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Analyses tests socioeconomic patterning of biological aging algorithms.</w:t>
      </w:r>
    </w:p>
    <w:p w14:paraId="039F5CDA" w14:textId="336B5509" w:rsidR="00D9347B" w:rsidRDefault="00075F7C" w:rsidP="00C61F48">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Table </w:t>
      </w:r>
      <w:r>
        <w:rPr>
          <w:rFonts w:ascii="Garamond" w:hAnsi="Garamond"/>
          <w:color w:val="000000" w:themeColor="text1"/>
          <w:sz w:val="20"/>
          <w:szCs w:val="20"/>
          <w:lang w:val="en-US"/>
        </w:rPr>
        <w:t>4</w:t>
      </w:r>
      <w:r>
        <w:rPr>
          <w:rFonts w:ascii="Garamond" w:hAnsi="Garamond"/>
          <w:color w:val="000000" w:themeColor="text1"/>
          <w:sz w:val="20"/>
          <w:szCs w:val="20"/>
          <w:lang w:val="en-US"/>
        </w:rPr>
        <w:t xml:space="preserve"> reports </w:t>
      </w:r>
      <w:r w:rsidR="00A82421">
        <w:rPr>
          <w:rFonts w:ascii="Garamond" w:hAnsi="Garamond"/>
          <w:color w:val="000000" w:themeColor="text1"/>
          <w:sz w:val="20"/>
          <w:szCs w:val="20"/>
          <w:lang w:val="en-US"/>
        </w:rPr>
        <w:t xml:space="preserve">Biological Age measures and biomarkers </w:t>
      </w:r>
      <w:r>
        <w:rPr>
          <w:rFonts w:ascii="Garamond" w:hAnsi="Garamond"/>
          <w:color w:val="000000" w:themeColor="text1"/>
          <w:sz w:val="20"/>
          <w:szCs w:val="20"/>
          <w:lang w:val="en-US"/>
        </w:rPr>
        <w:t>(mean</w:t>
      </w:r>
      <w:r w:rsidR="00D9347B">
        <w:rPr>
          <w:rFonts w:ascii="Garamond" w:hAnsi="Garamond"/>
          <w:color w:val="000000" w:themeColor="text1"/>
          <w:sz w:val="20"/>
          <w:szCs w:val="20"/>
          <w:lang w:val="en-US"/>
        </w:rPr>
        <w:t>s</w:t>
      </w:r>
      <w:r>
        <w:rPr>
          <w:rFonts w:ascii="Garamond" w:hAnsi="Garamond"/>
          <w:color w:val="000000" w:themeColor="text1"/>
          <w:sz w:val="20"/>
          <w:szCs w:val="20"/>
          <w:lang w:val="en-US"/>
        </w:rPr>
        <w:t xml:space="preserve"> and SD) </w:t>
      </w:r>
      <w:r w:rsidR="00A82421">
        <w:rPr>
          <w:rFonts w:ascii="Garamond" w:hAnsi="Garamond"/>
          <w:color w:val="000000" w:themeColor="text1"/>
          <w:sz w:val="20"/>
          <w:szCs w:val="20"/>
          <w:lang w:val="en-US"/>
        </w:rPr>
        <w:t>of the</w:t>
      </w:r>
      <w:r w:rsidR="00A82421" w:rsidRPr="00806988">
        <w:rPr>
          <w:rFonts w:ascii="Garamond" w:hAnsi="Garamond"/>
          <w:color w:val="000000" w:themeColor="text1"/>
          <w:sz w:val="20"/>
          <w:szCs w:val="20"/>
          <w:lang w:val="en-US"/>
        </w:rPr>
        <w:t xml:space="preserve"> SABE </w:t>
      </w:r>
      <w:r>
        <w:rPr>
          <w:rFonts w:ascii="Garamond" w:hAnsi="Garamond"/>
          <w:color w:val="000000" w:themeColor="text1"/>
          <w:sz w:val="20"/>
          <w:szCs w:val="20"/>
          <w:lang w:val="en-US"/>
        </w:rPr>
        <w:t>p</w:t>
      </w:r>
      <w:r w:rsidR="00A82421" w:rsidRPr="00806988">
        <w:rPr>
          <w:rFonts w:ascii="Garamond" w:hAnsi="Garamond"/>
          <w:color w:val="000000" w:themeColor="text1"/>
          <w:sz w:val="20"/>
          <w:szCs w:val="20"/>
          <w:lang w:val="en-US"/>
        </w:rPr>
        <w:t xml:space="preserve">articipants by </w:t>
      </w:r>
      <w:r w:rsidR="00A82421">
        <w:rPr>
          <w:rFonts w:ascii="Garamond" w:hAnsi="Garamond"/>
          <w:color w:val="000000" w:themeColor="text1"/>
          <w:sz w:val="20"/>
          <w:szCs w:val="20"/>
          <w:lang w:val="en-US"/>
        </w:rPr>
        <w:t xml:space="preserve">high-risk groups of ACEs and </w:t>
      </w:r>
      <w:r w:rsidR="00A82421" w:rsidRPr="00806988">
        <w:rPr>
          <w:rFonts w:ascii="Garamond" w:hAnsi="Garamond"/>
          <w:color w:val="000000" w:themeColor="text1"/>
          <w:sz w:val="20"/>
          <w:szCs w:val="20"/>
          <w:lang w:val="en-US"/>
        </w:rPr>
        <w:t xml:space="preserve">childhood </w:t>
      </w:r>
      <w:r w:rsidR="00A82421">
        <w:rPr>
          <w:rFonts w:ascii="Garamond" w:hAnsi="Garamond"/>
          <w:color w:val="000000" w:themeColor="text1"/>
          <w:sz w:val="20"/>
          <w:szCs w:val="20"/>
          <w:lang w:val="en-US"/>
        </w:rPr>
        <w:t>SEP</w:t>
      </w:r>
      <w:r w:rsidR="00D9347B">
        <w:rPr>
          <w:rFonts w:ascii="Garamond" w:hAnsi="Garamond"/>
          <w:color w:val="000000" w:themeColor="text1"/>
          <w:sz w:val="20"/>
          <w:szCs w:val="20"/>
          <w:lang w:val="en-US"/>
        </w:rPr>
        <w:t xml:space="preserve"> to examine differences</w:t>
      </w:r>
      <w:r>
        <w:rPr>
          <w:rFonts w:ascii="Garamond" w:hAnsi="Garamond"/>
          <w:color w:val="000000" w:themeColor="text1"/>
          <w:sz w:val="20"/>
          <w:szCs w:val="20"/>
          <w:lang w:val="en-US"/>
        </w:rPr>
        <w:t xml:space="preserve">. </w:t>
      </w:r>
      <w:proofErr w:type="spellStart"/>
      <w:r>
        <w:rPr>
          <w:rFonts w:ascii="Garamond" w:hAnsi="Garamond"/>
          <w:color w:val="000000" w:themeColor="text1"/>
          <w:sz w:val="20"/>
          <w:szCs w:val="20"/>
          <w:lang w:val="en-US"/>
        </w:rPr>
        <w:t>Cronological</w:t>
      </w:r>
      <w:proofErr w:type="spellEnd"/>
      <w:r>
        <w:rPr>
          <w:rFonts w:ascii="Garamond" w:hAnsi="Garamond"/>
          <w:color w:val="000000" w:themeColor="text1"/>
          <w:sz w:val="20"/>
          <w:szCs w:val="20"/>
          <w:lang w:val="en-US"/>
        </w:rPr>
        <w:t xml:space="preserve"> age is significant with lower childhood SEP and </w:t>
      </w:r>
      <w:r w:rsidR="00A82421">
        <w:rPr>
          <w:rFonts w:ascii="Garamond" w:hAnsi="Garamond"/>
          <w:color w:val="000000" w:themeColor="text1"/>
          <w:sz w:val="20"/>
          <w:szCs w:val="20"/>
          <w:lang w:val="en-US"/>
        </w:rPr>
        <w:t xml:space="preserve">KDM BA </w:t>
      </w:r>
      <w:r>
        <w:rPr>
          <w:rFonts w:ascii="Garamond" w:hAnsi="Garamond"/>
          <w:color w:val="000000" w:themeColor="text1"/>
          <w:sz w:val="20"/>
          <w:szCs w:val="20"/>
          <w:lang w:val="en-US"/>
        </w:rPr>
        <w:t xml:space="preserve">had </w:t>
      </w:r>
      <w:r w:rsidRPr="00925A97">
        <w:rPr>
          <w:rFonts w:ascii="Garamond" w:hAnsi="Garamond"/>
          <w:color w:val="000000" w:themeColor="text1"/>
          <w:sz w:val="20"/>
          <w:szCs w:val="20"/>
          <w:lang w:val="en-US"/>
        </w:rPr>
        <w:t>highly statistically significant result</w:t>
      </w:r>
      <w:r>
        <w:rPr>
          <w:rFonts w:ascii="Garamond" w:hAnsi="Garamond"/>
          <w:color w:val="000000" w:themeColor="text1"/>
          <w:sz w:val="20"/>
          <w:szCs w:val="20"/>
          <w:lang w:val="en-US"/>
        </w:rPr>
        <w:t xml:space="preserve"> with high-risk </w:t>
      </w:r>
      <w:r w:rsidR="00A82421">
        <w:rPr>
          <w:rFonts w:ascii="Garamond" w:hAnsi="Garamond"/>
          <w:color w:val="000000" w:themeColor="text1"/>
          <w:sz w:val="20"/>
          <w:szCs w:val="20"/>
          <w:lang w:val="en-US"/>
        </w:rPr>
        <w:t xml:space="preserve">childhood adversity and </w:t>
      </w:r>
      <w:r>
        <w:rPr>
          <w:rFonts w:ascii="Garamond" w:hAnsi="Garamond"/>
          <w:color w:val="000000" w:themeColor="text1"/>
          <w:sz w:val="20"/>
          <w:szCs w:val="20"/>
          <w:lang w:val="en-US"/>
        </w:rPr>
        <w:t xml:space="preserve">lower </w:t>
      </w:r>
      <w:r w:rsidR="00A82421">
        <w:rPr>
          <w:rFonts w:ascii="Garamond" w:hAnsi="Garamond"/>
          <w:color w:val="000000" w:themeColor="text1"/>
          <w:sz w:val="20"/>
          <w:szCs w:val="20"/>
          <w:lang w:val="en-US"/>
        </w:rPr>
        <w:t>childhood SEP</w:t>
      </w:r>
      <w:r w:rsidR="00D9347B">
        <w:rPr>
          <w:rFonts w:ascii="Garamond" w:hAnsi="Garamond"/>
          <w:color w:val="000000" w:themeColor="text1"/>
          <w:sz w:val="20"/>
          <w:szCs w:val="20"/>
          <w:lang w:val="en-US"/>
        </w:rPr>
        <w:t xml:space="preserve"> (</w:t>
      </w:r>
      <w:r w:rsidR="00D9347B" w:rsidRPr="00853063">
        <w:rPr>
          <w:rFonts w:ascii="Garamond" w:hAnsi="Garamond"/>
          <w:color w:val="000000" w:themeColor="text1"/>
          <w:sz w:val="20"/>
          <w:szCs w:val="20"/>
          <w:lang w:val="en-US"/>
        </w:rPr>
        <w:t>p &lt; 0.001</w:t>
      </w:r>
      <w:r w:rsidR="00D9347B">
        <w:rPr>
          <w:rFonts w:ascii="Garamond" w:hAnsi="Garamond"/>
          <w:color w:val="000000" w:themeColor="text1"/>
          <w:sz w:val="20"/>
          <w:szCs w:val="20"/>
          <w:lang w:val="en-US"/>
        </w:rPr>
        <w:t>)</w:t>
      </w:r>
      <w:r w:rsidR="00A82421">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Pr="00925A97">
        <w:rPr>
          <w:rFonts w:ascii="Garamond" w:hAnsi="Garamond"/>
          <w:color w:val="000000" w:themeColor="text1"/>
          <w:sz w:val="20"/>
          <w:szCs w:val="20"/>
          <w:lang w:val="en-US"/>
        </w:rPr>
        <w:t>This means we can reject the null hypothesis.</w:t>
      </w:r>
      <w:r>
        <w:rPr>
          <w:rFonts w:ascii="Garamond" w:hAnsi="Garamond"/>
          <w:color w:val="000000" w:themeColor="text1"/>
          <w:sz w:val="20"/>
          <w:szCs w:val="20"/>
          <w:lang w:val="en-US"/>
        </w:rPr>
        <w:t xml:space="preserve"> HD, HD log, and KDM v1 were not </w:t>
      </w:r>
      <w:r w:rsidR="00D9347B">
        <w:rPr>
          <w:rFonts w:ascii="Garamond" w:hAnsi="Garamond"/>
          <w:color w:val="000000" w:themeColor="text1"/>
          <w:sz w:val="20"/>
          <w:szCs w:val="20"/>
          <w:lang w:val="en-US"/>
        </w:rPr>
        <w:t>significant with childhood adversity and childhood SEP</w:t>
      </w:r>
      <w:r>
        <w:rPr>
          <w:rFonts w:ascii="Garamond" w:hAnsi="Garamond"/>
          <w:color w:val="000000" w:themeColor="text1"/>
          <w:sz w:val="20"/>
          <w:szCs w:val="20"/>
          <w:lang w:val="en-US"/>
        </w:rPr>
        <w:t xml:space="preserve">. </w:t>
      </w:r>
      <w:r w:rsidR="00853063" w:rsidRPr="00853063">
        <w:rPr>
          <w:rFonts w:ascii="Garamond" w:hAnsi="Garamond"/>
          <w:color w:val="000000" w:themeColor="text1"/>
          <w:sz w:val="20"/>
          <w:szCs w:val="20"/>
          <w:lang w:val="en-US"/>
        </w:rPr>
        <w:t xml:space="preserve">Mean </w:t>
      </w:r>
      <w:r w:rsidR="00853063">
        <w:rPr>
          <w:rFonts w:ascii="Garamond" w:hAnsi="Garamond"/>
          <w:color w:val="000000" w:themeColor="text1"/>
          <w:sz w:val="20"/>
          <w:szCs w:val="20"/>
          <w:lang w:val="en-US"/>
        </w:rPr>
        <w:t xml:space="preserve">and </w:t>
      </w:r>
      <w:r w:rsidR="00853063" w:rsidRPr="00853063">
        <w:rPr>
          <w:rFonts w:ascii="Garamond" w:hAnsi="Garamond"/>
          <w:color w:val="000000" w:themeColor="text1"/>
          <w:sz w:val="20"/>
          <w:szCs w:val="20"/>
          <w:lang w:val="en-US"/>
        </w:rPr>
        <w:t xml:space="preserve">SD of CA was </w:t>
      </w:r>
      <w:r w:rsidR="00853063">
        <w:rPr>
          <w:rFonts w:ascii="Garamond" w:hAnsi="Garamond"/>
          <w:color w:val="000000" w:themeColor="text1"/>
          <w:sz w:val="20"/>
          <w:szCs w:val="20"/>
          <w:lang w:val="en-US"/>
        </w:rPr>
        <w:t>68.90</w:t>
      </w:r>
      <w:r w:rsidR="00853063" w:rsidRPr="00853063">
        <w:rPr>
          <w:rFonts w:ascii="Garamond" w:hAnsi="Garamond"/>
          <w:color w:val="000000" w:themeColor="text1"/>
          <w:sz w:val="20"/>
          <w:szCs w:val="20"/>
          <w:lang w:val="en-US"/>
        </w:rPr>
        <w:t xml:space="preserve"> (</w:t>
      </w:r>
      <w:r w:rsidR="00853063">
        <w:rPr>
          <w:rFonts w:ascii="Garamond" w:hAnsi="Garamond"/>
          <w:color w:val="000000" w:themeColor="text1"/>
          <w:sz w:val="20"/>
          <w:szCs w:val="20"/>
          <w:lang w:val="en-US"/>
        </w:rPr>
        <w:t>6.97</w:t>
      </w:r>
      <w:r w:rsidR="00853063" w:rsidRPr="00853063">
        <w:rPr>
          <w:rFonts w:ascii="Garamond" w:hAnsi="Garamond"/>
          <w:color w:val="000000" w:themeColor="text1"/>
          <w:sz w:val="20"/>
          <w:szCs w:val="20"/>
          <w:lang w:val="en-US"/>
        </w:rPr>
        <w:t>)</w:t>
      </w:r>
      <w:r w:rsidR="00853063">
        <w:rPr>
          <w:rFonts w:ascii="Garamond" w:hAnsi="Garamond"/>
          <w:color w:val="000000" w:themeColor="text1"/>
          <w:sz w:val="20"/>
          <w:szCs w:val="20"/>
          <w:lang w:val="en-US"/>
        </w:rPr>
        <w:t xml:space="preserve"> in the </w:t>
      </w:r>
      <w:r w:rsidR="00A85779">
        <w:rPr>
          <w:rFonts w:ascii="Garamond" w:hAnsi="Garamond"/>
          <w:color w:val="000000" w:themeColor="text1"/>
          <w:sz w:val="20"/>
          <w:szCs w:val="20"/>
          <w:lang w:val="en-US"/>
        </w:rPr>
        <w:t>high</w:t>
      </w:r>
      <w:r w:rsidR="00853063">
        <w:rPr>
          <w:rFonts w:ascii="Garamond" w:hAnsi="Garamond"/>
          <w:color w:val="000000" w:themeColor="text1"/>
          <w:sz w:val="20"/>
          <w:szCs w:val="20"/>
          <w:lang w:val="en-US"/>
        </w:rPr>
        <w:t>-risk childhood adversity group and 68.</w:t>
      </w:r>
      <w:r w:rsidR="00A85779">
        <w:rPr>
          <w:rFonts w:ascii="Garamond" w:hAnsi="Garamond"/>
          <w:color w:val="000000" w:themeColor="text1"/>
          <w:sz w:val="20"/>
          <w:szCs w:val="20"/>
          <w:lang w:val="en-US"/>
        </w:rPr>
        <w:t>02</w:t>
      </w:r>
      <w:r w:rsidR="00853063">
        <w:rPr>
          <w:rFonts w:ascii="Garamond" w:hAnsi="Garamond"/>
          <w:color w:val="000000" w:themeColor="text1"/>
          <w:sz w:val="20"/>
          <w:szCs w:val="20"/>
          <w:lang w:val="en-US"/>
        </w:rPr>
        <w:t xml:space="preserve"> (6.</w:t>
      </w:r>
      <w:r w:rsidR="00A85779">
        <w:rPr>
          <w:rFonts w:ascii="Garamond" w:hAnsi="Garamond"/>
          <w:color w:val="000000" w:themeColor="text1"/>
          <w:sz w:val="20"/>
          <w:szCs w:val="20"/>
          <w:lang w:val="en-US"/>
        </w:rPr>
        <w:t>59</w:t>
      </w:r>
      <w:r w:rsidR="00853063">
        <w:rPr>
          <w:rFonts w:ascii="Garamond" w:hAnsi="Garamond"/>
          <w:color w:val="000000" w:themeColor="text1"/>
          <w:sz w:val="20"/>
          <w:szCs w:val="20"/>
          <w:lang w:val="en-US"/>
        </w:rPr>
        <w:t>) in the low childhood SEP</w:t>
      </w:r>
      <w:r w:rsidR="00853063" w:rsidRPr="00853063">
        <w:rPr>
          <w:rFonts w:ascii="Garamond" w:hAnsi="Garamond"/>
          <w:color w:val="000000" w:themeColor="text1"/>
          <w:sz w:val="20"/>
          <w:szCs w:val="20"/>
          <w:lang w:val="en-US"/>
        </w:rPr>
        <w:t xml:space="preserve">. </w:t>
      </w:r>
    </w:p>
    <w:p w14:paraId="5AB504BC" w14:textId="77777777" w:rsidR="00D9347B" w:rsidRDefault="00D9347B" w:rsidP="00C61F48">
      <w:pPr>
        <w:jc w:val="both"/>
        <w:rPr>
          <w:rFonts w:ascii="Garamond" w:hAnsi="Garamond"/>
          <w:color w:val="000000" w:themeColor="text1"/>
          <w:sz w:val="20"/>
          <w:szCs w:val="20"/>
          <w:lang w:val="en-US"/>
        </w:rPr>
      </w:pPr>
    </w:p>
    <w:p w14:paraId="1B843086" w14:textId="7F82501A" w:rsidR="00536038" w:rsidRDefault="00536038" w:rsidP="00536038">
      <w:pPr>
        <w:shd w:val="clear" w:color="auto" w:fill="FFFFFF" w:themeFill="background1"/>
        <w:rPr>
          <w:rFonts w:ascii="Garamond" w:hAnsi="Garamond" w:cs="Menlo"/>
          <w:color w:val="000000" w:themeColor="text1"/>
          <w:sz w:val="20"/>
          <w:szCs w:val="20"/>
        </w:rPr>
      </w:pPr>
      <w:r>
        <w:rPr>
          <w:rFonts w:ascii="Garamond" w:hAnsi="Garamond" w:cs="Menlo"/>
          <w:color w:val="000000" w:themeColor="text1"/>
          <w:sz w:val="20"/>
          <w:szCs w:val="20"/>
        </w:rPr>
        <w:t>Figures</w:t>
      </w:r>
      <w:r w:rsidR="00CB457A">
        <w:rPr>
          <w:rFonts w:ascii="Garamond" w:hAnsi="Garamond" w:cs="Menlo"/>
          <w:color w:val="000000" w:themeColor="text1"/>
          <w:sz w:val="20"/>
          <w:szCs w:val="20"/>
        </w:rPr>
        <w:t xml:space="preserve"> </w:t>
      </w:r>
      <w:r w:rsidR="00CB457A">
        <w:rPr>
          <w:rFonts w:ascii="Garamond" w:hAnsi="Garamond" w:cs="Menlo"/>
          <w:color w:val="000000" w:themeColor="text1"/>
          <w:sz w:val="20"/>
          <w:szCs w:val="20"/>
        </w:rPr>
        <w:t xml:space="preserve">7 </w:t>
      </w:r>
      <w:r w:rsidR="00650059">
        <w:rPr>
          <w:rFonts w:ascii="Garamond" w:hAnsi="Garamond" w:cs="Menlo"/>
          <w:color w:val="000000" w:themeColor="text1"/>
          <w:sz w:val="20"/>
          <w:szCs w:val="20"/>
        </w:rPr>
        <w:t xml:space="preserve">and 8 </w:t>
      </w:r>
      <w:r w:rsidR="00CB457A">
        <w:rPr>
          <w:rFonts w:ascii="Garamond" w:hAnsi="Garamond" w:cs="Menlo"/>
          <w:color w:val="000000" w:themeColor="text1"/>
          <w:sz w:val="20"/>
          <w:szCs w:val="20"/>
        </w:rPr>
        <w:t xml:space="preserve">show the distribution of KDM advance (plus CA) by childhood adversity and childhood SEP groups and </w:t>
      </w:r>
      <w:r>
        <w:rPr>
          <w:rFonts w:ascii="Garamond" w:hAnsi="Garamond" w:cs="Menlo"/>
          <w:color w:val="000000" w:themeColor="text1"/>
          <w:sz w:val="20"/>
          <w:szCs w:val="20"/>
        </w:rPr>
        <w:t>sex.</w:t>
      </w:r>
      <w:r w:rsidR="00CB457A">
        <w:rPr>
          <w:rFonts w:ascii="Garamond" w:hAnsi="Garamond" w:cs="Menlo"/>
          <w:color w:val="000000" w:themeColor="text1"/>
          <w:sz w:val="20"/>
          <w:szCs w:val="20"/>
        </w:rPr>
        <w:t xml:space="preserve"> </w:t>
      </w:r>
      <w:r>
        <w:rPr>
          <w:rFonts w:ascii="Garamond" w:hAnsi="Garamond" w:cs="Menlo"/>
          <w:color w:val="000000" w:themeColor="text1"/>
          <w:sz w:val="20"/>
          <w:szCs w:val="20"/>
        </w:rPr>
        <w:t xml:space="preserve">There are not significant differences by sex. </w:t>
      </w:r>
    </w:p>
    <w:p w14:paraId="026E4738" w14:textId="39464562" w:rsidR="00CB457A" w:rsidRDefault="00CB457A" w:rsidP="00CB45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42D7ED26" w14:textId="77777777" w:rsidR="00D9347B" w:rsidRPr="00CB457A" w:rsidRDefault="00D9347B" w:rsidP="00D9347B">
      <w:pPr>
        <w:jc w:val="both"/>
        <w:rPr>
          <w:rFonts w:ascii="Garamond" w:hAnsi="Garamond"/>
          <w:color w:val="000000" w:themeColor="text1"/>
          <w:sz w:val="20"/>
          <w:szCs w:val="20"/>
        </w:rPr>
      </w:pPr>
    </w:p>
    <w:p w14:paraId="6873B1B7" w14:textId="77777777" w:rsidR="00D9347B" w:rsidRDefault="00D9347B" w:rsidP="00D9347B">
      <w:pPr>
        <w:jc w:val="both"/>
        <w:rPr>
          <w:rFonts w:ascii="Garamond" w:hAnsi="Garamond"/>
          <w:color w:val="000000" w:themeColor="text1"/>
          <w:sz w:val="20"/>
          <w:szCs w:val="20"/>
          <w:lang w:val="en-US"/>
        </w:rPr>
      </w:pPr>
    </w:p>
    <w:p w14:paraId="0D4F9461" w14:textId="77777777" w:rsidR="000D5156" w:rsidRPr="009626F0" w:rsidRDefault="000D5156" w:rsidP="00914F6F">
      <w:pPr>
        <w:jc w:val="both"/>
        <w:rPr>
          <w:rFonts w:ascii="Garamond" w:hAnsi="Garamond"/>
          <w:b/>
          <w:bCs/>
          <w:color w:val="000000" w:themeColor="text1"/>
          <w:sz w:val="20"/>
          <w:szCs w:val="20"/>
          <w:lang w:val="en-US"/>
        </w:rPr>
      </w:pPr>
    </w:p>
    <w:p w14:paraId="23048E29" w14:textId="77777777" w:rsidR="003826FF" w:rsidRDefault="00914F6F" w:rsidP="00914F6F">
      <w:pPr>
        <w:jc w:val="both"/>
        <w:rPr>
          <w:rFonts w:ascii="Calibri" w:hAnsi="Calibri" w:cs="Calibri"/>
          <w:color w:val="000000" w:themeColor="text1"/>
          <w:sz w:val="20"/>
          <w:szCs w:val="20"/>
          <w:lang w:val="en-US"/>
        </w:rPr>
        <w:sectPr w:rsidR="003826FF">
          <w:pgSz w:w="11906" w:h="16838"/>
          <w:pgMar w:top="1440" w:right="1440" w:bottom="1440" w:left="1440" w:header="708" w:footer="708" w:gutter="0"/>
          <w:cols w:space="708"/>
          <w:docGrid w:linePitch="360"/>
        </w:sectPr>
      </w:pPr>
      <w:r w:rsidRPr="00806988">
        <w:rPr>
          <w:rFonts w:ascii="Calibri" w:hAnsi="Calibri" w:cs="Calibri"/>
          <w:color w:val="000000" w:themeColor="text1"/>
          <w:sz w:val="20"/>
          <w:szCs w:val="20"/>
          <w:lang w:val="en-US"/>
        </w:rPr>
        <w:t>﻿</w:t>
      </w:r>
    </w:p>
    <w:p w14:paraId="03E058C2" w14:textId="39EF797E" w:rsidR="005C2926" w:rsidRDefault="005C2926" w:rsidP="00914F6F">
      <w:pPr>
        <w:jc w:val="both"/>
        <w:rPr>
          <w:rFonts w:ascii="Garamond" w:hAnsi="Garamond"/>
          <w:color w:val="000000" w:themeColor="text1"/>
          <w:sz w:val="20"/>
          <w:szCs w:val="20"/>
          <w:lang w:val="en-US"/>
        </w:rPr>
      </w:pPr>
      <w:r w:rsidRPr="005C2926">
        <w:rPr>
          <w:rFonts w:ascii="Calibri" w:hAnsi="Calibri" w:cs="Calibri"/>
          <w:color w:val="000000" w:themeColor="text1"/>
          <w:sz w:val="20"/>
          <w:szCs w:val="20"/>
          <w:lang w:val="en-US"/>
        </w:rPr>
        <w:lastRenderedPageBreak/>
        <w:t>﻿</w:t>
      </w:r>
      <w:r w:rsidRPr="005C2926">
        <w:rPr>
          <w:rFonts w:ascii="Garamond" w:hAnsi="Garamond"/>
          <w:color w:val="000000" w:themeColor="text1"/>
          <w:sz w:val="20"/>
          <w:szCs w:val="20"/>
          <w:lang w:val="en-US"/>
        </w:rPr>
        <w:t xml:space="preserve">Table </w:t>
      </w:r>
      <w:r w:rsidR="00474B91">
        <w:rPr>
          <w:rFonts w:ascii="Garamond" w:hAnsi="Garamond"/>
          <w:color w:val="000000" w:themeColor="text1"/>
          <w:sz w:val="20"/>
          <w:szCs w:val="20"/>
          <w:lang w:val="en-US"/>
        </w:rPr>
        <w:t>3 provides c</w:t>
      </w:r>
      <w:r w:rsidRPr="005C2926">
        <w:rPr>
          <w:rFonts w:ascii="Garamond" w:hAnsi="Garamond"/>
          <w:color w:val="000000" w:themeColor="text1"/>
          <w:sz w:val="20"/>
          <w:szCs w:val="20"/>
          <w:lang w:val="en-US"/>
        </w:rPr>
        <w:t xml:space="preserve">omparisons </w:t>
      </w:r>
      <w:r w:rsidR="00474B91">
        <w:rPr>
          <w:rFonts w:ascii="Garamond" w:hAnsi="Garamond"/>
          <w:color w:val="000000" w:themeColor="text1"/>
          <w:sz w:val="20"/>
          <w:szCs w:val="20"/>
          <w:lang w:val="en-US"/>
        </w:rPr>
        <w:t>of the distribution b</w:t>
      </w:r>
      <w:r w:rsidRPr="005C2926">
        <w:rPr>
          <w:rFonts w:ascii="Garamond" w:hAnsi="Garamond"/>
          <w:color w:val="000000" w:themeColor="text1"/>
          <w:sz w:val="20"/>
          <w:szCs w:val="20"/>
          <w:lang w:val="en-US"/>
        </w:rPr>
        <w:t xml:space="preserve">etween Chronological Age (CA) and </w:t>
      </w:r>
      <w:r w:rsidR="00474B91">
        <w:rPr>
          <w:rFonts w:ascii="Garamond" w:hAnsi="Garamond"/>
          <w:color w:val="000000" w:themeColor="text1"/>
          <w:sz w:val="20"/>
          <w:szCs w:val="20"/>
          <w:lang w:val="en-US"/>
        </w:rPr>
        <w:t>e</w:t>
      </w:r>
      <w:r w:rsidRPr="005C2926">
        <w:rPr>
          <w:rFonts w:ascii="Garamond" w:hAnsi="Garamond"/>
          <w:color w:val="000000" w:themeColor="text1"/>
          <w:sz w:val="20"/>
          <w:szCs w:val="20"/>
          <w:lang w:val="en-US"/>
        </w:rPr>
        <w:t xml:space="preserve">stimates of Biological Age (BA) for the </w:t>
      </w:r>
      <w:r w:rsidR="00474B91">
        <w:rPr>
          <w:rFonts w:ascii="Garamond" w:hAnsi="Garamond"/>
          <w:color w:val="000000" w:themeColor="text1"/>
          <w:sz w:val="20"/>
          <w:szCs w:val="20"/>
          <w:lang w:val="en-US"/>
        </w:rPr>
        <w:t>s</w:t>
      </w:r>
      <w:r w:rsidRPr="005C2926">
        <w:rPr>
          <w:rFonts w:ascii="Garamond" w:hAnsi="Garamond"/>
          <w:color w:val="000000" w:themeColor="text1"/>
          <w:sz w:val="20"/>
          <w:szCs w:val="20"/>
          <w:lang w:val="en-US"/>
        </w:rPr>
        <w:t xml:space="preserve">ample and by </w:t>
      </w:r>
      <w:r w:rsidR="00474B91">
        <w:rPr>
          <w:rFonts w:ascii="Garamond" w:hAnsi="Garamond"/>
          <w:color w:val="000000" w:themeColor="text1"/>
          <w:sz w:val="20"/>
          <w:szCs w:val="20"/>
          <w:lang w:val="en-US"/>
        </w:rPr>
        <w:t>childhood SEP</w:t>
      </w:r>
      <w:r w:rsidRPr="005C2926">
        <w:rPr>
          <w:rFonts w:ascii="Garamond" w:hAnsi="Garamond"/>
          <w:color w:val="000000" w:themeColor="text1"/>
          <w:sz w:val="20"/>
          <w:szCs w:val="20"/>
          <w:lang w:val="en-US"/>
        </w:rPr>
        <w:t xml:space="preserve"> Group</w:t>
      </w:r>
      <w:r w:rsidR="00474B91">
        <w:rPr>
          <w:rFonts w:ascii="Garamond" w:hAnsi="Garamond"/>
          <w:color w:val="000000" w:themeColor="text1"/>
          <w:sz w:val="20"/>
          <w:szCs w:val="20"/>
          <w:lang w:val="en-US"/>
        </w:rPr>
        <w:t>.</w:t>
      </w:r>
    </w:p>
    <w:p w14:paraId="02095C2F" w14:textId="77777777" w:rsidR="005C2926" w:rsidRDefault="005C2926" w:rsidP="00914F6F">
      <w:pPr>
        <w:jc w:val="both"/>
        <w:rPr>
          <w:rFonts w:ascii="Garamond" w:hAnsi="Garamond"/>
          <w:color w:val="000000" w:themeColor="text1"/>
          <w:sz w:val="20"/>
          <w:szCs w:val="20"/>
          <w:lang w:val="en-US"/>
        </w:rPr>
      </w:pPr>
    </w:p>
    <w:p w14:paraId="0D66B069" w14:textId="3CA87E9F" w:rsidR="00914F6F" w:rsidRPr="00806988" w:rsidRDefault="00914F6F" w:rsidP="00914F6F">
      <w:pPr>
        <w:jc w:val="both"/>
        <w:rPr>
          <w:rFonts w:ascii="Garamond" w:hAnsi="Garamond"/>
          <w:color w:val="000000" w:themeColor="text1"/>
          <w:sz w:val="20"/>
          <w:szCs w:val="20"/>
          <w:lang w:val="en-US"/>
        </w:rPr>
      </w:pPr>
      <w:r w:rsidRPr="00806988">
        <w:rPr>
          <w:rFonts w:ascii="Garamond" w:hAnsi="Garamond"/>
          <w:color w:val="000000" w:themeColor="text1"/>
          <w:sz w:val="20"/>
          <w:szCs w:val="20"/>
          <w:lang w:val="en-US"/>
        </w:rPr>
        <w:t xml:space="preserve">Tables </w:t>
      </w:r>
      <w:r w:rsidR="00474B91">
        <w:rPr>
          <w:rFonts w:ascii="Garamond" w:hAnsi="Garamond"/>
          <w:color w:val="000000" w:themeColor="text1"/>
          <w:sz w:val="20"/>
          <w:szCs w:val="20"/>
          <w:lang w:val="en-US"/>
        </w:rPr>
        <w:t>3</w:t>
      </w:r>
      <w:r w:rsidRPr="00806988">
        <w:rPr>
          <w:rFonts w:ascii="Garamond" w:hAnsi="Garamond"/>
          <w:color w:val="000000" w:themeColor="text1"/>
          <w:sz w:val="20"/>
          <w:szCs w:val="20"/>
          <w:lang w:val="en-US"/>
        </w:rPr>
        <w:t xml:space="preserve"> </w:t>
      </w:r>
      <w:r w:rsidR="00635E58">
        <w:rPr>
          <w:rFonts w:ascii="Garamond" w:hAnsi="Garamond"/>
          <w:color w:val="000000" w:themeColor="text1"/>
          <w:sz w:val="20"/>
          <w:szCs w:val="20"/>
          <w:lang w:val="en-US"/>
        </w:rPr>
        <w:t>B</w:t>
      </w:r>
      <w:r w:rsidR="00A82421">
        <w:rPr>
          <w:rFonts w:ascii="Garamond" w:hAnsi="Garamond"/>
          <w:color w:val="000000" w:themeColor="text1"/>
          <w:sz w:val="20"/>
          <w:szCs w:val="20"/>
          <w:lang w:val="en-US"/>
        </w:rPr>
        <w:t>iological Age</w:t>
      </w:r>
      <w:r w:rsidR="00635E58">
        <w:rPr>
          <w:rFonts w:ascii="Garamond" w:hAnsi="Garamond"/>
          <w:color w:val="000000" w:themeColor="text1"/>
          <w:sz w:val="20"/>
          <w:szCs w:val="20"/>
          <w:lang w:val="en-US"/>
        </w:rPr>
        <w:t xml:space="preserve"> measures and biomarkers of the</w:t>
      </w:r>
      <w:r w:rsidRPr="00806988">
        <w:rPr>
          <w:rFonts w:ascii="Garamond" w:hAnsi="Garamond"/>
          <w:color w:val="000000" w:themeColor="text1"/>
          <w:sz w:val="20"/>
          <w:szCs w:val="20"/>
          <w:lang w:val="en-US"/>
        </w:rPr>
        <w:t xml:space="preserve"> SABE Participants included in analysis by </w:t>
      </w:r>
      <w:r w:rsidR="00635E58">
        <w:rPr>
          <w:rFonts w:ascii="Garamond" w:hAnsi="Garamond"/>
          <w:color w:val="000000" w:themeColor="text1"/>
          <w:sz w:val="20"/>
          <w:szCs w:val="20"/>
          <w:lang w:val="en-US"/>
        </w:rPr>
        <w:t xml:space="preserve">high-risk groups of ACEs and </w:t>
      </w:r>
      <w:r w:rsidRPr="00806988">
        <w:rPr>
          <w:rFonts w:ascii="Garamond" w:hAnsi="Garamond"/>
          <w:color w:val="000000" w:themeColor="text1"/>
          <w:sz w:val="20"/>
          <w:szCs w:val="20"/>
          <w:lang w:val="en-US"/>
        </w:rPr>
        <w:t xml:space="preserve">childhood </w:t>
      </w:r>
      <w:r w:rsidR="00635E58">
        <w:rPr>
          <w:rFonts w:ascii="Garamond" w:hAnsi="Garamond"/>
          <w:color w:val="000000" w:themeColor="text1"/>
          <w:sz w:val="20"/>
          <w:szCs w:val="20"/>
          <w:lang w:val="en-US"/>
        </w:rPr>
        <w:t>SEP</w:t>
      </w:r>
    </w:p>
    <w:tbl>
      <w:tblPr>
        <w:tblStyle w:val="TableGrid"/>
        <w:tblW w:w="469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851"/>
        <w:gridCol w:w="709"/>
        <w:gridCol w:w="709"/>
        <w:gridCol w:w="856"/>
        <w:gridCol w:w="987"/>
        <w:gridCol w:w="759"/>
        <w:gridCol w:w="728"/>
        <w:gridCol w:w="683"/>
        <w:gridCol w:w="691"/>
        <w:gridCol w:w="1152"/>
      </w:tblGrid>
      <w:tr w:rsidR="00D9347B" w:rsidRPr="009626F0" w14:paraId="1331362B" w14:textId="65E12C2F" w:rsidTr="00D9347B">
        <w:trPr>
          <w:jc w:val="center"/>
        </w:trPr>
        <w:tc>
          <w:tcPr>
            <w:tcW w:w="1896" w:type="pct"/>
            <w:vMerge w:val="restart"/>
            <w:tcBorders>
              <w:top w:val="single" w:sz="4" w:space="0" w:color="auto"/>
            </w:tcBorders>
            <w:vAlign w:val="center"/>
          </w:tcPr>
          <w:p w14:paraId="378A6145" w14:textId="7D88E52D" w:rsidR="00D9347B" w:rsidRPr="009626F0" w:rsidRDefault="00D9347B" w:rsidP="008A35A2">
            <w:pPr>
              <w:pStyle w:val="HTMLPreformatted"/>
              <w:shd w:val="clear" w:color="auto" w:fill="FFFFFF"/>
              <w:jc w:val="center"/>
              <w:rPr>
                <w:rFonts w:ascii="Garamond" w:eastAsiaTheme="minorHAnsi" w:hAnsi="Garamond" w:cs="Times New Roman"/>
                <w:b/>
                <w:bCs/>
                <w:color w:val="000000" w:themeColor="text1"/>
                <w:lang w:eastAsia="en-US"/>
              </w:rPr>
            </w:pPr>
            <w:r w:rsidRPr="009626F0">
              <w:rPr>
                <w:rFonts w:ascii="Garamond" w:eastAsiaTheme="minorHAnsi" w:hAnsi="Garamond" w:cs="Times New Roman"/>
                <w:b/>
                <w:bCs/>
                <w:color w:val="000000" w:themeColor="text1"/>
                <w:lang w:eastAsia="en-US"/>
              </w:rPr>
              <w:t xml:space="preserve">Biological </w:t>
            </w:r>
            <w:r>
              <w:rPr>
                <w:rFonts w:ascii="Garamond" w:eastAsiaTheme="minorHAnsi" w:hAnsi="Garamond" w:cs="Times New Roman"/>
                <w:b/>
                <w:bCs/>
                <w:color w:val="000000" w:themeColor="text1"/>
                <w:lang w:eastAsia="en-US"/>
              </w:rPr>
              <w:t>markers</w:t>
            </w:r>
          </w:p>
        </w:tc>
        <w:tc>
          <w:tcPr>
            <w:tcW w:w="1193" w:type="pct"/>
            <w:gridSpan w:val="4"/>
            <w:tcBorders>
              <w:top w:val="single" w:sz="4" w:space="0" w:color="auto"/>
              <w:bottom w:val="single" w:sz="4" w:space="0" w:color="auto"/>
            </w:tcBorders>
            <w:shd w:val="clear" w:color="auto" w:fill="FFD579"/>
            <w:vAlign w:val="center"/>
          </w:tcPr>
          <w:p w14:paraId="06C01D50" w14:textId="3E3D74F1" w:rsidR="00D9347B" w:rsidRPr="009626F0" w:rsidRDefault="00D9347B" w:rsidP="008A35A2">
            <w:pPr>
              <w:snapToGrid w:val="0"/>
              <w:jc w:val="center"/>
              <w:rPr>
                <w:rFonts w:ascii="Garamond" w:hAnsi="Garamond"/>
                <w:b/>
                <w:bCs/>
                <w:color w:val="000000" w:themeColor="text1"/>
                <w:sz w:val="20"/>
                <w:szCs w:val="20"/>
              </w:rPr>
            </w:pPr>
            <w:r w:rsidRPr="009626F0">
              <w:rPr>
                <w:rFonts w:ascii="Garamond" w:hAnsi="Garamond"/>
                <w:b/>
                <w:bCs/>
                <w:color w:val="000000" w:themeColor="text1"/>
                <w:sz w:val="20"/>
                <w:szCs w:val="20"/>
              </w:rPr>
              <w:t>Adverse Childhood Experiences</w:t>
            </w:r>
          </w:p>
        </w:tc>
        <w:tc>
          <w:tcPr>
            <w:tcW w:w="377" w:type="pct"/>
            <w:vMerge w:val="restart"/>
            <w:tcBorders>
              <w:top w:val="single" w:sz="4" w:space="0" w:color="auto"/>
            </w:tcBorders>
            <w:shd w:val="clear" w:color="auto" w:fill="FFD579"/>
            <w:vAlign w:val="center"/>
          </w:tcPr>
          <w:p w14:paraId="7CE000C6" w14:textId="0F3848A2" w:rsidR="00D9347B" w:rsidRPr="009626F0" w:rsidRDefault="00D9347B" w:rsidP="008A35A2">
            <w:pPr>
              <w:snapToGrid w:val="0"/>
              <w:jc w:val="center"/>
              <w:rPr>
                <w:rFonts w:ascii="Garamond" w:hAnsi="Garamond" w:cs="Calibri"/>
                <w:b/>
                <w:bCs/>
                <w:color w:val="000000" w:themeColor="text1"/>
                <w:sz w:val="20"/>
                <w:szCs w:val="20"/>
              </w:rPr>
            </w:pPr>
            <w:r w:rsidRPr="008A35A2">
              <w:rPr>
                <w:rFonts w:ascii="Garamond" w:hAnsi="Garamond" w:cs="Calibri"/>
                <w:b/>
                <w:bCs/>
                <w:i/>
                <w:iCs/>
                <w:color w:val="000000" w:themeColor="text1"/>
                <w:sz w:val="20"/>
                <w:szCs w:val="20"/>
              </w:rPr>
              <w:t>P</w:t>
            </w:r>
            <w:r>
              <w:rPr>
                <w:rFonts w:ascii="Garamond" w:hAnsi="Garamond" w:cs="Calibri"/>
                <w:b/>
                <w:bCs/>
                <w:color w:val="000000" w:themeColor="text1"/>
                <w:sz w:val="20"/>
                <w:szCs w:val="20"/>
              </w:rPr>
              <w:t>-value</w:t>
            </w:r>
          </w:p>
        </w:tc>
        <w:tc>
          <w:tcPr>
            <w:tcW w:w="1092" w:type="pct"/>
            <w:gridSpan w:val="4"/>
            <w:tcBorders>
              <w:top w:val="single" w:sz="4" w:space="0" w:color="auto"/>
              <w:bottom w:val="single" w:sz="4" w:space="0" w:color="auto"/>
            </w:tcBorders>
            <w:shd w:val="clear" w:color="auto" w:fill="73FEFF"/>
            <w:vAlign w:val="center"/>
          </w:tcPr>
          <w:p w14:paraId="5C0152CD" w14:textId="668B9DC6" w:rsidR="00D9347B" w:rsidRPr="009626F0" w:rsidRDefault="00D9347B" w:rsidP="008A35A2">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Low childhood SEP</w:t>
            </w:r>
          </w:p>
        </w:tc>
        <w:tc>
          <w:tcPr>
            <w:tcW w:w="442" w:type="pct"/>
            <w:vMerge w:val="restart"/>
            <w:tcBorders>
              <w:top w:val="single" w:sz="4" w:space="0" w:color="auto"/>
            </w:tcBorders>
            <w:shd w:val="clear" w:color="auto" w:fill="73FEFF"/>
            <w:vAlign w:val="center"/>
          </w:tcPr>
          <w:p w14:paraId="0A68E287" w14:textId="06C12E23" w:rsidR="00D9347B" w:rsidRPr="009626F0" w:rsidRDefault="00D9347B" w:rsidP="008A35A2">
            <w:pPr>
              <w:snapToGrid w:val="0"/>
              <w:jc w:val="center"/>
              <w:rPr>
                <w:rFonts w:ascii="Garamond" w:hAnsi="Garamond" w:cs="Calibri"/>
                <w:b/>
                <w:bCs/>
                <w:color w:val="000000" w:themeColor="text1"/>
                <w:sz w:val="20"/>
                <w:szCs w:val="20"/>
              </w:rPr>
            </w:pPr>
            <w:r w:rsidRPr="008A35A2">
              <w:rPr>
                <w:rFonts w:ascii="Garamond" w:hAnsi="Garamond" w:cs="Calibri"/>
                <w:b/>
                <w:bCs/>
                <w:i/>
                <w:iCs/>
                <w:color w:val="000000" w:themeColor="text1"/>
                <w:sz w:val="20"/>
                <w:szCs w:val="20"/>
              </w:rPr>
              <w:t>P</w:t>
            </w:r>
            <w:r>
              <w:rPr>
                <w:rFonts w:ascii="Garamond" w:hAnsi="Garamond" w:cs="Calibri"/>
                <w:b/>
                <w:bCs/>
                <w:color w:val="000000" w:themeColor="text1"/>
                <w:sz w:val="20"/>
                <w:szCs w:val="20"/>
              </w:rPr>
              <w:t>-value</w:t>
            </w:r>
          </w:p>
        </w:tc>
      </w:tr>
      <w:tr w:rsidR="00D9347B" w:rsidRPr="009626F0" w14:paraId="590E08E0" w14:textId="74C70FEF" w:rsidTr="00D9347B">
        <w:trPr>
          <w:jc w:val="center"/>
        </w:trPr>
        <w:tc>
          <w:tcPr>
            <w:tcW w:w="1896" w:type="pct"/>
            <w:vMerge/>
            <w:tcBorders>
              <w:bottom w:val="single" w:sz="4" w:space="0" w:color="auto"/>
            </w:tcBorders>
          </w:tcPr>
          <w:p w14:paraId="16692572"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p>
        </w:tc>
        <w:tc>
          <w:tcPr>
            <w:tcW w:w="596" w:type="pct"/>
            <w:gridSpan w:val="2"/>
            <w:tcBorders>
              <w:top w:val="single" w:sz="4" w:space="0" w:color="auto"/>
              <w:bottom w:val="single" w:sz="4" w:space="0" w:color="auto"/>
            </w:tcBorders>
            <w:shd w:val="clear" w:color="auto" w:fill="FFD579"/>
          </w:tcPr>
          <w:p w14:paraId="781F1F49" w14:textId="77777777" w:rsidR="00D9347B" w:rsidRDefault="00D9347B" w:rsidP="00C0477E">
            <w:pPr>
              <w:snapToGrid w:val="0"/>
              <w:jc w:val="center"/>
              <w:rPr>
                <w:rFonts w:ascii="Garamond" w:hAnsi="Garamond"/>
                <w:b/>
                <w:bCs/>
                <w:color w:val="000000" w:themeColor="text1"/>
                <w:sz w:val="20"/>
                <w:szCs w:val="20"/>
              </w:rPr>
            </w:pPr>
            <w:r w:rsidRPr="009626F0">
              <w:rPr>
                <w:rFonts w:ascii="Garamond" w:eastAsiaTheme="minorHAnsi" w:hAnsi="Garamond"/>
                <w:b/>
                <w:bCs/>
                <w:color w:val="000000" w:themeColor="text1"/>
                <w:sz w:val="20"/>
                <w:szCs w:val="20"/>
                <w:lang w:eastAsia="en-US"/>
              </w:rPr>
              <w:t>Low-risk group</w:t>
            </w:r>
            <w:r w:rsidRPr="009626F0">
              <w:rPr>
                <w:rFonts w:ascii="Garamond" w:hAnsi="Garamond"/>
                <w:b/>
                <w:bCs/>
                <w:color w:val="000000" w:themeColor="text1"/>
                <w:sz w:val="20"/>
                <w:szCs w:val="20"/>
              </w:rPr>
              <w:t xml:space="preserve"> </w:t>
            </w:r>
          </w:p>
          <w:p w14:paraId="5ACE31DF" w14:textId="162DDA5F" w:rsidR="00D9347B" w:rsidRPr="009626F0" w:rsidRDefault="00D9347B" w:rsidP="00C0477E">
            <w:pPr>
              <w:snapToGrid w:val="0"/>
              <w:jc w:val="center"/>
              <w:rPr>
                <w:rFonts w:ascii="Garamond" w:hAnsi="Garamond"/>
                <w:b/>
                <w:bCs/>
                <w:color w:val="000000" w:themeColor="text1"/>
                <w:sz w:val="20"/>
                <w:szCs w:val="20"/>
              </w:rPr>
            </w:pPr>
            <w:r w:rsidRPr="009626F0">
              <w:rPr>
                <w:rFonts w:ascii="Garamond" w:hAnsi="Garamond"/>
                <w:b/>
                <w:bCs/>
                <w:color w:val="000000" w:themeColor="text1"/>
                <w:sz w:val="20"/>
                <w:szCs w:val="20"/>
              </w:rPr>
              <w:t>(n=2,378)</w:t>
            </w:r>
          </w:p>
        </w:tc>
        <w:tc>
          <w:tcPr>
            <w:tcW w:w="598" w:type="pct"/>
            <w:gridSpan w:val="2"/>
            <w:tcBorders>
              <w:top w:val="single" w:sz="4" w:space="0" w:color="auto"/>
              <w:bottom w:val="single" w:sz="4" w:space="0" w:color="auto"/>
            </w:tcBorders>
            <w:shd w:val="clear" w:color="auto" w:fill="FFD579"/>
          </w:tcPr>
          <w:p w14:paraId="335C1F57" w14:textId="38053492" w:rsidR="00D9347B" w:rsidRPr="009626F0" w:rsidRDefault="00D9347B" w:rsidP="00C0477E">
            <w:pPr>
              <w:snapToGrid w:val="0"/>
              <w:jc w:val="center"/>
              <w:rPr>
                <w:rFonts w:ascii="Garamond" w:hAnsi="Garamond" w:cs="Calibri"/>
                <w:b/>
                <w:bCs/>
                <w:color w:val="000000" w:themeColor="text1"/>
                <w:sz w:val="20"/>
                <w:szCs w:val="20"/>
              </w:rPr>
            </w:pPr>
            <w:r w:rsidRPr="009626F0">
              <w:rPr>
                <w:rFonts w:ascii="Calibri" w:hAnsi="Calibri" w:cs="Calibri"/>
                <w:b/>
                <w:bCs/>
                <w:color w:val="000000" w:themeColor="text1"/>
                <w:sz w:val="20"/>
                <w:szCs w:val="20"/>
              </w:rPr>
              <w:t>﻿</w:t>
            </w:r>
            <w:r w:rsidRPr="009626F0">
              <w:rPr>
                <w:rFonts w:ascii="Garamond" w:hAnsi="Garamond"/>
                <w:b/>
                <w:bCs/>
                <w:color w:val="000000" w:themeColor="text1"/>
                <w:sz w:val="20"/>
                <w:szCs w:val="20"/>
              </w:rPr>
              <w:t>High-risk group (n=434)</w:t>
            </w:r>
          </w:p>
        </w:tc>
        <w:tc>
          <w:tcPr>
            <w:tcW w:w="377" w:type="pct"/>
            <w:vMerge/>
          </w:tcPr>
          <w:p w14:paraId="3B53822A" w14:textId="77777777" w:rsidR="00D9347B" w:rsidRPr="009626F0" w:rsidRDefault="00D9347B" w:rsidP="00C0477E">
            <w:pPr>
              <w:snapToGrid w:val="0"/>
              <w:jc w:val="center"/>
              <w:rPr>
                <w:rFonts w:ascii="Garamond" w:hAnsi="Garamond" w:cs="Calibri"/>
                <w:b/>
                <w:bCs/>
                <w:color w:val="000000" w:themeColor="text1"/>
                <w:sz w:val="20"/>
                <w:szCs w:val="20"/>
              </w:rPr>
            </w:pPr>
          </w:p>
        </w:tc>
        <w:tc>
          <w:tcPr>
            <w:tcW w:w="568" w:type="pct"/>
            <w:gridSpan w:val="2"/>
            <w:tcBorders>
              <w:top w:val="single" w:sz="4" w:space="0" w:color="auto"/>
              <w:bottom w:val="single" w:sz="4" w:space="0" w:color="auto"/>
            </w:tcBorders>
            <w:shd w:val="clear" w:color="auto" w:fill="73FEFF"/>
          </w:tcPr>
          <w:p w14:paraId="04EA514B" w14:textId="77777777" w:rsidR="00D9347B"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No </w:t>
            </w:r>
          </w:p>
          <w:p w14:paraId="3F74F75C" w14:textId="67C4D348"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(n=1,075)</w:t>
            </w:r>
          </w:p>
        </w:tc>
        <w:tc>
          <w:tcPr>
            <w:tcW w:w="524" w:type="pct"/>
            <w:gridSpan w:val="2"/>
            <w:tcBorders>
              <w:top w:val="single" w:sz="4" w:space="0" w:color="auto"/>
              <w:bottom w:val="single" w:sz="4" w:space="0" w:color="auto"/>
            </w:tcBorders>
            <w:shd w:val="clear" w:color="auto" w:fill="73FEFF"/>
          </w:tcPr>
          <w:p w14:paraId="498370E7" w14:textId="77777777" w:rsidR="00D9347B"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Yes </w:t>
            </w:r>
          </w:p>
          <w:p w14:paraId="5B07E5F7" w14:textId="2C3D5F72"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(1,737)</w:t>
            </w:r>
          </w:p>
        </w:tc>
        <w:tc>
          <w:tcPr>
            <w:tcW w:w="442" w:type="pct"/>
            <w:vMerge/>
          </w:tcPr>
          <w:p w14:paraId="13BB3B30" w14:textId="77777777" w:rsidR="00D9347B" w:rsidRPr="009626F0" w:rsidRDefault="00D9347B" w:rsidP="00C0477E">
            <w:pPr>
              <w:snapToGrid w:val="0"/>
              <w:jc w:val="center"/>
              <w:rPr>
                <w:rFonts w:ascii="Garamond" w:hAnsi="Garamond" w:cs="Calibri"/>
                <w:b/>
                <w:bCs/>
                <w:color w:val="000000" w:themeColor="text1"/>
                <w:sz w:val="20"/>
                <w:szCs w:val="20"/>
              </w:rPr>
            </w:pPr>
          </w:p>
        </w:tc>
      </w:tr>
      <w:tr w:rsidR="00D9347B" w:rsidRPr="009626F0" w14:paraId="32B74989" w14:textId="10DA618E" w:rsidTr="00D9347B">
        <w:trPr>
          <w:jc w:val="center"/>
        </w:trPr>
        <w:tc>
          <w:tcPr>
            <w:tcW w:w="1896" w:type="pct"/>
            <w:tcBorders>
              <w:top w:val="single" w:sz="4" w:space="0" w:color="auto"/>
              <w:bottom w:val="single" w:sz="4" w:space="0" w:color="auto"/>
            </w:tcBorders>
          </w:tcPr>
          <w:p w14:paraId="61F7DA9F"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p>
        </w:tc>
        <w:tc>
          <w:tcPr>
            <w:tcW w:w="325" w:type="pct"/>
            <w:tcBorders>
              <w:top w:val="single" w:sz="4" w:space="0" w:color="auto"/>
              <w:bottom w:val="single" w:sz="4" w:space="0" w:color="auto"/>
            </w:tcBorders>
          </w:tcPr>
          <w:p w14:paraId="7C8AFF24"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r w:rsidRPr="009626F0">
              <w:rPr>
                <w:rFonts w:ascii="Garamond" w:eastAsiaTheme="minorHAnsi" w:hAnsi="Garamond" w:cs="Times New Roman"/>
                <w:b/>
                <w:bCs/>
                <w:color w:val="000000" w:themeColor="text1"/>
                <w:lang w:eastAsia="en-US"/>
              </w:rPr>
              <w:t>M</w:t>
            </w:r>
          </w:p>
        </w:tc>
        <w:tc>
          <w:tcPr>
            <w:tcW w:w="271" w:type="pct"/>
            <w:tcBorders>
              <w:top w:val="single" w:sz="4" w:space="0" w:color="auto"/>
              <w:bottom w:val="single" w:sz="4" w:space="0" w:color="auto"/>
            </w:tcBorders>
          </w:tcPr>
          <w:p w14:paraId="7B6B122B" w14:textId="77777777"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271" w:type="pct"/>
            <w:tcBorders>
              <w:top w:val="single" w:sz="4" w:space="0" w:color="auto"/>
              <w:bottom w:val="single" w:sz="4" w:space="0" w:color="auto"/>
            </w:tcBorders>
          </w:tcPr>
          <w:p w14:paraId="55A4F2D5" w14:textId="77777777"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327" w:type="pct"/>
            <w:tcBorders>
              <w:top w:val="single" w:sz="4" w:space="0" w:color="auto"/>
              <w:bottom w:val="single" w:sz="4" w:space="0" w:color="auto"/>
            </w:tcBorders>
          </w:tcPr>
          <w:p w14:paraId="3404AEEB" w14:textId="77777777" w:rsidR="00D9347B" w:rsidRPr="009626F0" w:rsidRDefault="00D9347B" w:rsidP="00C0477E">
            <w:pPr>
              <w:snapToGrid w:val="0"/>
              <w:jc w:val="center"/>
              <w:rPr>
                <w:rFonts w:ascii="Garamond" w:hAnsi="Garamond"/>
                <w:b/>
                <w:bCs/>
                <w:color w:val="000000" w:themeColor="text1"/>
                <w:sz w:val="20"/>
                <w:szCs w:val="20"/>
              </w:rPr>
            </w:pPr>
            <w:r w:rsidRPr="009626F0">
              <w:rPr>
                <w:rFonts w:ascii="Garamond" w:hAnsi="Garamond" w:cs="Calibri"/>
                <w:b/>
                <w:bCs/>
                <w:color w:val="000000" w:themeColor="text1"/>
                <w:sz w:val="20"/>
                <w:szCs w:val="20"/>
              </w:rPr>
              <w:t>SD</w:t>
            </w:r>
          </w:p>
        </w:tc>
        <w:tc>
          <w:tcPr>
            <w:tcW w:w="377" w:type="pct"/>
            <w:vMerge/>
            <w:tcBorders>
              <w:bottom w:val="single" w:sz="4" w:space="0" w:color="auto"/>
            </w:tcBorders>
          </w:tcPr>
          <w:p w14:paraId="022DB256" w14:textId="77777777" w:rsidR="00D9347B" w:rsidRPr="009626F0" w:rsidRDefault="00D9347B" w:rsidP="00C0477E">
            <w:pPr>
              <w:snapToGrid w:val="0"/>
              <w:jc w:val="center"/>
              <w:rPr>
                <w:rFonts w:ascii="Garamond" w:eastAsiaTheme="minorHAnsi" w:hAnsi="Garamond"/>
                <w:b/>
                <w:bCs/>
                <w:color w:val="000000" w:themeColor="text1"/>
                <w:sz w:val="20"/>
                <w:szCs w:val="20"/>
                <w:lang w:eastAsia="en-US"/>
              </w:rPr>
            </w:pPr>
          </w:p>
        </w:tc>
        <w:tc>
          <w:tcPr>
            <w:tcW w:w="290" w:type="pct"/>
            <w:tcBorders>
              <w:top w:val="single" w:sz="4" w:space="0" w:color="auto"/>
              <w:bottom w:val="single" w:sz="4" w:space="0" w:color="auto"/>
            </w:tcBorders>
          </w:tcPr>
          <w:p w14:paraId="206F0F07" w14:textId="55E770BA"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278" w:type="pct"/>
            <w:tcBorders>
              <w:top w:val="single" w:sz="4" w:space="0" w:color="auto"/>
              <w:bottom w:val="single" w:sz="4" w:space="0" w:color="auto"/>
            </w:tcBorders>
          </w:tcPr>
          <w:p w14:paraId="5F704BED" w14:textId="02ACF423"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261" w:type="pct"/>
            <w:tcBorders>
              <w:top w:val="single" w:sz="4" w:space="0" w:color="auto"/>
              <w:bottom w:val="single" w:sz="4" w:space="0" w:color="auto"/>
            </w:tcBorders>
          </w:tcPr>
          <w:p w14:paraId="6F0090B8" w14:textId="401EA04E"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264" w:type="pct"/>
            <w:tcBorders>
              <w:top w:val="single" w:sz="4" w:space="0" w:color="auto"/>
              <w:bottom w:val="single" w:sz="4" w:space="0" w:color="auto"/>
            </w:tcBorders>
          </w:tcPr>
          <w:p w14:paraId="56B074C9" w14:textId="71F8B603"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442" w:type="pct"/>
            <w:vMerge/>
            <w:tcBorders>
              <w:bottom w:val="single" w:sz="4" w:space="0" w:color="auto"/>
            </w:tcBorders>
          </w:tcPr>
          <w:p w14:paraId="24DD3225" w14:textId="77777777" w:rsidR="00D9347B" w:rsidRPr="009626F0" w:rsidRDefault="00D9347B" w:rsidP="00C0477E">
            <w:pPr>
              <w:snapToGrid w:val="0"/>
              <w:jc w:val="center"/>
              <w:rPr>
                <w:rFonts w:ascii="Garamond" w:hAnsi="Garamond" w:cs="Calibri"/>
                <w:b/>
                <w:bCs/>
                <w:color w:val="000000" w:themeColor="text1"/>
                <w:sz w:val="20"/>
                <w:szCs w:val="20"/>
              </w:rPr>
            </w:pPr>
          </w:p>
        </w:tc>
      </w:tr>
      <w:tr w:rsidR="00D9347B" w:rsidRPr="009626F0" w14:paraId="79DF5D74" w14:textId="54D979B3" w:rsidTr="00CB457A">
        <w:trPr>
          <w:jc w:val="center"/>
        </w:trPr>
        <w:tc>
          <w:tcPr>
            <w:tcW w:w="1896" w:type="pct"/>
            <w:tcBorders>
              <w:top w:val="single" w:sz="4" w:space="0" w:color="auto"/>
            </w:tcBorders>
            <w:shd w:val="clear" w:color="auto" w:fill="FFFFFF" w:themeFill="background1"/>
          </w:tcPr>
          <w:p w14:paraId="3C8CD048" w14:textId="5288978C" w:rsidR="00D9347B" w:rsidRPr="009626F0" w:rsidRDefault="00D9347B" w:rsidP="002922D6">
            <w:pPr>
              <w:snapToGrid w:val="0"/>
              <w:rPr>
                <w:rFonts w:ascii="Garamond" w:hAnsi="Garamond"/>
                <w:color w:val="000000" w:themeColor="text1"/>
                <w:sz w:val="18"/>
                <w:szCs w:val="18"/>
              </w:rPr>
            </w:pPr>
            <w:proofErr w:type="spellStart"/>
            <w:r w:rsidRPr="009626F0">
              <w:rPr>
                <w:rFonts w:ascii="Garamond" w:hAnsi="Garamond"/>
                <w:color w:val="000000" w:themeColor="text1"/>
                <w:sz w:val="18"/>
                <w:szCs w:val="18"/>
              </w:rPr>
              <w:t>Cronological</w:t>
            </w:r>
            <w:proofErr w:type="spellEnd"/>
            <w:r w:rsidRPr="009626F0">
              <w:rPr>
                <w:rFonts w:ascii="Garamond" w:hAnsi="Garamond"/>
                <w:color w:val="000000" w:themeColor="text1"/>
                <w:sz w:val="18"/>
                <w:szCs w:val="18"/>
              </w:rPr>
              <w:t xml:space="preserve"> age</w:t>
            </w:r>
            <w:r>
              <w:rPr>
                <w:rFonts w:ascii="Garamond" w:hAnsi="Garamond"/>
                <w:color w:val="000000" w:themeColor="text1"/>
                <w:sz w:val="18"/>
                <w:szCs w:val="18"/>
              </w:rPr>
              <w:t xml:space="preserve"> (CA)</w:t>
            </w:r>
          </w:p>
        </w:tc>
        <w:tc>
          <w:tcPr>
            <w:tcW w:w="325" w:type="pct"/>
            <w:tcBorders>
              <w:top w:val="single" w:sz="4" w:space="0" w:color="auto"/>
            </w:tcBorders>
            <w:shd w:val="clear" w:color="auto" w:fill="FFFFFF" w:themeFill="background1"/>
          </w:tcPr>
          <w:p w14:paraId="011F26E3" w14:textId="10F9E9F7"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w:t>
            </w:r>
            <w:r>
              <w:rPr>
                <w:rFonts w:ascii="Garamond" w:hAnsi="Garamond"/>
                <w:color w:val="000000" w:themeColor="text1"/>
                <w:sz w:val="18"/>
                <w:szCs w:val="18"/>
              </w:rPr>
              <w:t>8.90</w:t>
            </w:r>
          </w:p>
        </w:tc>
        <w:tc>
          <w:tcPr>
            <w:tcW w:w="271" w:type="pct"/>
            <w:tcBorders>
              <w:top w:val="single" w:sz="4" w:space="0" w:color="auto"/>
            </w:tcBorders>
            <w:shd w:val="clear" w:color="auto" w:fill="FFFFFF" w:themeFill="background1"/>
          </w:tcPr>
          <w:p w14:paraId="232385F1" w14:textId="48B4A26F"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6.97</w:t>
            </w:r>
          </w:p>
        </w:tc>
        <w:tc>
          <w:tcPr>
            <w:tcW w:w="271" w:type="pct"/>
            <w:tcBorders>
              <w:top w:val="single" w:sz="4" w:space="0" w:color="auto"/>
            </w:tcBorders>
            <w:shd w:val="clear" w:color="auto" w:fill="FFFFFF" w:themeFill="background1"/>
          </w:tcPr>
          <w:p w14:paraId="24D6403A" w14:textId="2EF6D84E"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68.</w:t>
            </w:r>
            <w:r>
              <w:rPr>
                <w:rFonts w:ascii="Garamond" w:hAnsi="Garamond"/>
                <w:color w:val="000000" w:themeColor="text1"/>
                <w:sz w:val="18"/>
                <w:szCs w:val="18"/>
              </w:rPr>
              <w:t>02</w:t>
            </w:r>
          </w:p>
        </w:tc>
        <w:tc>
          <w:tcPr>
            <w:tcW w:w="327" w:type="pct"/>
            <w:tcBorders>
              <w:top w:val="single" w:sz="4" w:space="0" w:color="auto"/>
            </w:tcBorders>
            <w:shd w:val="clear" w:color="auto" w:fill="FFFFFF" w:themeFill="background1"/>
          </w:tcPr>
          <w:p w14:paraId="4A6AAF99" w14:textId="24118145"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6.59</w:t>
            </w:r>
          </w:p>
        </w:tc>
        <w:tc>
          <w:tcPr>
            <w:tcW w:w="377" w:type="pct"/>
            <w:tcBorders>
              <w:top w:val="single" w:sz="4" w:space="0" w:color="auto"/>
            </w:tcBorders>
            <w:shd w:val="clear" w:color="auto" w:fill="FFFFFF" w:themeFill="background1"/>
          </w:tcPr>
          <w:p w14:paraId="7EE61151" w14:textId="5BFC0081" w:rsidR="00D9347B" w:rsidRPr="009626F0" w:rsidRDefault="00D9347B" w:rsidP="002922D6">
            <w:pPr>
              <w:jc w:val="center"/>
              <w:rPr>
                <w:rFonts w:ascii="Garamond" w:hAnsi="Garamond"/>
                <w:color w:val="000000" w:themeColor="text1"/>
                <w:sz w:val="18"/>
                <w:szCs w:val="18"/>
              </w:rPr>
            </w:pPr>
            <w:r>
              <w:rPr>
                <w:rFonts w:ascii="Garamond" w:hAnsi="Garamond"/>
                <w:color w:val="000000" w:themeColor="text1"/>
                <w:sz w:val="18"/>
                <w:szCs w:val="18"/>
              </w:rPr>
              <w:t>0</w:t>
            </w:r>
            <w:r w:rsidRPr="00F66DF9">
              <w:rPr>
                <w:rFonts w:ascii="Garamond" w:hAnsi="Garamond"/>
                <w:color w:val="000000" w:themeColor="text1"/>
                <w:sz w:val="18"/>
                <w:szCs w:val="18"/>
              </w:rPr>
              <w:t>.01</w:t>
            </w:r>
          </w:p>
        </w:tc>
        <w:tc>
          <w:tcPr>
            <w:tcW w:w="290" w:type="pct"/>
            <w:tcBorders>
              <w:top w:val="single" w:sz="4" w:space="0" w:color="auto"/>
            </w:tcBorders>
            <w:shd w:val="clear" w:color="auto" w:fill="FFFFFF" w:themeFill="background1"/>
          </w:tcPr>
          <w:p w14:paraId="2455A480" w14:textId="4D0553D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69.61</w:t>
            </w:r>
          </w:p>
        </w:tc>
        <w:tc>
          <w:tcPr>
            <w:tcW w:w="278" w:type="pct"/>
            <w:tcBorders>
              <w:top w:val="single" w:sz="4" w:space="0" w:color="auto"/>
            </w:tcBorders>
            <w:shd w:val="clear" w:color="auto" w:fill="FFFFFF" w:themeFill="background1"/>
          </w:tcPr>
          <w:p w14:paraId="77C0D656" w14:textId="780453E7"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7.22</w:t>
            </w:r>
          </w:p>
        </w:tc>
        <w:tc>
          <w:tcPr>
            <w:tcW w:w="261" w:type="pct"/>
            <w:tcBorders>
              <w:top w:val="single" w:sz="4" w:space="0" w:color="auto"/>
            </w:tcBorders>
            <w:shd w:val="clear" w:color="auto" w:fill="FFFFFF" w:themeFill="background1"/>
          </w:tcPr>
          <w:p w14:paraId="7DE0F1D0" w14:textId="547071C1"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68.24</w:t>
            </w:r>
          </w:p>
        </w:tc>
        <w:tc>
          <w:tcPr>
            <w:tcW w:w="264" w:type="pct"/>
            <w:tcBorders>
              <w:top w:val="single" w:sz="4" w:space="0" w:color="auto"/>
            </w:tcBorders>
            <w:shd w:val="clear" w:color="auto" w:fill="FFFFFF" w:themeFill="background1"/>
          </w:tcPr>
          <w:p w14:paraId="3D0DF27E" w14:textId="663ECADA"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6.67</w:t>
            </w:r>
          </w:p>
        </w:tc>
        <w:tc>
          <w:tcPr>
            <w:tcW w:w="442" w:type="pct"/>
            <w:tcBorders>
              <w:top w:val="single" w:sz="4" w:space="0" w:color="auto"/>
            </w:tcBorders>
            <w:shd w:val="clear" w:color="auto" w:fill="D191AF"/>
          </w:tcPr>
          <w:p w14:paraId="361EB413" w14:textId="39CECAFC" w:rsidR="00D9347B" w:rsidRPr="009626F0" w:rsidRDefault="00D9347B" w:rsidP="002922D6">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4A4F101C" w14:textId="77777777" w:rsidTr="00D9347B">
        <w:trPr>
          <w:jc w:val="center"/>
        </w:trPr>
        <w:tc>
          <w:tcPr>
            <w:tcW w:w="1896" w:type="pct"/>
            <w:tcBorders>
              <w:top w:val="single" w:sz="4" w:space="0" w:color="auto"/>
            </w:tcBorders>
            <w:shd w:val="clear" w:color="auto" w:fill="FFFFFF" w:themeFill="background1"/>
          </w:tcPr>
          <w:p w14:paraId="339FEE05" w14:textId="58C56108" w:rsidR="00D9347B" w:rsidRPr="00F53E81" w:rsidRDefault="00D9347B" w:rsidP="002922D6">
            <w:pPr>
              <w:snapToGrid w:val="0"/>
              <w:rPr>
                <w:rFonts w:ascii="Garamond" w:hAnsi="Garamond" w:cstheme="minorBidi"/>
                <w:color w:val="000000" w:themeColor="text1"/>
                <w:sz w:val="18"/>
                <w:szCs w:val="18"/>
              </w:rPr>
            </w:pPr>
            <w:r w:rsidRPr="00F53E81">
              <w:rPr>
                <w:rFonts w:ascii="Garamond" w:hAnsi="Garamond" w:cstheme="minorBidi"/>
                <w:color w:val="000000" w:themeColor="text1"/>
                <w:sz w:val="18"/>
                <w:szCs w:val="18"/>
              </w:rPr>
              <w:t xml:space="preserve">BA from </w:t>
            </w:r>
            <w:proofErr w:type="spellStart"/>
            <w:r w:rsidRPr="00F53E81">
              <w:rPr>
                <w:rFonts w:ascii="Garamond" w:hAnsi="Garamond" w:cstheme="minorBidi"/>
                <w:color w:val="000000" w:themeColor="text1"/>
                <w:sz w:val="18"/>
                <w:szCs w:val="18"/>
              </w:rPr>
              <w:t>Klemera-Doubal</w:t>
            </w:r>
            <w:proofErr w:type="spellEnd"/>
            <w:r w:rsidRPr="00F53E81">
              <w:rPr>
                <w:rFonts w:ascii="Garamond" w:hAnsi="Garamond" w:cstheme="minorBidi"/>
                <w:color w:val="000000" w:themeColor="text1"/>
                <w:sz w:val="18"/>
                <w:szCs w:val="18"/>
              </w:rPr>
              <w:t xml:space="preserve"> method </w:t>
            </w:r>
            <w:r w:rsidRPr="009626F0">
              <w:rPr>
                <w:rFonts w:ascii="Garamond" w:hAnsi="Garamond"/>
                <w:color w:val="000000" w:themeColor="text1"/>
                <w:sz w:val="18"/>
                <w:szCs w:val="18"/>
              </w:rPr>
              <w:t>KDM</w:t>
            </w:r>
            <w:r>
              <w:rPr>
                <w:rFonts w:ascii="Garamond" w:hAnsi="Garamond"/>
                <w:color w:val="000000" w:themeColor="text1"/>
                <w:sz w:val="18"/>
                <w:szCs w:val="18"/>
              </w:rPr>
              <w:t xml:space="preserve"> (10 biomarkers)</w:t>
            </w:r>
          </w:p>
        </w:tc>
        <w:tc>
          <w:tcPr>
            <w:tcW w:w="325" w:type="pct"/>
            <w:tcBorders>
              <w:top w:val="single" w:sz="4" w:space="0" w:color="auto"/>
            </w:tcBorders>
            <w:shd w:val="clear" w:color="auto" w:fill="FFFFFF" w:themeFill="background1"/>
          </w:tcPr>
          <w:p w14:paraId="197B1534" w14:textId="04065ED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68.39</w:t>
            </w:r>
          </w:p>
        </w:tc>
        <w:tc>
          <w:tcPr>
            <w:tcW w:w="271" w:type="pct"/>
            <w:tcBorders>
              <w:top w:val="single" w:sz="4" w:space="0" w:color="auto"/>
            </w:tcBorders>
            <w:shd w:val="clear" w:color="auto" w:fill="FFFFFF" w:themeFill="background1"/>
          </w:tcPr>
          <w:p w14:paraId="21E92823" w14:textId="7C427B9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24.04</w:t>
            </w:r>
          </w:p>
        </w:tc>
        <w:tc>
          <w:tcPr>
            <w:tcW w:w="271" w:type="pct"/>
            <w:tcBorders>
              <w:top w:val="single" w:sz="4" w:space="0" w:color="auto"/>
            </w:tcBorders>
            <w:shd w:val="clear" w:color="auto" w:fill="FFFFFF" w:themeFill="background1"/>
          </w:tcPr>
          <w:p w14:paraId="08B57BB1" w14:textId="3018EF2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70.83</w:t>
            </w:r>
          </w:p>
        </w:tc>
        <w:tc>
          <w:tcPr>
            <w:tcW w:w="327" w:type="pct"/>
            <w:tcBorders>
              <w:top w:val="single" w:sz="4" w:space="0" w:color="auto"/>
            </w:tcBorders>
            <w:shd w:val="clear" w:color="auto" w:fill="FFFFFF" w:themeFill="background1"/>
          </w:tcPr>
          <w:p w14:paraId="3556F8E3" w14:textId="2D8E5713"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23.11</w:t>
            </w:r>
          </w:p>
        </w:tc>
        <w:tc>
          <w:tcPr>
            <w:tcW w:w="377" w:type="pct"/>
            <w:tcBorders>
              <w:top w:val="single" w:sz="4" w:space="0" w:color="auto"/>
            </w:tcBorders>
            <w:shd w:val="clear" w:color="auto" w:fill="FFFFFF" w:themeFill="background1"/>
          </w:tcPr>
          <w:p w14:paraId="6496F028" w14:textId="141B1442" w:rsidR="00D9347B" w:rsidRPr="00F0676B" w:rsidRDefault="00D9347B" w:rsidP="002922D6">
            <w:pPr>
              <w:jc w:val="center"/>
              <w:rPr>
                <w:rFonts w:ascii="Garamond" w:hAnsi="Garamond"/>
                <w:i/>
                <w:iCs/>
                <w:color w:val="FF0000"/>
                <w:sz w:val="18"/>
                <w:szCs w:val="18"/>
              </w:rPr>
            </w:pPr>
            <w:r>
              <w:rPr>
                <w:rFonts w:ascii="Garamond" w:hAnsi="Garamond"/>
                <w:color w:val="000000" w:themeColor="text1"/>
                <w:sz w:val="18"/>
                <w:szCs w:val="18"/>
              </w:rPr>
              <w:t>0</w:t>
            </w:r>
            <w:r w:rsidRPr="00F66DF9">
              <w:rPr>
                <w:rFonts w:ascii="Garamond" w:hAnsi="Garamond"/>
                <w:color w:val="000000" w:themeColor="text1"/>
                <w:sz w:val="18"/>
                <w:szCs w:val="18"/>
              </w:rPr>
              <w:t>.0</w:t>
            </w:r>
            <w:r>
              <w:rPr>
                <w:rFonts w:ascii="Garamond" w:hAnsi="Garamond"/>
                <w:color w:val="000000" w:themeColor="text1"/>
                <w:sz w:val="18"/>
                <w:szCs w:val="18"/>
              </w:rPr>
              <w:t>5</w:t>
            </w:r>
          </w:p>
        </w:tc>
        <w:tc>
          <w:tcPr>
            <w:tcW w:w="290" w:type="pct"/>
            <w:tcBorders>
              <w:top w:val="single" w:sz="4" w:space="0" w:color="auto"/>
            </w:tcBorders>
            <w:shd w:val="clear" w:color="auto" w:fill="FFFFFF" w:themeFill="background1"/>
          </w:tcPr>
          <w:p w14:paraId="3BD79B15" w14:textId="23E9BAF4"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67.99</w:t>
            </w:r>
          </w:p>
        </w:tc>
        <w:tc>
          <w:tcPr>
            <w:tcW w:w="278" w:type="pct"/>
            <w:tcBorders>
              <w:top w:val="single" w:sz="4" w:space="0" w:color="auto"/>
            </w:tcBorders>
            <w:shd w:val="clear" w:color="auto" w:fill="FFFFFF" w:themeFill="background1"/>
          </w:tcPr>
          <w:p w14:paraId="59654A7F" w14:textId="3447EC8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24.64</w:t>
            </w:r>
          </w:p>
        </w:tc>
        <w:tc>
          <w:tcPr>
            <w:tcW w:w="261" w:type="pct"/>
            <w:tcBorders>
              <w:top w:val="single" w:sz="4" w:space="0" w:color="auto"/>
            </w:tcBorders>
            <w:shd w:val="clear" w:color="auto" w:fill="FFFFFF" w:themeFill="background1"/>
          </w:tcPr>
          <w:p w14:paraId="1DE7CA1F" w14:textId="5778D9CE"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69.24</w:t>
            </w:r>
          </w:p>
        </w:tc>
        <w:tc>
          <w:tcPr>
            <w:tcW w:w="264" w:type="pct"/>
            <w:tcBorders>
              <w:top w:val="single" w:sz="4" w:space="0" w:color="auto"/>
            </w:tcBorders>
            <w:shd w:val="clear" w:color="auto" w:fill="FFFFFF" w:themeFill="background1"/>
          </w:tcPr>
          <w:p w14:paraId="6041D4E3" w14:textId="7A615BA4"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23.44</w:t>
            </w:r>
          </w:p>
        </w:tc>
        <w:tc>
          <w:tcPr>
            <w:tcW w:w="442" w:type="pct"/>
            <w:tcBorders>
              <w:top w:val="single" w:sz="4" w:space="0" w:color="auto"/>
            </w:tcBorders>
            <w:shd w:val="clear" w:color="auto" w:fill="FFFFFF" w:themeFill="background1"/>
          </w:tcPr>
          <w:p w14:paraId="5890E932" w14:textId="7800A7AF" w:rsidR="00D9347B" w:rsidRPr="00F66DF9" w:rsidRDefault="00D9347B" w:rsidP="002922D6">
            <w:pPr>
              <w:jc w:val="center"/>
              <w:rPr>
                <w:rFonts w:ascii="Garamond" w:hAnsi="Garamond"/>
                <w:i/>
                <w:iCs/>
                <w:color w:val="000000" w:themeColor="text1"/>
                <w:sz w:val="18"/>
                <w:szCs w:val="18"/>
              </w:rPr>
            </w:pPr>
            <w:r>
              <w:rPr>
                <w:rFonts w:ascii="Garamond" w:hAnsi="Garamond"/>
                <w:i/>
                <w:iCs/>
                <w:color w:val="000000" w:themeColor="text1"/>
                <w:sz w:val="18"/>
                <w:szCs w:val="18"/>
              </w:rPr>
              <w:t>0.18</w:t>
            </w:r>
          </w:p>
        </w:tc>
      </w:tr>
      <w:tr w:rsidR="00D9347B" w:rsidRPr="009626F0" w14:paraId="4758B587" w14:textId="52EF13E5" w:rsidTr="00D9347B">
        <w:trPr>
          <w:jc w:val="center"/>
        </w:trPr>
        <w:tc>
          <w:tcPr>
            <w:tcW w:w="1896" w:type="pct"/>
            <w:shd w:val="clear" w:color="auto" w:fill="D191AF"/>
          </w:tcPr>
          <w:p w14:paraId="09111DA2" w14:textId="46DE1701" w:rsidR="00D9347B" w:rsidRPr="009626F0" w:rsidRDefault="00D9347B" w:rsidP="002922D6">
            <w:pPr>
              <w:snapToGrid w:val="0"/>
              <w:rPr>
                <w:rFonts w:ascii="Garamond" w:hAnsi="Garamond"/>
                <w:color w:val="000000" w:themeColor="text1"/>
                <w:sz w:val="18"/>
                <w:szCs w:val="18"/>
              </w:rPr>
            </w:pPr>
            <w:r>
              <w:rPr>
                <w:rFonts w:ascii="Garamond" w:hAnsi="Garamond"/>
                <w:color w:val="000000" w:themeColor="text1"/>
                <w:sz w:val="18"/>
                <w:szCs w:val="18"/>
              </w:rPr>
              <w:t xml:space="preserve">BA from </w:t>
            </w:r>
            <w:r w:rsidRPr="009626F0">
              <w:rPr>
                <w:rFonts w:ascii="Garamond" w:hAnsi="Garamond"/>
                <w:color w:val="000000" w:themeColor="text1"/>
                <w:sz w:val="18"/>
                <w:szCs w:val="18"/>
              </w:rPr>
              <w:t>KDM modified</w:t>
            </w:r>
            <w:r>
              <w:rPr>
                <w:rFonts w:ascii="Garamond" w:hAnsi="Garamond"/>
                <w:color w:val="000000" w:themeColor="text1"/>
                <w:sz w:val="18"/>
                <w:szCs w:val="18"/>
              </w:rPr>
              <w:t xml:space="preserve"> (10 biomarkers + CA)</w:t>
            </w:r>
          </w:p>
        </w:tc>
        <w:tc>
          <w:tcPr>
            <w:tcW w:w="325" w:type="pct"/>
            <w:shd w:val="clear" w:color="auto" w:fill="FFFFFF" w:themeFill="background1"/>
          </w:tcPr>
          <w:p w14:paraId="70AA984E" w14:textId="53EB2F52"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-0.51</w:t>
            </w:r>
          </w:p>
        </w:tc>
        <w:tc>
          <w:tcPr>
            <w:tcW w:w="271" w:type="pct"/>
            <w:shd w:val="clear" w:color="auto" w:fill="FFFFFF" w:themeFill="background1"/>
          </w:tcPr>
          <w:p w14:paraId="5BA1DAFA" w14:textId="040301C2"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23.04</w:t>
            </w:r>
          </w:p>
        </w:tc>
        <w:tc>
          <w:tcPr>
            <w:tcW w:w="271" w:type="pct"/>
            <w:shd w:val="clear" w:color="auto" w:fill="FFFFFF" w:themeFill="background1"/>
          </w:tcPr>
          <w:p w14:paraId="6B5A7F5C" w14:textId="2B09B97A"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2.80</w:t>
            </w:r>
          </w:p>
        </w:tc>
        <w:tc>
          <w:tcPr>
            <w:tcW w:w="327" w:type="pct"/>
            <w:shd w:val="clear" w:color="auto" w:fill="FFFFFF" w:themeFill="background1"/>
          </w:tcPr>
          <w:p w14:paraId="09D4E4C3" w14:textId="20DAE3B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21.85</w:t>
            </w:r>
          </w:p>
        </w:tc>
        <w:tc>
          <w:tcPr>
            <w:tcW w:w="377" w:type="pct"/>
            <w:shd w:val="clear" w:color="auto" w:fill="D191AF"/>
          </w:tcPr>
          <w:p w14:paraId="5BF0B37E" w14:textId="5D8A0CD4" w:rsidR="00D9347B" w:rsidRPr="009626F0" w:rsidRDefault="00D9347B" w:rsidP="002922D6">
            <w:pP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c>
          <w:tcPr>
            <w:tcW w:w="290" w:type="pct"/>
            <w:shd w:val="clear" w:color="auto" w:fill="FFFFFF" w:themeFill="background1"/>
          </w:tcPr>
          <w:p w14:paraId="531F1436" w14:textId="168EBC4F"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-1.61</w:t>
            </w:r>
          </w:p>
        </w:tc>
        <w:tc>
          <w:tcPr>
            <w:tcW w:w="278" w:type="pct"/>
            <w:shd w:val="clear" w:color="auto" w:fill="FFFFFF" w:themeFill="background1"/>
          </w:tcPr>
          <w:p w14:paraId="578C7BF5" w14:textId="64015A73"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23.67</w:t>
            </w:r>
          </w:p>
        </w:tc>
        <w:tc>
          <w:tcPr>
            <w:tcW w:w="261" w:type="pct"/>
            <w:shd w:val="clear" w:color="auto" w:fill="FFFFFF" w:themeFill="background1"/>
          </w:tcPr>
          <w:p w14:paraId="3F3BE7B6" w14:textId="769609C0"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64" w:type="pct"/>
            <w:shd w:val="clear" w:color="auto" w:fill="FFFFFF" w:themeFill="background1"/>
          </w:tcPr>
          <w:p w14:paraId="71A630C3" w14:textId="61E2CA0B"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22.34</w:t>
            </w:r>
          </w:p>
        </w:tc>
        <w:tc>
          <w:tcPr>
            <w:tcW w:w="442" w:type="pct"/>
            <w:shd w:val="clear" w:color="auto" w:fill="D191AF"/>
          </w:tcPr>
          <w:p w14:paraId="38DB0D9C" w14:textId="178919CC" w:rsidR="00D9347B" w:rsidRPr="009626F0" w:rsidRDefault="00D9347B" w:rsidP="002922D6">
            <w:pPr>
              <w:snapToGrid w:val="0"/>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7A2889E9" w14:textId="46A5F635" w:rsidTr="00D9347B">
        <w:trPr>
          <w:jc w:val="center"/>
        </w:trPr>
        <w:tc>
          <w:tcPr>
            <w:tcW w:w="1896" w:type="pct"/>
            <w:shd w:val="clear" w:color="auto" w:fill="FFFFFF" w:themeFill="background1"/>
          </w:tcPr>
          <w:p w14:paraId="3138C7B9" w14:textId="60885065"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BA from </w:t>
            </w:r>
            <w:proofErr w:type="spellStart"/>
            <w:r w:rsidRPr="009626F0">
              <w:rPr>
                <w:rFonts w:ascii="Garamond" w:hAnsi="Garamond"/>
                <w:color w:val="000000" w:themeColor="text1"/>
                <w:sz w:val="18"/>
                <w:szCs w:val="18"/>
              </w:rPr>
              <w:t>Homeostactic</w:t>
            </w:r>
            <w:proofErr w:type="spellEnd"/>
            <w:r w:rsidRPr="009626F0">
              <w:rPr>
                <w:rFonts w:ascii="Garamond" w:hAnsi="Garamond"/>
                <w:color w:val="000000" w:themeColor="text1"/>
                <w:sz w:val="18"/>
                <w:szCs w:val="18"/>
              </w:rPr>
              <w:t xml:space="preserve"> Dysregulation HD</w:t>
            </w:r>
          </w:p>
        </w:tc>
        <w:tc>
          <w:tcPr>
            <w:tcW w:w="325" w:type="pct"/>
            <w:shd w:val="clear" w:color="auto" w:fill="FFFFFF" w:themeFill="background1"/>
          </w:tcPr>
          <w:p w14:paraId="6A52C937" w14:textId="4D41099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1.12</w:t>
            </w:r>
          </w:p>
        </w:tc>
        <w:tc>
          <w:tcPr>
            <w:tcW w:w="271" w:type="pct"/>
            <w:shd w:val="clear" w:color="auto" w:fill="FFFFFF" w:themeFill="background1"/>
          </w:tcPr>
          <w:p w14:paraId="04FE27FD" w14:textId="523107E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71" w:type="pct"/>
            <w:shd w:val="clear" w:color="auto" w:fill="FFFFFF" w:themeFill="background1"/>
          </w:tcPr>
          <w:p w14:paraId="2550C2B1" w14:textId="35DD4B8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1.19</w:t>
            </w:r>
          </w:p>
        </w:tc>
        <w:tc>
          <w:tcPr>
            <w:tcW w:w="327" w:type="pct"/>
            <w:shd w:val="clear" w:color="auto" w:fill="FFFFFF" w:themeFill="background1"/>
          </w:tcPr>
          <w:p w14:paraId="2649D978" w14:textId="47F0835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1.03</w:t>
            </w:r>
          </w:p>
        </w:tc>
        <w:tc>
          <w:tcPr>
            <w:tcW w:w="377" w:type="pct"/>
            <w:shd w:val="clear" w:color="auto" w:fill="FFFFFF" w:themeFill="background1"/>
          </w:tcPr>
          <w:p w14:paraId="1C20B7C1" w14:textId="66ABD2E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0.19</w:t>
            </w:r>
          </w:p>
        </w:tc>
        <w:tc>
          <w:tcPr>
            <w:tcW w:w="290" w:type="pct"/>
            <w:shd w:val="clear" w:color="auto" w:fill="FFFFFF" w:themeFill="background1"/>
          </w:tcPr>
          <w:p w14:paraId="2D1DED06" w14:textId="44C5FC1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1.11</w:t>
            </w:r>
          </w:p>
        </w:tc>
        <w:tc>
          <w:tcPr>
            <w:tcW w:w="278" w:type="pct"/>
            <w:shd w:val="clear" w:color="auto" w:fill="FFFFFF" w:themeFill="background1"/>
          </w:tcPr>
          <w:p w14:paraId="104B3769" w14:textId="2A66F6A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0.97</w:t>
            </w:r>
          </w:p>
        </w:tc>
        <w:tc>
          <w:tcPr>
            <w:tcW w:w="261" w:type="pct"/>
            <w:shd w:val="clear" w:color="auto" w:fill="FFFFFF" w:themeFill="background1"/>
          </w:tcPr>
          <w:p w14:paraId="2611C941" w14:textId="246B325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1.14</w:t>
            </w:r>
          </w:p>
        </w:tc>
        <w:tc>
          <w:tcPr>
            <w:tcW w:w="264" w:type="pct"/>
            <w:shd w:val="clear" w:color="auto" w:fill="FFFFFF" w:themeFill="background1"/>
          </w:tcPr>
          <w:p w14:paraId="777F8281" w14:textId="2B62761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1.01</w:t>
            </w:r>
          </w:p>
        </w:tc>
        <w:tc>
          <w:tcPr>
            <w:tcW w:w="442" w:type="pct"/>
            <w:shd w:val="clear" w:color="auto" w:fill="FFFFFF" w:themeFill="background1"/>
          </w:tcPr>
          <w:p w14:paraId="67E3359B" w14:textId="310FD49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0.57</w:t>
            </w:r>
          </w:p>
        </w:tc>
      </w:tr>
      <w:tr w:rsidR="00D9347B" w:rsidRPr="009626F0" w14:paraId="2F92850F" w14:textId="128C59CC" w:rsidTr="00D9347B">
        <w:trPr>
          <w:trHeight w:val="77"/>
          <w:jc w:val="center"/>
        </w:trPr>
        <w:tc>
          <w:tcPr>
            <w:tcW w:w="1896" w:type="pct"/>
            <w:tcBorders>
              <w:bottom w:val="single" w:sz="4" w:space="0" w:color="auto"/>
            </w:tcBorders>
            <w:shd w:val="clear" w:color="auto" w:fill="FFFFFF" w:themeFill="background1"/>
          </w:tcPr>
          <w:p w14:paraId="003FAE21" w14:textId="054D87F2"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BA from HD log</w:t>
            </w:r>
          </w:p>
        </w:tc>
        <w:tc>
          <w:tcPr>
            <w:tcW w:w="325" w:type="pct"/>
            <w:tcBorders>
              <w:bottom w:val="single" w:sz="4" w:space="0" w:color="auto"/>
            </w:tcBorders>
            <w:shd w:val="clear" w:color="auto" w:fill="FFFFFF" w:themeFill="background1"/>
          </w:tcPr>
          <w:p w14:paraId="2607CC7B" w14:textId="28C739BC"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6.43</w:t>
            </w:r>
          </w:p>
        </w:tc>
        <w:tc>
          <w:tcPr>
            <w:tcW w:w="271" w:type="pct"/>
            <w:tcBorders>
              <w:bottom w:val="single" w:sz="4" w:space="0" w:color="auto"/>
            </w:tcBorders>
            <w:shd w:val="clear" w:color="auto" w:fill="FFFFFF" w:themeFill="background1"/>
          </w:tcPr>
          <w:p w14:paraId="143C4FC6" w14:textId="7CDDE29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71" w:type="pct"/>
            <w:tcBorders>
              <w:bottom w:val="single" w:sz="4" w:space="0" w:color="auto"/>
            </w:tcBorders>
            <w:shd w:val="clear" w:color="auto" w:fill="FFFFFF" w:themeFill="background1"/>
          </w:tcPr>
          <w:p w14:paraId="68CD0C8F" w14:textId="10AACF3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6.53</w:t>
            </w:r>
          </w:p>
        </w:tc>
        <w:tc>
          <w:tcPr>
            <w:tcW w:w="327" w:type="pct"/>
            <w:tcBorders>
              <w:bottom w:val="single" w:sz="4" w:space="0" w:color="auto"/>
            </w:tcBorders>
            <w:shd w:val="clear" w:color="auto" w:fill="FFFFFF" w:themeFill="background1"/>
          </w:tcPr>
          <w:p w14:paraId="1D67BB8B" w14:textId="032FFB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1.03</w:t>
            </w:r>
          </w:p>
        </w:tc>
        <w:tc>
          <w:tcPr>
            <w:tcW w:w="377" w:type="pct"/>
            <w:tcBorders>
              <w:bottom w:val="single" w:sz="4" w:space="0" w:color="auto"/>
            </w:tcBorders>
            <w:shd w:val="clear" w:color="auto" w:fill="FFFFFF" w:themeFill="background1"/>
          </w:tcPr>
          <w:p w14:paraId="6DAC78C2" w14:textId="669D2CD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0.05</w:t>
            </w:r>
          </w:p>
        </w:tc>
        <w:tc>
          <w:tcPr>
            <w:tcW w:w="290" w:type="pct"/>
            <w:tcBorders>
              <w:bottom w:val="single" w:sz="4" w:space="0" w:color="auto"/>
            </w:tcBorders>
            <w:shd w:val="clear" w:color="auto" w:fill="FFFFFF" w:themeFill="background1"/>
          </w:tcPr>
          <w:p w14:paraId="4FF072E7" w14:textId="23E517C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6.44</w:t>
            </w:r>
          </w:p>
        </w:tc>
        <w:tc>
          <w:tcPr>
            <w:tcW w:w="278" w:type="pct"/>
            <w:tcBorders>
              <w:bottom w:val="single" w:sz="4" w:space="0" w:color="auto"/>
            </w:tcBorders>
            <w:shd w:val="clear" w:color="auto" w:fill="FFFFFF" w:themeFill="background1"/>
          </w:tcPr>
          <w:p w14:paraId="0BACE422" w14:textId="394B958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0.98</w:t>
            </w:r>
          </w:p>
        </w:tc>
        <w:tc>
          <w:tcPr>
            <w:tcW w:w="261" w:type="pct"/>
            <w:tcBorders>
              <w:bottom w:val="single" w:sz="4" w:space="0" w:color="auto"/>
            </w:tcBorders>
            <w:shd w:val="clear" w:color="auto" w:fill="FFFFFF" w:themeFill="background1"/>
          </w:tcPr>
          <w:p w14:paraId="47FF2C7C" w14:textId="283A691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6.44</w:t>
            </w:r>
          </w:p>
        </w:tc>
        <w:tc>
          <w:tcPr>
            <w:tcW w:w="264" w:type="pct"/>
            <w:tcBorders>
              <w:bottom w:val="single" w:sz="4" w:space="0" w:color="auto"/>
            </w:tcBorders>
            <w:shd w:val="clear" w:color="auto" w:fill="FFFFFF" w:themeFill="background1"/>
          </w:tcPr>
          <w:p w14:paraId="33DA0FA6" w14:textId="1ECF645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1.01</w:t>
            </w:r>
          </w:p>
        </w:tc>
        <w:tc>
          <w:tcPr>
            <w:tcW w:w="442" w:type="pct"/>
            <w:tcBorders>
              <w:bottom w:val="single" w:sz="4" w:space="0" w:color="auto"/>
            </w:tcBorders>
            <w:shd w:val="clear" w:color="auto" w:fill="FFFFFF" w:themeFill="background1"/>
          </w:tcPr>
          <w:p w14:paraId="2D5D9C76" w14:textId="1694678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0.83</w:t>
            </w:r>
          </w:p>
        </w:tc>
      </w:tr>
      <w:tr w:rsidR="00D9347B" w:rsidRPr="009626F0" w14:paraId="2B8C7236" w14:textId="31079651" w:rsidTr="00D9347B">
        <w:trPr>
          <w:jc w:val="center"/>
        </w:trPr>
        <w:tc>
          <w:tcPr>
            <w:tcW w:w="1896" w:type="pct"/>
            <w:shd w:val="clear" w:color="auto" w:fill="FFFFFF" w:themeFill="background1"/>
          </w:tcPr>
          <w:p w14:paraId="57FC0E5C" w14:textId="2BFEE18B"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LDL</w:t>
            </w:r>
          </w:p>
        </w:tc>
        <w:tc>
          <w:tcPr>
            <w:tcW w:w="325" w:type="pct"/>
            <w:shd w:val="clear" w:color="auto" w:fill="FFFFFF" w:themeFill="background1"/>
          </w:tcPr>
          <w:p w14:paraId="7BBFBB5B" w14:textId="2158BD74"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125.86</w:t>
            </w:r>
          </w:p>
        </w:tc>
        <w:tc>
          <w:tcPr>
            <w:tcW w:w="271" w:type="pct"/>
            <w:shd w:val="clear" w:color="auto" w:fill="FFFFFF" w:themeFill="background1"/>
          </w:tcPr>
          <w:p w14:paraId="05838D65" w14:textId="4DD505D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34.97</w:t>
            </w:r>
          </w:p>
        </w:tc>
        <w:tc>
          <w:tcPr>
            <w:tcW w:w="271" w:type="pct"/>
            <w:shd w:val="clear" w:color="auto" w:fill="FFFFFF" w:themeFill="background1"/>
          </w:tcPr>
          <w:p w14:paraId="22D40E92" w14:textId="791216A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129.07</w:t>
            </w:r>
          </w:p>
        </w:tc>
        <w:tc>
          <w:tcPr>
            <w:tcW w:w="327" w:type="pct"/>
            <w:shd w:val="clear" w:color="auto" w:fill="FFFFFF" w:themeFill="background1"/>
          </w:tcPr>
          <w:p w14:paraId="3C3FB754" w14:textId="52B1895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32.15</w:t>
            </w:r>
          </w:p>
        </w:tc>
        <w:tc>
          <w:tcPr>
            <w:tcW w:w="377" w:type="pct"/>
            <w:shd w:val="clear" w:color="auto" w:fill="FFFFFF" w:themeFill="background1"/>
          </w:tcPr>
          <w:p w14:paraId="7FA76CCB" w14:textId="265F614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0.06</w:t>
            </w:r>
          </w:p>
        </w:tc>
        <w:tc>
          <w:tcPr>
            <w:tcW w:w="290" w:type="pct"/>
            <w:shd w:val="clear" w:color="auto" w:fill="FFFFFF" w:themeFill="background1"/>
          </w:tcPr>
          <w:p w14:paraId="7368E582" w14:textId="01B7172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125.52</w:t>
            </w:r>
          </w:p>
        </w:tc>
        <w:tc>
          <w:tcPr>
            <w:tcW w:w="278" w:type="pct"/>
            <w:shd w:val="clear" w:color="auto" w:fill="FFFFFF" w:themeFill="background1"/>
          </w:tcPr>
          <w:p w14:paraId="1A399DD2" w14:textId="32C7C64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35.14</w:t>
            </w:r>
          </w:p>
        </w:tc>
        <w:tc>
          <w:tcPr>
            <w:tcW w:w="261" w:type="pct"/>
            <w:shd w:val="clear" w:color="auto" w:fill="FFFFFF" w:themeFill="background1"/>
          </w:tcPr>
          <w:p w14:paraId="2F6842DA" w14:textId="342E2F9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126.87</w:t>
            </w:r>
          </w:p>
        </w:tc>
        <w:tc>
          <w:tcPr>
            <w:tcW w:w="264" w:type="pct"/>
            <w:shd w:val="clear" w:color="auto" w:fill="FFFFFF" w:themeFill="background1"/>
          </w:tcPr>
          <w:p w14:paraId="4DD97C90" w14:textId="3B3FFA1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34.21</w:t>
            </w:r>
          </w:p>
        </w:tc>
        <w:tc>
          <w:tcPr>
            <w:tcW w:w="442" w:type="pct"/>
            <w:shd w:val="clear" w:color="auto" w:fill="FFFFFF" w:themeFill="background1"/>
          </w:tcPr>
          <w:p w14:paraId="0B1E652A" w14:textId="2FAE247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0.32</w:t>
            </w:r>
          </w:p>
        </w:tc>
      </w:tr>
      <w:tr w:rsidR="00D9347B" w:rsidRPr="009626F0" w14:paraId="2525FEC6" w14:textId="281BB787" w:rsidTr="00D9347B">
        <w:trPr>
          <w:jc w:val="center"/>
        </w:trPr>
        <w:tc>
          <w:tcPr>
            <w:tcW w:w="1896" w:type="pct"/>
            <w:shd w:val="clear" w:color="auto" w:fill="FFFFFF" w:themeFill="background1"/>
          </w:tcPr>
          <w:p w14:paraId="0E8AE6C6" w14:textId="76604743" w:rsidR="00D9347B" w:rsidRPr="009626F0" w:rsidRDefault="00D9347B" w:rsidP="00F53E81">
            <w:pPr>
              <w:snapToGrid w:val="0"/>
              <w:rPr>
                <w:rFonts w:ascii="Garamond" w:hAnsi="Garamond"/>
                <w:color w:val="000000" w:themeColor="text1"/>
                <w:sz w:val="18"/>
                <w:szCs w:val="18"/>
              </w:rPr>
            </w:pPr>
            <w:r w:rsidRPr="001901E8">
              <w:rPr>
                <w:rFonts w:ascii="Calibri" w:hAnsi="Calibri" w:cs="Calibri"/>
                <w:color w:val="000000" w:themeColor="text1"/>
                <w:sz w:val="18"/>
                <w:szCs w:val="18"/>
              </w:rPr>
              <w:t>﻿</w:t>
            </w:r>
            <w:r w:rsidRPr="001901E8">
              <w:rPr>
                <w:rFonts w:ascii="Garamond" w:hAnsi="Garamond"/>
                <w:color w:val="000000" w:themeColor="text1"/>
                <w:sz w:val="18"/>
                <w:szCs w:val="18"/>
              </w:rPr>
              <w:t>Serum high-density lipoproteins (mg/dL)</w:t>
            </w:r>
          </w:p>
        </w:tc>
        <w:tc>
          <w:tcPr>
            <w:tcW w:w="325" w:type="pct"/>
            <w:shd w:val="clear" w:color="auto" w:fill="FFFFFF" w:themeFill="background1"/>
          </w:tcPr>
          <w:p w14:paraId="01C402FD" w14:textId="770EDE9B"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44.43</w:t>
            </w:r>
          </w:p>
        </w:tc>
        <w:tc>
          <w:tcPr>
            <w:tcW w:w="271" w:type="pct"/>
            <w:shd w:val="clear" w:color="auto" w:fill="FFFFFF" w:themeFill="background1"/>
          </w:tcPr>
          <w:p w14:paraId="57B35B35" w14:textId="348560A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12.11</w:t>
            </w:r>
          </w:p>
        </w:tc>
        <w:tc>
          <w:tcPr>
            <w:tcW w:w="271" w:type="pct"/>
            <w:shd w:val="clear" w:color="auto" w:fill="FFFFFF" w:themeFill="background1"/>
          </w:tcPr>
          <w:p w14:paraId="16BEDC0C" w14:textId="4A0B23F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44.86</w:t>
            </w:r>
          </w:p>
        </w:tc>
        <w:tc>
          <w:tcPr>
            <w:tcW w:w="327" w:type="pct"/>
            <w:shd w:val="clear" w:color="auto" w:fill="FFFFFF" w:themeFill="background1"/>
          </w:tcPr>
          <w:p w14:paraId="330C7008" w14:textId="3CF946F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11.74</w:t>
            </w:r>
          </w:p>
        </w:tc>
        <w:tc>
          <w:tcPr>
            <w:tcW w:w="377" w:type="pct"/>
            <w:shd w:val="clear" w:color="auto" w:fill="FFFFFF" w:themeFill="background1"/>
          </w:tcPr>
          <w:p w14:paraId="5231A7D1" w14:textId="69EEC0C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0.48</w:t>
            </w:r>
          </w:p>
        </w:tc>
        <w:tc>
          <w:tcPr>
            <w:tcW w:w="290" w:type="pct"/>
            <w:shd w:val="clear" w:color="auto" w:fill="FFFFFF" w:themeFill="background1"/>
          </w:tcPr>
          <w:p w14:paraId="7F32BB2B" w14:textId="5DC038D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44.84</w:t>
            </w:r>
          </w:p>
        </w:tc>
        <w:tc>
          <w:tcPr>
            <w:tcW w:w="278" w:type="pct"/>
            <w:shd w:val="clear" w:color="auto" w:fill="FFFFFF" w:themeFill="background1"/>
          </w:tcPr>
          <w:p w14:paraId="58435FC6" w14:textId="68A0A0B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12.15</w:t>
            </w:r>
          </w:p>
        </w:tc>
        <w:tc>
          <w:tcPr>
            <w:tcW w:w="261" w:type="pct"/>
            <w:shd w:val="clear" w:color="auto" w:fill="FFFFFF" w:themeFill="background1"/>
          </w:tcPr>
          <w:p w14:paraId="2BBE1236" w14:textId="13C7371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44.28</w:t>
            </w:r>
          </w:p>
        </w:tc>
        <w:tc>
          <w:tcPr>
            <w:tcW w:w="264" w:type="pct"/>
            <w:shd w:val="clear" w:color="auto" w:fill="FFFFFF" w:themeFill="background1"/>
          </w:tcPr>
          <w:p w14:paraId="35CD6EF2" w14:textId="108E535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11.98</w:t>
            </w:r>
          </w:p>
        </w:tc>
        <w:tc>
          <w:tcPr>
            <w:tcW w:w="442" w:type="pct"/>
            <w:shd w:val="clear" w:color="auto" w:fill="FFFFFF" w:themeFill="background1"/>
          </w:tcPr>
          <w:p w14:paraId="4A5C8385" w14:textId="02DD192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0.23</w:t>
            </w:r>
          </w:p>
        </w:tc>
      </w:tr>
      <w:tr w:rsidR="00D9347B" w:rsidRPr="009626F0" w14:paraId="14C6B7FC" w14:textId="5A2E581C" w:rsidTr="00D9347B">
        <w:trPr>
          <w:jc w:val="center"/>
        </w:trPr>
        <w:tc>
          <w:tcPr>
            <w:tcW w:w="1896" w:type="pct"/>
            <w:shd w:val="clear" w:color="auto" w:fill="FFFFFF" w:themeFill="background1"/>
          </w:tcPr>
          <w:p w14:paraId="1F38526A" w14:textId="40E65F23"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Total cholesterol </w:t>
            </w:r>
            <w:r w:rsidRPr="00A82421">
              <w:rPr>
                <w:rFonts w:ascii="Calibri" w:hAnsi="Calibri" w:cs="Calibri"/>
                <w:color w:val="000000" w:themeColor="text1"/>
                <w:sz w:val="18"/>
                <w:szCs w:val="18"/>
              </w:rPr>
              <w:t>﻿</w:t>
            </w:r>
            <w:r w:rsidRPr="00A82421">
              <w:rPr>
                <w:rFonts w:ascii="Garamond" w:hAnsi="Garamond"/>
                <w:color w:val="000000" w:themeColor="text1"/>
                <w:sz w:val="18"/>
                <w:szCs w:val="18"/>
              </w:rPr>
              <w:t>(mg/dL)</w:t>
            </w:r>
          </w:p>
        </w:tc>
        <w:tc>
          <w:tcPr>
            <w:tcW w:w="325" w:type="pct"/>
            <w:shd w:val="clear" w:color="auto" w:fill="FFFFFF" w:themeFill="background1"/>
          </w:tcPr>
          <w:p w14:paraId="4EBE6467" w14:textId="5F2ABD86"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194.13</w:t>
            </w:r>
          </w:p>
        </w:tc>
        <w:tc>
          <w:tcPr>
            <w:tcW w:w="271" w:type="pct"/>
            <w:shd w:val="clear" w:color="auto" w:fill="FFFFFF" w:themeFill="background1"/>
          </w:tcPr>
          <w:p w14:paraId="791EB096" w14:textId="0766A4D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40.37</w:t>
            </w:r>
          </w:p>
        </w:tc>
        <w:tc>
          <w:tcPr>
            <w:tcW w:w="271" w:type="pct"/>
            <w:shd w:val="clear" w:color="auto" w:fill="FFFFFF" w:themeFill="background1"/>
          </w:tcPr>
          <w:p w14:paraId="29695D49" w14:textId="4C33BD8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197.79</w:t>
            </w:r>
          </w:p>
        </w:tc>
        <w:tc>
          <w:tcPr>
            <w:tcW w:w="327" w:type="pct"/>
            <w:shd w:val="clear" w:color="auto" w:fill="FFFFFF" w:themeFill="background1"/>
          </w:tcPr>
          <w:p w14:paraId="4A2C777C" w14:textId="74AA324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36.37</w:t>
            </w:r>
          </w:p>
        </w:tc>
        <w:tc>
          <w:tcPr>
            <w:tcW w:w="377" w:type="pct"/>
            <w:shd w:val="clear" w:color="auto" w:fill="FFFFFF" w:themeFill="background1"/>
          </w:tcPr>
          <w:p w14:paraId="55E9EBD4" w14:textId="7998961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0.06</w:t>
            </w:r>
          </w:p>
        </w:tc>
        <w:tc>
          <w:tcPr>
            <w:tcW w:w="290" w:type="pct"/>
            <w:shd w:val="clear" w:color="auto" w:fill="FFFFFF" w:themeFill="background1"/>
          </w:tcPr>
          <w:p w14:paraId="26F0B234" w14:textId="69A4CDE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193.29</w:t>
            </w:r>
          </w:p>
        </w:tc>
        <w:tc>
          <w:tcPr>
            <w:tcW w:w="278" w:type="pct"/>
            <w:shd w:val="clear" w:color="auto" w:fill="FFFFFF" w:themeFill="background1"/>
          </w:tcPr>
          <w:p w14:paraId="7AF14CC7" w14:textId="38D885E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40.12</w:t>
            </w:r>
          </w:p>
        </w:tc>
        <w:tc>
          <w:tcPr>
            <w:tcW w:w="261" w:type="pct"/>
            <w:shd w:val="clear" w:color="auto" w:fill="FFFFFF" w:themeFill="background1"/>
          </w:tcPr>
          <w:p w14:paraId="161B70F9" w14:textId="4AB868D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195.57</w:t>
            </w:r>
          </w:p>
        </w:tc>
        <w:tc>
          <w:tcPr>
            <w:tcW w:w="264" w:type="pct"/>
            <w:shd w:val="clear" w:color="auto" w:fill="FFFFFF" w:themeFill="background1"/>
          </w:tcPr>
          <w:p w14:paraId="35C9AB8B" w14:textId="407AA1B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39.65</w:t>
            </w:r>
          </w:p>
        </w:tc>
        <w:tc>
          <w:tcPr>
            <w:tcW w:w="442" w:type="pct"/>
            <w:shd w:val="clear" w:color="auto" w:fill="FFFFFF" w:themeFill="background1"/>
          </w:tcPr>
          <w:p w14:paraId="3EF71F5C" w14:textId="7F52A3A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0.14</w:t>
            </w:r>
          </w:p>
        </w:tc>
      </w:tr>
      <w:tr w:rsidR="00D9347B" w:rsidRPr="009626F0" w14:paraId="7E18091E" w14:textId="297AE98F" w:rsidTr="00D9347B">
        <w:trPr>
          <w:jc w:val="center"/>
        </w:trPr>
        <w:tc>
          <w:tcPr>
            <w:tcW w:w="1896" w:type="pct"/>
            <w:shd w:val="clear" w:color="auto" w:fill="D191AF"/>
          </w:tcPr>
          <w:p w14:paraId="3F10D7B0" w14:textId="1245163E" w:rsidR="00D9347B" w:rsidRPr="009626F0" w:rsidRDefault="00D9347B" w:rsidP="00F53E81">
            <w:pPr>
              <w:snapToGrid w:val="0"/>
              <w:rPr>
                <w:rFonts w:ascii="Garamond" w:hAnsi="Garamond"/>
                <w:color w:val="000000" w:themeColor="text1"/>
                <w:sz w:val="18"/>
                <w:szCs w:val="18"/>
              </w:rPr>
            </w:pPr>
            <w:r w:rsidRPr="001901E8">
              <w:rPr>
                <w:rFonts w:ascii="Calibri" w:hAnsi="Calibri" w:cs="Calibri"/>
                <w:color w:val="000000" w:themeColor="text1"/>
                <w:sz w:val="18"/>
                <w:szCs w:val="18"/>
              </w:rPr>
              <w:t>﻿</w:t>
            </w:r>
            <w:r w:rsidRPr="001901E8">
              <w:rPr>
                <w:rFonts w:ascii="Garamond" w:hAnsi="Garamond"/>
                <w:color w:val="000000" w:themeColor="text1"/>
                <w:sz w:val="18"/>
                <w:szCs w:val="18"/>
              </w:rPr>
              <w:t xml:space="preserve">Glycated </w:t>
            </w:r>
            <w:r w:rsidR="00CB457A" w:rsidRPr="001901E8">
              <w:rPr>
                <w:rFonts w:ascii="Garamond" w:hAnsi="Garamond"/>
                <w:color w:val="000000" w:themeColor="text1"/>
                <w:sz w:val="18"/>
                <w:szCs w:val="18"/>
              </w:rPr>
              <w:t>haemoglobin</w:t>
            </w:r>
            <w:r w:rsidRPr="001901E8">
              <w:rPr>
                <w:rFonts w:ascii="Garamond" w:hAnsi="Garamond"/>
                <w:color w:val="000000" w:themeColor="text1"/>
                <w:sz w:val="18"/>
                <w:szCs w:val="18"/>
              </w:rPr>
              <w:t xml:space="preserve"> (%)</w:t>
            </w:r>
          </w:p>
        </w:tc>
        <w:tc>
          <w:tcPr>
            <w:tcW w:w="325" w:type="pct"/>
            <w:shd w:val="clear" w:color="auto" w:fill="FFFFFF" w:themeFill="background1"/>
          </w:tcPr>
          <w:p w14:paraId="042F4040" w14:textId="184A7725"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13.94</w:t>
            </w:r>
          </w:p>
        </w:tc>
        <w:tc>
          <w:tcPr>
            <w:tcW w:w="271" w:type="pct"/>
            <w:shd w:val="clear" w:color="auto" w:fill="FFFFFF" w:themeFill="background1"/>
          </w:tcPr>
          <w:p w14:paraId="23C08B67" w14:textId="4F387DE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1.63</w:t>
            </w:r>
          </w:p>
        </w:tc>
        <w:tc>
          <w:tcPr>
            <w:tcW w:w="271" w:type="pct"/>
            <w:shd w:val="clear" w:color="auto" w:fill="FFFFFF" w:themeFill="background1"/>
          </w:tcPr>
          <w:p w14:paraId="2CB0B214" w14:textId="39FD150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14.14</w:t>
            </w:r>
          </w:p>
        </w:tc>
        <w:tc>
          <w:tcPr>
            <w:tcW w:w="327" w:type="pct"/>
            <w:shd w:val="clear" w:color="auto" w:fill="FFFFFF" w:themeFill="background1"/>
          </w:tcPr>
          <w:p w14:paraId="11AC83EF" w14:textId="064CB1E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1.51</w:t>
            </w:r>
          </w:p>
        </w:tc>
        <w:tc>
          <w:tcPr>
            <w:tcW w:w="377" w:type="pct"/>
            <w:shd w:val="clear" w:color="auto" w:fill="FFFFFF" w:themeFill="background1"/>
          </w:tcPr>
          <w:p w14:paraId="154A7462" w14:textId="2EFD09C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0.01</w:t>
            </w:r>
          </w:p>
        </w:tc>
        <w:tc>
          <w:tcPr>
            <w:tcW w:w="290" w:type="pct"/>
            <w:shd w:val="clear" w:color="auto" w:fill="FFFFFF" w:themeFill="background1"/>
          </w:tcPr>
          <w:p w14:paraId="224E130F" w14:textId="500E043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13.84</w:t>
            </w:r>
          </w:p>
        </w:tc>
        <w:tc>
          <w:tcPr>
            <w:tcW w:w="278" w:type="pct"/>
            <w:shd w:val="clear" w:color="auto" w:fill="FFFFFF" w:themeFill="background1"/>
          </w:tcPr>
          <w:p w14:paraId="283DF8DF" w14:textId="07F4FEF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1.65</w:t>
            </w:r>
          </w:p>
        </w:tc>
        <w:tc>
          <w:tcPr>
            <w:tcW w:w="261" w:type="pct"/>
            <w:shd w:val="clear" w:color="auto" w:fill="FFFFFF" w:themeFill="background1"/>
          </w:tcPr>
          <w:p w14:paraId="6C81555B" w14:textId="41CE712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14.04</w:t>
            </w:r>
          </w:p>
        </w:tc>
        <w:tc>
          <w:tcPr>
            <w:tcW w:w="264" w:type="pct"/>
            <w:shd w:val="clear" w:color="auto" w:fill="FFFFFF" w:themeFill="background1"/>
          </w:tcPr>
          <w:p w14:paraId="38B475CD" w14:textId="78E388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1.58</w:t>
            </w:r>
          </w:p>
        </w:tc>
        <w:tc>
          <w:tcPr>
            <w:tcW w:w="442" w:type="pct"/>
            <w:shd w:val="clear" w:color="auto" w:fill="D191AF"/>
          </w:tcPr>
          <w:p w14:paraId="6B5EE452" w14:textId="4F1EA615"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4057B5D0" w14:textId="77777777" w:rsidTr="00D9347B">
        <w:trPr>
          <w:jc w:val="center"/>
        </w:trPr>
        <w:tc>
          <w:tcPr>
            <w:tcW w:w="1896" w:type="pct"/>
            <w:shd w:val="clear" w:color="auto" w:fill="FFFFFF" w:themeFill="background1"/>
          </w:tcPr>
          <w:p w14:paraId="03936E8E" w14:textId="4C812ED4"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Glucose</w:t>
            </w:r>
          </w:p>
        </w:tc>
        <w:tc>
          <w:tcPr>
            <w:tcW w:w="325" w:type="pct"/>
            <w:shd w:val="clear" w:color="auto" w:fill="FFFFFF" w:themeFill="background1"/>
          </w:tcPr>
          <w:p w14:paraId="4A04E898" w14:textId="05EC4739"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94.83</w:t>
            </w:r>
          </w:p>
        </w:tc>
        <w:tc>
          <w:tcPr>
            <w:tcW w:w="271" w:type="pct"/>
            <w:shd w:val="clear" w:color="auto" w:fill="FFFFFF" w:themeFill="background1"/>
          </w:tcPr>
          <w:p w14:paraId="395BF319" w14:textId="0CF8911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13.45</w:t>
            </w:r>
          </w:p>
        </w:tc>
        <w:tc>
          <w:tcPr>
            <w:tcW w:w="271" w:type="pct"/>
            <w:shd w:val="clear" w:color="auto" w:fill="FFFFFF" w:themeFill="background1"/>
          </w:tcPr>
          <w:p w14:paraId="1789E4CB" w14:textId="496C4212" w:rsidR="00D9347B" w:rsidRPr="009626F0" w:rsidRDefault="00D9347B" w:rsidP="00C34441">
            <w:pPr>
              <w:snapToGrid w:val="0"/>
              <w:jc w:val="center"/>
              <w:rPr>
                <w:rFonts w:ascii="Garamond" w:hAnsi="Garamond"/>
                <w:color w:val="000000" w:themeColor="text1"/>
                <w:sz w:val="18"/>
                <w:szCs w:val="18"/>
              </w:rPr>
            </w:pPr>
            <w:r>
              <w:rPr>
                <w:rFonts w:ascii="Garamond" w:eastAsiaTheme="minorHAnsi" w:hAnsi="Garamond" w:cstheme="minorBidi"/>
                <w:color w:val="000000" w:themeColor="text1"/>
                <w:sz w:val="18"/>
                <w:szCs w:val="18"/>
                <w:lang w:val="es-ES_tradnl" w:eastAsia="en-US"/>
              </w:rPr>
              <w:t>94.81</w:t>
            </w:r>
          </w:p>
        </w:tc>
        <w:tc>
          <w:tcPr>
            <w:tcW w:w="327" w:type="pct"/>
            <w:shd w:val="clear" w:color="auto" w:fill="FFFFFF" w:themeFill="background1"/>
          </w:tcPr>
          <w:p w14:paraId="201B0A01" w14:textId="07BBAD6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11.35</w:t>
            </w:r>
          </w:p>
        </w:tc>
        <w:tc>
          <w:tcPr>
            <w:tcW w:w="377" w:type="pct"/>
            <w:shd w:val="clear" w:color="auto" w:fill="FFFFFF" w:themeFill="background1"/>
          </w:tcPr>
          <w:p w14:paraId="485B7C10" w14:textId="7356659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0.98</w:t>
            </w:r>
          </w:p>
        </w:tc>
        <w:tc>
          <w:tcPr>
            <w:tcW w:w="290" w:type="pct"/>
            <w:shd w:val="clear" w:color="auto" w:fill="FFFFFF" w:themeFill="background1"/>
          </w:tcPr>
          <w:p w14:paraId="1352C15C" w14:textId="518DB44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94.53</w:t>
            </w:r>
          </w:p>
        </w:tc>
        <w:tc>
          <w:tcPr>
            <w:tcW w:w="278" w:type="pct"/>
            <w:shd w:val="clear" w:color="auto" w:fill="FFFFFF" w:themeFill="background1"/>
          </w:tcPr>
          <w:p w14:paraId="68D08F68" w14:textId="0C01D43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12.84</w:t>
            </w:r>
          </w:p>
        </w:tc>
        <w:tc>
          <w:tcPr>
            <w:tcW w:w="261" w:type="pct"/>
            <w:shd w:val="clear" w:color="auto" w:fill="FFFFFF" w:themeFill="background1"/>
          </w:tcPr>
          <w:p w14:paraId="241A7056" w14:textId="3EEF80B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95.01</w:t>
            </w:r>
          </w:p>
        </w:tc>
        <w:tc>
          <w:tcPr>
            <w:tcW w:w="264" w:type="pct"/>
            <w:shd w:val="clear" w:color="auto" w:fill="FFFFFF" w:themeFill="background1"/>
          </w:tcPr>
          <w:p w14:paraId="255447C5" w14:textId="0B9A91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13.33</w:t>
            </w:r>
          </w:p>
        </w:tc>
        <w:tc>
          <w:tcPr>
            <w:tcW w:w="442" w:type="pct"/>
            <w:shd w:val="clear" w:color="auto" w:fill="FFFFFF" w:themeFill="background1"/>
          </w:tcPr>
          <w:p w14:paraId="2D5210B5" w14:textId="2074529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0.34</w:t>
            </w:r>
          </w:p>
        </w:tc>
      </w:tr>
      <w:tr w:rsidR="00D9347B" w:rsidRPr="009626F0" w14:paraId="7FF16371" w14:textId="326A01AB" w:rsidTr="00D9347B">
        <w:trPr>
          <w:jc w:val="center"/>
        </w:trPr>
        <w:tc>
          <w:tcPr>
            <w:tcW w:w="1896" w:type="pct"/>
            <w:shd w:val="clear" w:color="auto" w:fill="FFFFFF" w:themeFill="background1"/>
          </w:tcPr>
          <w:p w14:paraId="48D05FA9" w14:textId="04477D23"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Triglycerides</w:t>
            </w:r>
          </w:p>
        </w:tc>
        <w:tc>
          <w:tcPr>
            <w:tcW w:w="325" w:type="pct"/>
            <w:shd w:val="clear" w:color="auto" w:fill="FFFFFF" w:themeFill="background1"/>
          </w:tcPr>
          <w:p w14:paraId="7CF2B972" w14:textId="684F7755"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147.48</w:t>
            </w:r>
          </w:p>
        </w:tc>
        <w:tc>
          <w:tcPr>
            <w:tcW w:w="271" w:type="pct"/>
            <w:shd w:val="clear" w:color="auto" w:fill="FFFFFF" w:themeFill="background1"/>
          </w:tcPr>
          <w:p w14:paraId="06C14F91" w14:textId="26A080F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54.79</w:t>
            </w:r>
          </w:p>
        </w:tc>
        <w:tc>
          <w:tcPr>
            <w:tcW w:w="271" w:type="pct"/>
            <w:shd w:val="clear" w:color="auto" w:fill="FFFFFF" w:themeFill="background1"/>
          </w:tcPr>
          <w:p w14:paraId="4116189C" w14:textId="5DF11BD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152.10</w:t>
            </w:r>
          </w:p>
        </w:tc>
        <w:tc>
          <w:tcPr>
            <w:tcW w:w="327" w:type="pct"/>
            <w:shd w:val="clear" w:color="auto" w:fill="FFFFFF" w:themeFill="background1"/>
          </w:tcPr>
          <w:p w14:paraId="07BAF596" w14:textId="0172BF9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51.47</w:t>
            </w:r>
          </w:p>
        </w:tc>
        <w:tc>
          <w:tcPr>
            <w:tcW w:w="377" w:type="pct"/>
            <w:shd w:val="clear" w:color="auto" w:fill="FFFFFF" w:themeFill="background1"/>
          </w:tcPr>
          <w:p w14:paraId="3E668C1B" w14:textId="271D58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0.09</w:t>
            </w:r>
          </w:p>
        </w:tc>
        <w:tc>
          <w:tcPr>
            <w:tcW w:w="290" w:type="pct"/>
            <w:shd w:val="clear" w:color="auto" w:fill="FFFFFF" w:themeFill="background1"/>
          </w:tcPr>
          <w:p w14:paraId="2A6C37F6" w14:textId="6497A77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147.60</w:t>
            </w:r>
          </w:p>
        </w:tc>
        <w:tc>
          <w:tcPr>
            <w:tcW w:w="278" w:type="pct"/>
            <w:shd w:val="clear" w:color="auto" w:fill="FFFFFF" w:themeFill="background1"/>
          </w:tcPr>
          <w:p w14:paraId="14ABA240" w14:textId="21D1B3D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55.32</w:t>
            </w:r>
          </w:p>
        </w:tc>
        <w:tc>
          <w:tcPr>
            <w:tcW w:w="261" w:type="pct"/>
            <w:shd w:val="clear" w:color="auto" w:fill="FFFFFF" w:themeFill="background1"/>
          </w:tcPr>
          <w:p w14:paraId="177C287A" w14:textId="33DFE4F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148.56</w:t>
            </w:r>
          </w:p>
        </w:tc>
        <w:tc>
          <w:tcPr>
            <w:tcW w:w="264" w:type="pct"/>
            <w:shd w:val="clear" w:color="auto" w:fill="FFFFFF" w:themeFill="background1"/>
          </w:tcPr>
          <w:p w14:paraId="11297EC7" w14:textId="0064F9A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53.68</w:t>
            </w:r>
          </w:p>
        </w:tc>
        <w:tc>
          <w:tcPr>
            <w:tcW w:w="442" w:type="pct"/>
            <w:shd w:val="clear" w:color="auto" w:fill="FFFFFF" w:themeFill="background1"/>
          </w:tcPr>
          <w:p w14:paraId="27CEDBE8" w14:textId="17DC134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0.65</w:t>
            </w:r>
          </w:p>
        </w:tc>
      </w:tr>
      <w:tr w:rsidR="00D9347B" w:rsidRPr="009626F0" w14:paraId="26034C34" w14:textId="77777777" w:rsidTr="00D9347B">
        <w:trPr>
          <w:jc w:val="center"/>
        </w:trPr>
        <w:tc>
          <w:tcPr>
            <w:tcW w:w="1896" w:type="pct"/>
            <w:shd w:val="clear" w:color="auto" w:fill="D191AF"/>
          </w:tcPr>
          <w:p w14:paraId="19A0DF38" w14:textId="772B311E"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Body Mass Index</w:t>
            </w:r>
          </w:p>
        </w:tc>
        <w:tc>
          <w:tcPr>
            <w:tcW w:w="325" w:type="pct"/>
            <w:shd w:val="clear" w:color="auto" w:fill="FFFFFF" w:themeFill="background1"/>
          </w:tcPr>
          <w:p w14:paraId="4BA033D8" w14:textId="073ABB8A"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28.59</w:t>
            </w:r>
          </w:p>
        </w:tc>
        <w:tc>
          <w:tcPr>
            <w:tcW w:w="271" w:type="pct"/>
            <w:shd w:val="clear" w:color="auto" w:fill="FFFFFF" w:themeFill="background1"/>
          </w:tcPr>
          <w:p w14:paraId="5BF1D0C4" w14:textId="153ECB4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5.72</w:t>
            </w:r>
          </w:p>
        </w:tc>
        <w:tc>
          <w:tcPr>
            <w:tcW w:w="271" w:type="pct"/>
            <w:shd w:val="clear" w:color="auto" w:fill="FFFFFF" w:themeFill="background1"/>
          </w:tcPr>
          <w:p w14:paraId="66E2CD3C" w14:textId="167BEE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29.11</w:t>
            </w:r>
          </w:p>
        </w:tc>
        <w:tc>
          <w:tcPr>
            <w:tcW w:w="327" w:type="pct"/>
            <w:shd w:val="clear" w:color="auto" w:fill="FFFFFF" w:themeFill="background1"/>
          </w:tcPr>
          <w:p w14:paraId="25E8756D" w14:textId="1A59623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5.9</w:t>
            </w:r>
          </w:p>
        </w:tc>
        <w:tc>
          <w:tcPr>
            <w:tcW w:w="377" w:type="pct"/>
            <w:shd w:val="clear" w:color="auto" w:fill="FFFFFF" w:themeFill="background1"/>
          </w:tcPr>
          <w:p w14:paraId="61EDAF63" w14:textId="1B61F1D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0.09</w:t>
            </w:r>
          </w:p>
        </w:tc>
        <w:tc>
          <w:tcPr>
            <w:tcW w:w="290" w:type="pct"/>
            <w:shd w:val="clear" w:color="auto" w:fill="FFFFFF" w:themeFill="background1"/>
          </w:tcPr>
          <w:p w14:paraId="006CFA59" w14:textId="6CE1790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28.04</w:t>
            </w:r>
          </w:p>
        </w:tc>
        <w:tc>
          <w:tcPr>
            <w:tcW w:w="278" w:type="pct"/>
            <w:shd w:val="clear" w:color="auto" w:fill="FFFFFF" w:themeFill="background1"/>
          </w:tcPr>
          <w:p w14:paraId="6FCCCB05" w14:textId="279357D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5.6</w:t>
            </w:r>
          </w:p>
        </w:tc>
        <w:tc>
          <w:tcPr>
            <w:tcW w:w="261" w:type="pct"/>
            <w:shd w:val="clear" w:color="auto" w:fill="FFFFFF" w:themeFill="background1"/>
          </w:tcPr>
          <w:p w14:paraId="1E9582D8" w14:textId="1263075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29.06</w:t>
            </w:r>
          </w:p>
        </w:tc>
        <w:tc>
          <w:tcPr>
            <w:tcW w:w="264" w:type="pct"/>
            <w:shd w:val="clear" w:color="auto" w:fill="FFFFFF" w:themeFill="background1"/>
          </w:tcPr>
          <w:p w14:paraId="68C9596E" w14:textId="7E7BC4C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5.8</w:t>
            </w:r>
          </w:p>
        </w:tc>
        <w:tc>
          <w:tcPr>
            <w:tcW w:w="442" w:type="pct"/>
            <w:shd w:val="clear" w:color="auto" w:fill="D191AF"/>
          </w:tcPr>
          <w:p w14:paraId="0F78BD4F" w14:textId="53C698A1"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30293663" w14:textId="77777777" w:rsidTr="00D9347B">
        <w:trPr>
          <w:jc w:val="center"/>
        </w:trPr>
        <w:tc>
          <w:tcPr>
            <w:tcW w:w="1896" w:type="pct"/>
            <w:shd w:val="clear" w:color="auto" w:fill="D191AF"/>
          </w:tcPr>
          <w:p w14:paraId="284D275A" w14:textId="45709AF3"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Waist circumference (cm)</w:t>
            </w:r>
          </w:p>
        </w:tc>
        <w:tc>
          <w:tcPr>
            <w:tcW w:w="325" w:type="pct"/>
            <w:shd w:val="clear" w:color="auto" w:fill="FFFFFF" w:themeFill="background1"/>
          </w:tcPr>
          <w:p w14:paraId="32EB7194" w14:textId="5D53DF8E"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93.07</w:t>
            </w:r>
          </w:p>
        </w:tc>
        <w:tc>
          <w:tcPr>
            <w:tcW w:w="271" w:type="pct"/>
            <w:shd w:val="clear" w:color="auto" w:fill="FFFFFF" w:themeFill="background1"/>
          </w:tcPr>
          <w:p w14:paraId="0D70FD7E" w14:textId="1EB4589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10.63</w:t>
            </w:r>
          </w:p>
        </w:tc>
        <w:tc>
          <w:tcPr>
            <w:tcW w:w="271" w:type="pct"/>
            <w:shd w:val="clear" w:color="auto" w:fill="FFFFFF" w:themeFill="background1"/>
          </w:tcPr>
          <w:p w14:paraId="42B987E1" w14:textId="658703F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92.80</w:t>
            </w:r>
          </w:p>
        </w:tc>
        <w:tc>
          <w:tcPr>
            <w:tcW w:w="327" w:type="pct"/>
            <w:shd w:val="clear" w:color="auto" w:fill="FFFFFF" w:themeFill="background1"/>
          </w:tcPr>
          <w:p w14:paraId="629E8E4D" w14:textId="4032F8C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10.58</w:t>
            </w:r>
          </w:p>
        </w:tc>
        <w:tc>
          <w:tcPr>
            <w:tcW w:w="377" w:type="pct"/>
            <w:shd w:val="clear" w:color="auto" w:fill="FFFFFF" w:themeFill="background1"/>
          </w:tcPr>
          <w:p w14:paraId="77C6141C" w14:textId="2F43B2E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0.63</w:t>
            </w:r>
          </w:p>
        </w:tc>
        <w:tc>
          <w:tcPr>
            <w:tcW w:w="290" w:type="pct"/>
            <w:shd w:val="clear" w:color="auto" w:fill="FFFFFF" w:themeFill="background1"/>
          </w:tcPr>
          <w:p w14:paraId="2E6F70E3" w14:textId="276239C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92.23</w:t>
            </w:r>
          </w:p>
        </w:tc>
        <w:tc>
          <w:tcPr>
            <w:tcW w:w="278" w:type="pct"/>
            <w:shd w:val="clear" w:color="auto" w:fill="FFFFFF" w:themeFill="background1"/>
          </w:tcPr>
          <w:p w14:paraId="044A73B5" w14:textId="58FD451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10.68</w:t>
            </w:r>
          </w:p>
        </w:tc>
        <w:tc>
          <w:tcPr>
            <w:tcW w:w="261" w:type="pct"/>
            <w:shd w:val="clear" w:color="auto" w:fill="FFFFFF" w:themeFill="background1"/>
          </w:tcPr>
          <w:p w14:paraId="3745A5EB" w14:textId="0429019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93.52</w:t>
            </w:r>
          </w:p>
        </w:tc>
        <w:tc>
          <w:tcPr>
            <w:tcW w:w="264" w:type="pct"/>
            <w:shd w:val="clear" w:color="auto" w:fill="FFFFFF" w:themeFill="background1"/>
          </w:tcPr>
          <w:p w14:paraId="05FB06EF" w14:textId="3970D18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10.56</w:t>
            </w:r>
          </w:p>
        </w:tc>
        <w:tc>
          <w:tcPr>
            <w:tcW w:w="442" w:type="pct"/>
            <w:shd w:val="clear" w:color="auto" w:fill="D191AF"/>
          </w:tcPr>
          <w:p w14:paraId="0A45BB25" w14:textId="6A96BC55"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36066E31" w14:textId="45D72481" w:rsidTr="00D9347B">
        <w:trPr>
          <w:jc w:val="center"/>
        </w:trPr>
        <w:tc>
          <w:tcPr>
            <w:tcW w:w="1896" w:type="pct"/>
            <w:shd w:val="clear" w:color="auto" w:fill="FFFFFF" w:themeFill="background1"/>
          </w:tcPr>
          <w:p w14:paraId="6792364D" w14:textId="25BD0178"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Systolic blood pressure </w:t>
            </w:r>
            <w:r w:rsidRPr="00A82421">
              <w:rPr>
                <w:rFonts w:ascii="Calibri" w:hAnsi="Calibri" w:cs="Calibri"/>
                <w:color w:val="000000" w:themeColor="text1"/>
                <w:sz w:val="18"/>
                <w:szCs w:val="18"/>
              </w:rPr>
              <w:t>﻿</w:t>
            </w:r>
            <w:r w:rsidRPr="00A82421">
              <w:rPr>
                <w:rFonts w:ascii="Garamond" w:hAnsi="Garamond"/>
                <w:color w:val="000000" w:themeColor="text1"/>
                <w:sz w:val="18"/>
                <w:szCs w:val="18"/>
              </w:rPr>
              <w:t>(mmHg)</w:t>
            </w:r>
          </w:p>
        </w:tc>
        <w:tc>
          <w:tcPr>
            <w:tcW w:w="325" w:type="pct"/>
            <w:shd w:val="clear" w:color="auto" w:fill="FFFFFF" w:themeFill="background1"/>
          </w:tcPr>
          <w:p w14:paraId="6F3A228E" w14:textId="2CB10083"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138.98</w:t>
            </w:r>
          </w:p>
        </w:tc>
        <w:tc>
          <w:tcPr>
            <w:tcW w:w="271" w:type="pct"/>
            <w:shd w:val="clear" w:color="auto" w:fill="FFFFFF" w:themeFill="background1"/>
          </w:tcPr>
          <w:p w14:paraId="244C81B9" w14:textId="33646E4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23.95</w:t>
            </w:r>
          </w:p>
        </w:tc>
        <w:tc>
          <w:tcPr>
            <w:tcW w:w="271" w:type="pct"/>
            <w:shd w:val="clear" w:color="auto" w:fill="FFFFFF" w:themeFill="background1"/>
          </w:tcPr>
          <w:p w14:paraId="26194B7C" w14:textId="1D3E828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137.06</w:t>
            </w:r>
          </w:p>
        </w:tc>
        <w:tc>
          <w:tcPr>
            <w:tcW w:w="327" w:type="pct"/>
            <w:shd w:val="clear" w:color="auto" w:fill="FFFFFF" w:themeFill="background1"/>
          </w:tcPr>
          <w:p w14:paraId="33718D25" w14:textId="7F9A6DD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23.72</w:t>
            </w:r>
          </w:p>
        </w:tc>
        <w:tc>
          <w:tcPr>
            <w:tcW w:w="377" w:type="pct"/>
            <w:shd w:val="clear" w:color="auto" w:fill="FFFFFF" w:themeFill="background1"/>
          </w:tcPr>
          <w:p w14:paraId="16CB55A6" w14:textId="25206F6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0.12</w:t>
            </w:r>
          </w:p>
        </w:tc>
        <w:tc>
          <w:tcPr>
            <w:tcW w:w="290" w:type="pct"/>
            <w:shd w:val="clear" w:color="auto" w:fill="FFFFFF" w:themeFill="background1"/>
          </w:tcPr>
          <w:p w14:paraId="264087A7" w14:textId="7A8BCBD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139.02</w:t>
            </w:r>
          </w:p>
        </w:tc>
        <w:tc>
          <w:tcPr>
            <w:tcW w:w="278" w:type="pct"/>
            <w:shd w:val="clear" w:color="auto" w:fill="FFFFFF" w:themeFill="background1"/>
          </w:tcPr>
          <w:p w14:paraId="14A0E8E3" w14:textId="2E429A2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24.29</w:t>
            </w:r>
          </w:p>
        </w:tc>
        <w:tc>
          <w:tcPr>
            <w:tcW w:w="261" w:type="pct"/>
            <w:shd w:val="clear" w:color="auto" w:fill="FFFFFF" w:themeFill="background1"/>
          </w:tcPr>
          <w:p w14:paraId="7C13106C" w14:textId="1948E58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138.48</w:t>
            </w:r>
          </w:p>
        </w:tc>
        <w:tc>
          <w:tcPr>
            <w:tcW w:w="264" w:type="pct"/>
            <w:shd w:val="clear" w:color="auto" w:fill="FFFFFF" w:themeFill="background1"/>
          </w:tcPr>
          <w:p w14:paraId="0269F5C6" w14:textId="6555C07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23.7</w:t>
            </w:r>
          </w:p>
        </w:tc>
        <w:tc>
          <w:tcPr>
            <w:tcW w:w="442" w:type="pct"/>
            <w:shd w:val="clear" w:color="auto" w:fill="FFFFFF" w:themeFill="background1"/>
          </w:tcPr>
          <w:p w14:paraId="69A03ECE" w14:textId="38E6146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0.56</w:t>
            </w:r>
          </w:p>
        </w:tc>
      </w:tr>
      <w:tr w:rsidR="00D9347B" w:rsidRPr="009626F0" w14:paraId="097FE455" w14:textId="77777777" w:rsidTr="00D9347B">
        <w:trPr>
          <w:jc w:val="center"/>
        </w:trPr>
        <w:tc>
          <w:tcPr>
            <w:tcW w:w="1896" w:type="pct"/>
            <w:tcBorders>
              <w:bottom w:val="single" w:sz="4" w:space="0" w:color="auto"/>
            </w:tcBorders>
            <w:shd w:val="clear" w:color="auto" w:fill="FFFFFF" w:themeFill="background1"/>
          </w:tcPr>
          <w:p w14:paraId="5753242F" w14:textId="53F80732"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Diastolic blood pressure</w:t>
            </w:r>
          </w:p>
        </w:tc>
        <w:tc>
          <w:tcPr>
            <w:tcW w:w="325" w:type="pct"/>
            <w:tcBorders>
              <w:bottom w:val="single" w:sz="4" w:space="0" w:color="auto"/>
            </w:tcBorders>
            <w:shd w:val="clear" w:color="auto" w:fill="FFFFFF" w:themeFill="background1"/>
          </w:tcPr>
          <w:p w14:paraId="2B9FF3F8" w14:textId="7B23C83B"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83.01</w:t>
            </w:r>
          </w:p>
        </w:tc>
        <w:tc>
          <w:tcPr>
            <w:tcW w:w="271" w:type="pct"/>
            <w:tcBorders>
              <w:bottom w:val="single" w:sz="4" w:space="0" w:color="auto"/>
            </w:tcBorders>
            <w:shd w:val="clear" w:color="auto" w:fill="FFFFFF" w:themeFill="background1"/>
          </w:tcPr>
          <w:p w14:paraId="325F4337" w14:textId="6D3CC60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23.87</w:t>
            </w:r>
          </w:p>
        </w:tc>
        <w:tc>
          <w:tcPr>
            <w:tcW w:w="271" w:type="pct"/>
            <w:tcBorders>
              <w:bottom w:val="single" w:sz="4" w:space="0" w:color="auto"/>
            </w:tcBorders>
            <w:shd w:val="clear" w:color="auto" w:fill="FFFFFF" w:themeFill="background1"/>
          </w:tcPr>
          <w:p w14:paraId="0BA271D2" w14:textId="3C645D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82.68</w:t>
            </w:r>
          </w:p>
        </w:tc>
        <w:tc>
          <w:tcPr>
            <w:tcW w:w="327" w:type="pct"/>
            <w:tcBorders>
              <w:bottom w:val="single" w:sz="4" w:space="0" w:color="auto"/>
            </w:tcBorders>
            <w:shd w:val="clear" w:color="auto" w:fill="FFFFFF" w:themeFill="background1"/>
          </w:tcPr>
          <w:p w14:paraId="71F53AC9" w14:textId="0C4CA81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22.68</w:t>
            </w:r>
          </w:p>
        </w:tc>
        <w:tc>
          <w:tcPr>
            <w:tcW w:w="377" w:type="pct"/>
            <w:tcBorders>
              <w:bottom w:val="single" w:sz="4" w:space="0" w:color="auto"/>
            </w:tcBorders>
            <w:shd w:val="clear" w:color="auto" w:fill="FFFFFF" w:themeFill="background1"/>
          </w:tcPr>
          <w:p w14:paraId="67DD2562" w14:textId="1167A3B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0.78</w:t>
            </w:r>
          </w:p>
        </w:tc>
        <w:tc>
          <w:tcPr>
            <w:tcW w:w="290" w:type="pct"/>
            <w:tcBorders>
              <w:bottom w:val="single" w:sz="4" w:space="0" w:color="auto"/>
            </w:tcBorders>
            <w:shd w:val="clear" w:color="auto" w:fill="FFFFFF" w:themeFill="background1"/>
          </w:tcPr>
          <w:p w14:paraId="76EBCCC5" w14:textId="13AE0E9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82.31</w:t>
            </w:r>
          </w:p>
        </w:tc>
        <w:tc>
          <w:tcPr>
            <w:tcW w:w="278" w:type="pct"/>
            <w:tcBorders>
              <w:bottom w:val="single" w:sz="4" w:space="0" w:color="auto"/>
            </w:tcBorders>
            <w:shd w:val="clear" w:color="auto" w:fill="FFFFFF" w:themeFill="background1"/>
          </w:tcPr>
          <w:p w14:paraId="4F1BA391" w14:textId="7451945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23.00</w:t>
            </w:r>
          </w:p>
        </w:tc>
        <w:tc>
          <w:tcPr>
            <w:tcW w:w="261" w:type="pct"/>
            <w:tcBorders>
              <w:bottom w:val="single" w:sz="4" w:space="0" w:color="auto"/>
            </w:tcBorders>
            <w:shd w:val="clear" w:color="auto" w:fill="FFFFFF" w:themeFill="background1"/>
          </w:tcPr>
          <w:p w14:paraId="725ED135" w14:textId="448499A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83.35</w:t>
            </w:r>
          </w:p>
        </w:tc>
        <w:tc>
          <w:tcPr>
            <w:tcW w:w="264" w:type="pct"/>
            <w:tcBorders>
              <w:bottom w:val="single" w:sz="4" w:space="0" w:color="auto"/>
            </w:tcBorders>
            <w:shd w:val="clear" w:color="auto" w:fill="FFFFFF" w:themeFill="background1"/>
          </w:tcPr>
          <w:p w14:paraId="3A8CCECC" w14:textId="1D5099D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24.10</w:t>
            </w:r>
          </w:p>
        </w:tc>
        <w:tc>
          <w:tcPr>
            <w:tcW w:w="442" w:type="pct"/>
            <w:tcBorders>
              <w:bottom w:val="single" w:sz="4" w:space="0" w:color="auto"/>
            </w:tcBorders>
            <w:shd w:val="clear" w:color="auto" w:fill="FFFFFF" w:themeFill="background1"/>
          </w:tcPr>
          <w:p w14:paraId="46E63B5B" w14:textId="0C9AE05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0.25</w:t>
            </w:r>
          </w:p>
        </w:tc>
      </w:tr>
    </w:tbl>
    <w:p w14:paraId="70B3841D" w14:textId="77777777" w:rsidR="00914F6F" w:rsidRPr="00A82421" w:rsidRDefault="00914F6F" w:rsidP="00914F6F">
      <w:pPr>
        <w:jc w:val="both"/>
        <w:rPr>
          <w:rFonts w:ascii="Garamond" w:hAnsi="Garamond"/>
          <w:color w:val="000000" w:themeColor="text1"/>
          <w:sz w:val="20"/>
          <w:szCs w:val="20"/>
          <w:lang w:val="en-US"/>
        </w:rPr>
      </w:pPr>
      <w:r w:rsidRPr="00A82421">
        <w:rPr>
          <w:rFonts w:ascii="Calibri" w:hAnsi="Calibri" w:cs="Calibri"/>
          <w:color w:val="000000" w:themeColor="text1"/>
          <w:sz w:val="20"/>
          <w:szCs w:val="20"/>
          <w:lang w:val="en-US"/>
        </w:rPr>
        <w:t>﻿</w:t>
      </w:r>
      <w:r w:rsidRPr="00A82421">
        <w:rPr>
          <w:rFonts w:ascii="Garamond" w:hAnsi="Garamond"/>
          <w:color w:val="000000" w:themeColor="text1"/>
          <w:sz w:val="20"/>
          <w:szCs w:val="20"/>
          <w:lang w:val="en-US"/>
        </w:rPr>
        <w:t>M = mean, SD = standard deviation</w:t>
      </w:r>
    </w:p>
    <w:p w14:paraId="00CE73EB" w14:textId="77777777" w:rsidR="003826FF" w:rsidRDefault="003826FF" w:rsidP="00627114">
      <w:pPr>
        <w:jc w:val="both"/>
        <w:rPr>
          <w:rFonts w:ascii="Garamond" w:hAnsi="Garamond"/>
          <w:b/>
          <w:bCs/>
          <w:color w:val="000000" w:themeColor="text1"/>
          <w:sz w:val="20"/>
          <w:szCs w:val="20"/>
          <w:lang w:val="en-US"/>
        </w:rPr>
        <w:sectPr w:rsidR="003826FF" w:rsidSect="003826FF">
          <w:pgSz w:w="16817" w:h="11901" w:orient="landscape"/>
          <w:pgMar w:top="1440" w:right="1440" w:bottom="1440" w:left="1440" w:header="709" w:footer="709" w:gutter="0"/>
          <w:cols w:space="708"/>
          <w:docGrid w:linePitch="360"/>
        </w:sectPr>
      </w:pPr>
    </w:p>
    <w:p w14:paraId="196912E7" w14:textId="6F06DC97" w:rsidR="00914F6F" w:rsidRPr="009626F0" w:rsidRDefault="00914F6F" w:rsidP="00627114">
      <w:pPr>
        <w:jc w:val="both"/>
        <w:rPr>
          <w:rFonts w:ascii="Garamond" w:hAnsi="Garamond"/>
          <w:b/>
          <w:bCs/>
          <w:color w:val="000000" w:themeColor="text1"/>
          <w:sz w:val="20"/>
          <w:szCs w:val="20"/>
          <w:lang w:val="en-US"/>
        </w:rPr>
      </w:pPr>
    </w:p>
    <w:p w14:paraId="54F8101C" w14:textId="77777777" w:rsidR="00FB4489" w:rsidRPr="009626F0" w:rsidRDefault="00FB4489"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lang w:val="en-US"/>
        </w:rPr>
      </w:pPr>
    </w:p>
    <w:p w14:paraId="5D39B922" w14:textId="1E1BC8EA" w:rsidR="00FB4489" w:rsidRDefault="002B0B0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Pr>
          <w:rFonts w:ascii="Garamond" w:hAnsi="Garamond" w:cs="Menlo"/>
          <w:color w:val="000000" w:themeColor="text1"/>
          <w:sz w:val="20"/>
          <w:szCs w:val="20"/>
        </w:rPr>
        <w:t xml:space="preserve">Figure </w:t>
      </w:r>
      <w:r w:rsidR="00AF62FF">
        <w:rPr>
          <w:rFonts w:ascii="Garamond" w:hAnsi="Garamond" w:cs="Menlo"/>
          <w:color w:val="000000" w:themeColor="text1"/>
          <w:sz w:val="20"/>
          <w:szCs w:val="20"/>
        </w:rPr>
        <w:t>7</w:t>
      </w:r>
      <w:r>
        <w:rPr>
          <w:rFonts w:ascii="Garamond" w:hAnsi="Garamond" w:cs="Menlo"/>
          <w:color w:val="000000" w:themeColor="text1"/>
          <w:sz w:val="20"/>
          <w:szCs w:val="20"/>
        </w:rPr>
        <w:t xml:space="preserve">. </w:t>
      </w:r>
      <w:r w:rsidR="00650059">
        <w:rPr>
          <w:rFonts w:ascii="Garamond" w:hAnsi="Garamond" w:cs="Menlo"/>
          <w:color w:val="000000" w:themeColor="text1"/>
          <w:sz w:val="20"/>
          <w:szCs w:val="20"/>
        </w:rPr>
        <w:t>B</w:t>
      </w:r>
      <w:r w:rsidR="00FB4489" w:rsidRPr="009626F0">
        <w:rPr>
          <w:rFonts w:ascii="Garamond" w:hAnsi="Garamond" w:cs="Menlo"/>
          <w:color w:val="000000" w:themeColor="text1"/>
          <w:sz w:val="20"/>
          <w:szCs w:val="20"/>
        </w:rPr>
        <w:t>oxplot</w:t>
      </w:r>
      <w:r w:rsidR="00650059">
        <w:rPr>
          <w:rFonts w:ascii="Garamond" w:hAnsi="Garamond" w:cs="Menlo"/>
          <w:color w:val="000000" w:themeColor="text1"/>
          <w:sz w:val="20"/>
          <w:szCs w:val="20"/>
        </w:rPr>
        <w:t xml:space="preserve"> </w:t>
      </w:r>
      <w:r w:rsidR="00FB4489" w:rsidRPr="009626F0">
        <w:rPr>
          <w:rFonts w:ascii="Garamond" w:hAnsi="Garamond" w:cs="Menlo"/>
          <w:color w:val="000000" w:themeColor="text1"/>
          <w:sz w:val="20"/>
          <w:szCs w:val="20"/>
        </w:rPr>
        <w:t xml:space="preserve">to highlight the </w:t>
      </w:r>
      <w:r w:rsidR="008156F5" w:rsidRPr="009626F0">
        <w:rPr>
          <w:rFonts w:ascii="Garamond" w:hAnsi="Garamond" w:cs="Menlo"/>
          <w:color w:val="000000" w:themeColor="text1"/>
          <w:sz w:val="20"/>
          <w:szCs w:val="20"/>
        </w:rPr>
        <w:t xml:space="preserve">childhood </w:t>
      </w:r>
      <w:r w:rsidR="00650059">
        <w:rPr>
          <w:rFonts w:ascii="Garamond" w:hAnsi="Garamond" w:cs="Menlo"/>
          <w:color w:val="000000" w:themeColor="text1"/>
          <w:sz w:val="20"/>
          <w:szCs w:val="20"/>
        </w:rPr>
        <w:t xml:space="preserve">adversity and SEP </w:t>
      </w:r>
      <w:r w:rsidR="00FB4489" w:rsidRPr="009626F0">
        <w:rPr>
          <w:rFonts w:ascii="Garamond" w:hAnsi="Garamond" w:cs="Menlo"/>
          <w:color w:val="000000" w:themeColor="text1"/>
          <w:sz w:val="20"/>
          <w:szCs w:val="20"/>
        </w:rPr>
        <w:t>group</w:t>
      </w:r>
      <w:r w:rsidR="00650059">
        <w:rPr>
          <w:rFonts w:ascii="Garamond" w:hAnsi="Garamond" w:cs="Menlo"/>
          <w:color w:val="000000" w:themeColor="text1"/>
          <w:sz w:val="20"/>
          <w:szCs w:val="20"/>
        </w:rPr>
        <w:t xml:space="preserve">s </w:t>
      </w:r>
      <w:r w:rsidR="00FB4489" w:rsidRPr="009626F0">
        <w:rPr>
          <w:rFonts w:ascii="Garamond" w:hAnsi="Garamond" w:cs="Menlo"/>
          <w:color w:val="000000" w:themeColor="text1"/>
          <w:sz w:val="20"/>
          <w:szCs w:val="20"/>
        </w:rPr>
        <w:t>means</w:t>
      </w:r>
      <w:r w:rsidR="00650059">
        <w:rPr>
          <w:rFonts w:ascii="Garamond" w:hAnsi="Garamond" w:cs="Menlo"/>
          <w:color w:val="000000" w:themeColor="text1"/>
          <w:sz w:val="20"/>
          <w:szCs w:val="20"/>
        </w:rPr>
        <w:t>.</w:t>
      </w:r>
    </w:p>
    <w:p w14:paraId="390A97A8" w14:textId="18E24365"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3B40364F" w14:textId="359CF940"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333F67">
        <w:rPr>
          <w:rFonts w:ascii="Garamond" w:hAnsi="Garamond" w:cs="Menlo"/>
          <w:noProof/>
          <w:color w:val="000000" w:themeColor="text1"/>
          <w:sz w:val="20"/>
          <w:szCs w:val="20"/>
        </w:rPr>
        <w:drawing>
          <wp:inline distT="0" distB="0" distL="0" distR="0" wp14:anchorId="6212EDCE" wp14:editId="3BFDDCA5">
            <wp:extent cx="4056434" cy="2497078"/>
            <wp:effectExtent l="0" t="0" r="0" b="508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7"/>
                    <a:stretch>
                      <a:fillRect/>
                    </a:stretch>
                  </pic:blipFill>
                  <pic:spPr>
                    <a:xfrm>
                      <a:off x="0" y="0"/>
                      <a:ext cx="4072653" cy="2507062"/>
                    </a:xfrm>
                    <a:prstGeom prst="rect">
                      <a:avLst/>
                    </a:prstGeom>
                  </pic:spPr>
                </pic:pic>
              </a:graphicData>
            </a:graphic>
          </wp:inline>
        </w:drawing>
      </w:r>
    </w:p>
    <w:p w14:paraId="5434394C" w14:textId="77777777"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5D1BE2CF" w14:textId="7269C5FA"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333F67">
        <w:rPr>
          <w:rFonts w:ascii="Garamond" w:hAnsi="Garamond" w:cs="Menlo"/>
          <w:noProof/>
          <w:color w:val="000000" w:themeColor="text1"/>
          <w:sz w:val="20"/>
          <w:szCs w:val="20"/>
        </w:rPr>
        <w:drawing>
          <wp:inline distT="0" distB="0" distL="0" distR="0" wp14:anchorId="5EDD0553" wp14:editId="6C9E3101">
            <wp:extent cx="4056380" cy="2497044"/>
            <wp:effectExtent l="0" t="0" r="0" b="508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8"/>
                    <a:stretch>
                      <a:fillRect/>
                    </a:stretch>
                  </pic:blipFill>
                  <pic:spPr>
                    <a:xfrm>
                      <a:off x="0" y="0"/>
                      <a:ext cx="4080686" cy="2512006"/>
                    </a:xfrm>
                    <a:prstGeom prst="rect">
                      <a:avLst/>
                    </a:prstGeom>
                  </pic:spPr>
                </pic:pic>
              </a:graphicData>
            </a:graphic>
          </wp:inline>
        </w:drawing>
      </w:r>
    </w:p>
    <w:p w14:paraId="4CB13C7A" w14:textId="77777777" w:rsidR="00333F67" w:rsidRPr="009626F0"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0A80252C" w14:textId="76CAC95A" w:rsidR="00FB4489" w:rsidRPr="009626F0" w:rsidRDefault="00FB4489" w:rsidP="00FB4489">
      <w:pPr>
        <w:shd w:val="clear" w:color="auto" w:fill="FFFFFF" w:themeFill="background1"/>
        <w:rPr>
          <w:rFonts w:ascii="Garamond" w:hAnsi="Garamond"/>
          <w:color w:val="000000" w:themeColor="text1"/>
        </w:rPr>
      </w:pPr>
    </w:p>
    <w:p w14:paraId="4864046B" w14:textId="77777777" w:rsidR="005061D6" w:rsidRPr="009626F0" w:rsidRDefault="005061D6" w:rsidP="00FB4489">
      <w:pPr>
        <w:shd w:val="clear" w:color="auto" w:fill="FFFFFF" w:themeFill="background1"/>
        <w:rPr>
          <w:rFonts w:ascii="Garamond" w:hAnsi="Garamond"/>
          <w:color w:val="000000" w:themeColor="text1"/>
        </w:rPr>
      </w:pPr>
    </w:p>
    <w:p w14:paraId="455FAD12" w14:textId="5F6EFA44" w:rsidR="008156F5" w:rsidRPr="009626F0" w:rsidRDefault="002B0B07"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Pr>
          <w:rFonts w:ascii="Garamond" w:hAnsi="Garamond" w:cs="Menlo"/>
          <w:color w:val="000000" w:themeColor="text1"/>
          <w:sz w:val="20"/>
          <w:szCs w:val="20"/>
        </w:rPr>
        <w:t xml:space="preserve">Figure </w:t>
      </w:r>
      <w:r w:rsidR="005061D6">
        <w:rPr>
          <w:rFonts w:ascii="Garamond" w:hAnsi="Garamond" w:cs="Menlo"/>
          <w:color w:val="000000" w:themeColor="text1"/>
          <w:sz w:val="20"/>
          <w:szCs w:val="20"/>
        </w:rPr>
        <w:t>8</w:t>
      </w:r>
      <w:r>
        <w:rPr>
          <w:rFonts w:ascii="Garamond" w:hAnsi="Garamond" w:cs="Menlo"/>
          <w:color w:val="000000" w:themeColor="text1"/>
          <w:sz w:val="20"/>
          <w:szCs w:val="20"/>
        </w:rPr>
        <w:t xml:space="preserve"> </w:t>
      </w:r>
      <w:r w:rsidR="008156F5" w:rsidRPr="009626F0">
        <w:rPr>
          <w:rFonts w:ascii="Garamond" w:hAnsi="Garamond" w:cs="Menlo"/>
          <w:color w:val="000000" w:themeColor="text1"/>
          <w:sz w:val="20"/>
          <w:szCs w:val="20"/>
        </w:rPr>
        <w:t>boxplot, to highlight the sex group means</w:t>
      </w:r>
    </w:p>
    <w:p w14:paraId="5656C163" w14:textId="1C14AA0A" w:rsidR="00B42E4F" w:rsidRDefault="005C3F53"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B42E4F">
        <w:rPr>
          <w:rFonts w:ascii="Garamond" w:hAnsi="Garamond" w:cs="Menlo"/>
          <w:noProof/>
          <w:color w:val="000000" w:themeColor="text1"/>
          <w:sz w:val="20"/>
          <w:szCs w:val="20"/>
        </w:rPr>
        <w:drawing>
          <wp:inline distT="0" distB="0" distL="0" distR="0" wp14:anchorId="138C7BC7" wp14:editId="0F753539">
            <wp:extent cx="2891825" cy="1780162"/>
            <wp:effectExtent l="0" t="0" r="381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9"/>
                    <a:stretch>
                      <a:fillRect/>
                    </a:stretch>
                  </pic:blipFill>
                  <pic:spPr>
                    <a:xfrm>
                      <a:off x="0" y="0"/>
                      <a:ext cx="2930971" cy="1804259"/>
                    </a:xfrm>
                    <a:prstGeom prst="rect">
                      <a:avLst/>
                    </a:prstGeom>
                  </pic:spPr>
                </pic:pic>
              </a:graphicData>
            </a:graphic>
          </wp:inline>
        </w:drawing>
      </w:r>
      <w:r w:rsidRPr="00333F67">
        <w:rPr>
          <w:rFonts w:ascii="Garamond" w:hAnsi="Garamond"/>
          <w:noProof/>
          <w:color w:val="000000" w:themeColor="text1"/>
        </w:rPr>
        <w:drawing>
          <wp:inline distT="0" distB="0" distL="0" distR="0" wp14:anchorId="5FCC09B6" wp14:editId="1B209214">
            <wp:extent cx="2558374" cy="1574896"/>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0"/>
                    <a:stretch>
                      <a:fillRect/>
                    </a:stretch>
                  </pic:blipFill>
                  <pic:spPr>
                    <a:xfrm>
                      <a:off x="0" y="0"/>
                      <a:ext cx="2609155" cy="1606156"/>
                    </a:xfrm>
                    <a:prstGeom prst="rect">
                      <a:avLst/>
                    </a:prstGeom>
                  </pic:spPr>
                </pic:pic>
              </a:graphicData>
            </a:graphic>
          </wp:inline>
        </w:drawing>
      </w:r>
    </w:p>
    <w:p w14:paraId="5D902861" w14:textId="3CED7099" w:rsidR="00B42E4F" w:rsidRPr="009626F0" w:rsidRDefault="00B42E4F"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45A5C8E0" w14:textId="04181E62" w:rsidR="00FB4489" w:rsidRPr="009626F0" w:rsidRDefault="00FB4489" w:rsidP="00627114">
      <w:pPr>
        <w:jc w:val="both"/>
        <w:rPr>
          <w:rFonts w:ascii="Garamond" w:hAnsi="Garamond"/>
          <w:b/>
          <w:bCs/>
          <w:color w:val="000000" w:themeColor="text1"/>
          <w:sz w:val="20"/>
          <w:szCs w:val="20"/>
        </w:rPr>
      </w:pPr>
    </w:p>
    <w:p w14:paraId="2C524362" w14:textId="0612CD67" w:rsidR="00FB4489" w:rsidRPr="009626F0" w:rsidRDefault="008156F5" w:rsidP="00627114">
      <w:pPr>
        <w:jc w:val="both"/>
        <w:rPr>
          <w:rFonts w:ascii="Garamond" w:hAnsi="Garamond"/>
          <w:noProof/>
          <w:color w:val="000000" w:themeColor="text1"/>
        </w:rPr>
      </w:pPr>
      <w:r w:rsidRPr="009626F0">
        <w:rPr>
          <w:rFonts w:ascii="Garamond" w:hAnsi="Garamond"/>
          <w:noProof/>
          <w:color w:val="000000" w:themeColor="text1"/>
        </w:rPr>
        <w:t xml:space="preserve"> </w:t>
      </w:r>
    </w:p>
    <w:p w14:paraId="3AB1BC7A" w14:textId="4F98567B" w:rsidR="008156F5" w:rsidRPr="009626F0" w:rsidRDefault="008156F5" w:rsidP="00627114">
      <w:pPr>
        <w:jc w:val="both"/>
        <w:rPr>
          <w:rFonts w:ascii="Garamond" w:hAnsi="Garamond"/>
          <w:noProof/>
          <w:color w:val="000000" w:themeColor="text1"/>
        </w:rPr>
      </w:pPr>
    </w:p>
    <w:p w14:paraId="2075A11C" w14:textId="17EF2EA9" w:rsidR="00FC5C86" w:rsidRDefault="00FC5C86" w:rsidP="008B4F9A">
      <w:pPr>
        <w:jc w:val="both"/>
        <w:rPr>
          <w:rFonts w:ascii="Garamond" w:hAnsi="Garamond"/>
          <w:noProof/>
          <w:color w:val="000000" w:themeColor="text1"/>
          <w:sz w:val="20"/>
          <w:szCs w:val="20"/>
          <w:u w:val="single"/>
        </w:rPr>
      </w:pPr>
      <w:r w:rsidRPr="00FC5C86">
        <w:rPr>
          <w:rFonts w:ascii="Garamond" w:hAnsi="Garamond"/>
          <w:noProof/>
          <w:color w:val="000000" w:themeColor="text1"/>
          <w:sz w:val="20"/>
          <w:szCs w:val="20"/>
          <w:u w:val="single"/>
        </w:rPr>
        <w:lastRenderedPageBreak/>
        <w:t>Additional analysis:</w:t>
      </w:r>
    </w:p>
    <w:p w14:paraId="4DDDC20A" w14:textId="180F410D" w:rsidR="00FC5C86" w:rsidRPr="00FC5C86" w:rsidRDefault="00FC5C86" w:rsidP="00FC5C86">
      <w:pPr>
        <w:pStyle w:val="ListParagraph"/>
        <w:numPr>
          <w:ilvl w:val="0"/>
          <w:numId w:val="21"/>
        </w:numPr>
        <w:jc w:val="both"/>
        <w:rPr>
          <w:rFonts w:ascii="Garamond" w:hAnsi="Garamond"/>
          <w:noProof/>
          <w:color w:val="000000" w:themeColor="text1"/>
          <w:sz w:val="20"/>
          <w:szCs w:val="20"/>
        </w:rPr>
      </w:pPr>
      <w:r w:rsidRPr="00FC5C86">
        <w:rPr>
          <w:rFonts w:ascii="Garamond" w:hAnsi="Garamond"/>
          <w:noProof/>
          <w:color w:val="000000" w:themeColor="text1"/>
          <w:sz w:val="20"/>
          <w:szCs w:val="20"/>
        </w:rPr>
        <w:t>Correlation ACEs and outcomes</w:t>
      </w:r>
    </w:p>
    <w:p w14:paraId="1C3F4839" w14:textId="3B10F50D" w:rsidR="00FC5C86" w:rsidRPr="00FC5C86" w:rsidRDefault="00FC5C86" w:rsidP="00FC5C86">
      <w:pPr>
        <w:pStyle w:val="ListParagraph"/>
        <w:numPr>
          <w:ilvl w:val="0"/>
          <w:numId w:val="21"/>
        </w:numPr>
        <w:jc w:val="both"/>
        <w:rPr>
          <w:rFonts w:ascii="Garamond" w:hAnsi="Garamond"/>
          <w:noProof/>
          <w:color w:val="000000" w:themeColor="text1"/>
          <w:sz w:val="20"/>
          <w:szCs w:val="20"/>
        </w:rPr>
      </w:pPr>
      <w:r w:rsidRPr="00FC5C86">
        <w:rPr>
          <w:rFonts w:ascii="Garamond" w:hAnsi="Garamond"/>
          <w:noProof/>
          <w:color w:val="000000" w:themeColor="text1"/>
          <w:sz w:val="20"/>
          <w:szCs w:val="20"/>
        </w:rPr>
        <w:t>Hypothesis testing’s Childhood, adult SEP, and adult diseases (ANOVA results)</w:t>
      </w:r>
    </w:p>
    <w:p w14:paraId="664B62CB" w14:textId="77777777" w:rsidR="00FC5C86" w:rsidRDefault="00FC5C86" w:rsidP="008B4F9A">
      <w:pPr>
        <w:jc w:val="both"/>
        <w:rPr>
          <w:rFonts w:ascii="Garamond" w:hAnsi="Garamond"/>
          <w:noProof/>
          <w:color w:val="000000" w:themeColor="text1"/>
          <w:sz w:val="20"/>
          <w:szCs w:val="20"/>
        </w:rPr>
      </w:pPr>
    </w:p>
    <w:p w14:paraId="48A1547A" w14:textId="5BB267F7" w:rsidR="008B4F9A" w:rsidRPr="002C3B0B" w:rsidRDefault="002C3B0B" w:rsidP="008B4F9A">
      <w:pPr>
        <w:jc w:val="both"/>
        <w:rPr>
          <w:rFonts w:ascii="Garamond" w:hAnsi="Garamond"/>
          <w:b/>
          <w:bCs/>
          <w:color w:val="000000" w:themeColor="text1"/>
          <w:sz w:val="20"/>
          <w:szCs w:val="20"/>
        </w:rPr>
      </w:pPr>
      <w:r w:rsidRPr="002C3B0B">
        <w:rPr>
          <w:rFonts w:ascii="Garamond" w:hAnsi="Garamond"/>
          <w:noProof/>
          <w:color w:val="000000" w:themeColor="text1"/>
          <w:sz w:val="20"/>
          <w:szCs w:val="20"/>
        </w:rPr>
        <w:t xml:space="preserve">Figure 9 illustrate 25 most relevant correlation between several dimensions of ACEs and diseases. </w:t>
      </w:r>
      <w:r>
        <w:rPr>
          <w:rFonts w:ascii="Garamond" w:hAnsi="Garamond"/>
          <w:b/>
          <w:bCs/>
          <w:color w:val="000000" w:themeColor="text1"/>
          <w:sz w:val="20"/>
          <w:szCs w:val="20"/>
        </w:rPr>
        <w:t xml:space="preserve"> </w:t>
      </w:r>
      <w:r w:rsidR="008B4F9A" w:rsidRPr="005061D6">
        <w:rPr>
          <w:rFonts w:ascii="Garamond" w:hAnsi="Garamond"/>
          <w:color w:val="000000" w:themeColor="text1"/>
          <w:sz w:val="20"/>
          <w:szCs w:val="20"/>
          <w:lang w:val="en-US"/>
        </w:rPr>
        <w:t>Now we check the top correlations of variables and values ranked in descending order. From the plot above we can extract some interesting insights:</w:t>
      </w:r>
    </w:p>
    <w:p w14:paraId="7032ABC7" w14:textId="77777777" w:rsidR="008B4F9A" w:rsidRPr="005061D6" w:rsidRDefault="008B4F9A" w:rsidP="008B4F9A">
      <w:pPr>
        <w:jc w:val="both"/>
        <w:rPr>
          <w:rFonts w:ascii="Garamond" w:hAnsi="Garamond"/>
          <w:color w:val="000000" w:themeColor="text1"/>
          <w:sz w:val="20"/>
          <w:szCs w:val="20"/>
          <w:lang w:val="en-US"/>
        </w:rPr>
      </w:pPr>
    </w:p>
    <w:p w14:paraId="62F4DADD" w14:textId="6C89D17D"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Domestic violence, food insecurity, poor health status, and emotional abuse are inversed correlated with </w:t>
      </w:r>
      <w:r w:rsidR="002C3B0B" w:rsidRPr="00844A28">
        <w:rPr>
          <w:rFonts w:ascii="Garamond" w:hAnsi="Garamond"/>
          <w:color w:val="000000" w:themeColor="text1"/>
          <w:sz w:val="20"/>
          <w:szCs w:val="20"/>
          <w:lang w:val="en-US"/>
        </w:rPr>
        <w:t>low-risk</w:t>
      </w:r>
      <w:r w:rsidRPr="00844A28">
        <w:rPr>
          <w:rFonts w:ascii="Garamond" w:hAnsi="Garamond"/>
          <w:color w:val="000000" w:themeColor="text1"/>
          <w:sz w:val="20"/>
          <w:szCs w:val="20"/>
          <w:lang w:val="en-US"/>
        </w:rPr>
        <w:t xml:space="preserve"> group of childhood adversity. </w:t>
      </w:r>
    </w:p>
    <w:p w14:paraId="667D4DF0" w14:textId="23DF3EA5"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Poor food environment is commonly among lower childhood </w:t>
      </w:r>
      <w:proofErr w:type="spellStart"/>
      <w:r w:rsidRPr="00844A28">
        <w:rPr>
          <w:rFonts w:ascii="Garamond" w:hAnsi="Garamond"/>
          <w:color w:val="000000" w:themeColor="text1"/>
          <w:sz w:val="20"/>
          <w:szCs w:val="20"/>
          <w:lang w:val="en-US"/>
        </w:rPr>
        <w:t>sep</w:t>
      </w:r>
      <w:proofErr w:type="spellEnd"/>
      <w:r w:rsidRPr="00844A28">
        <w:rPr>
          <w:rFonts w:ascii="Garamond" w:hAnsi="Garamond"/>
          <w:color w:val="000000" w:themeColor="text1"/>
          <w:sz w:val="20"/>
          <w:szCs w:val="20"/>
          <w:lang w:val="en-US"/>
        </w:rPr>
        <w:t xml:space="preserve"> individuals and domestic violence in childhood.</w:t>
      </w:r>
    </w:p>
    <w:p w14:paraId="7023E17A" w14:textId="1AFB9CD8"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Individuals with cardiovascular diseases are commonly to report hypertension as well.</w:t>
      </w:r>
    </w:p>
    <w:p w14:paraId="2B8DF7BD" w14:textId="1DB310EE"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Lower childhood SEP individuals have high risk of childhood adverse experiences.</w:t>
      </w:r>
    </w:p>
    <w:p w14:paraId="0065CF3A" w14:textId="60AA48AC"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LDL is commonly among individuals with high cholesterol levels.</w:t>
      </w:r>
    </w:p>
    <w:p w14:paraId="5CCB9512" w14:textId="7D2D57E9"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KDM BA and V2 is correlated with LDL, total cholesterol, </w:t>
      </w:r>
      <w:proofErr w:type="spellStart"/>
      <w:r w:rsidRPr="00844A28">
        <w:rPr>
          <w:rFonts w:ascii="Garamond" w:hAnsi="Garamond"/>
          <w:color w:val="000000" w:themeColor="text1"/>
          <w:sz w:val="20"/>
          <w:szCs w:val="20"/>
          <w:lang w:val="en-US"/>
        </w:rPr>
        <w:t>bmi</w:t>
      </w:r>
      <w:proofErr w:type="spellEnd"/>
      <w:r w:rsidRPr="00844A28">
        <w:rPr>
          <w:rFonts w:ascii="Garamond" w:hAnsi="Garamond"/>
          <w:color w:val="000000" w:themeColor="text1"/>
          <w:sz w:val="20"/>
          <w:szCs w:val="20"/>
          <w:lang w:val="en-US"/>
        </w:rPr>
        <w:t>, hba1c, and triglycerides.</w:t>
      </w:r>
    </w:p>
    <w:p w14:paraId="7C31E19D" w14:textId="07188B34" w:rsidR="001663CC"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Raised body mass index and individuals with high waist size have </w:t>
      </w:r>
      <w:r w:rsidR="002C3B0B" w:rsidRPr="00844A28">
        <w:rPr>
          <w:rFonts w:ascii="Garamond" w:hAnsi="Garamond"/>
          <w:color w:val="000000" w:themeColor="text1"/>
          <w:sz w:val="20"/>
          <w:szCs w:val="20"/>
          <w:lang w:val="en-US"/>
        </w:rPr>
        <w:t>homeostatic</w:t>
      </w:r>
      <w:r w:rsidRPr="00844A28">
        <w:rPr>
          <w:rFonts w:ascii="Garamond" w:hAnsi="Garamond"/>
          <w:color w:val="000000" w:themeColor="text1"/>
          <w:sz w:val="20"/>
          <w:szCs w:val="20"/>
          <w:lang w:val="en-US"/>
        </w:rPr>
        <w:t xml:space="preserve"> dysregulation.</w:t>
      </w:r>
    </w:p>
    <w:p w14:paraId="53A109A7" w14:textId="07893FC3" w:rsidR="001663BE" w:rsidRDefault="001663BE" w:rsidP="001663BE">
      <w:pPr>
        <w:jc w:val="both"/>
        <w:rPr>
          <w:rFonts w:ascii="Garamond" w:hAnsi="Garamond"/>
          <w:color w:val="000000" w:themeColor="text1"/>
          <w:sz w:val="20"/>
          <w:szCs w:val="20"/>
          <w:lang w:val="en-US"/>
        </w:rPr>
      </w:pPr>
    </w:p>
    <w:p w14:paraId="375FBF95" w14:textId="406A4E2C" w:rsidR="001663BE" w:rsidRPr="001663BE" w:rsidRDefault="001663BE" w:rsidP="001663BE">
      <w:pPr>
        <w:jc w:val="both"/>
        <w:rPr>
          <w:rFonts w:ascii="Garamond" w:hAnsi="Garamond"/>
          <w:color w:val="000000" w:themeColor="text1"/>
          <w:sz w:val="20"/>
          <w:szCs w:val="20"/>
          <w:lang w:val="en-US"/>
        </w:rPr>
      </w:pPr>
      <w:r>
        <w:rPr>
          <w:rFonts w:ascii="Garamond" w:hAnsi="Garamond"/>
          <w:color w:val="000000" w:themeColor="text1"/>
          <w:sz w:val="20"/>
          <w:szCs w:val="20"/>
          <w:lang w:val="en-US"/>
        </w:rPr>
        <w:t>Figure 9</w:t>
      </w:r>
      <w:r w:rsidR="00453F05">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Pr="002C3B0B">
        <w:rPr>
          <w:rFonts w:ascii="Garamond" w:hAnsi="Garamond"/>
          <w:noProof/>
          <w:color w:val="000000" w:themeColor="text1"/>
          <w:sz w:val="20"/>
          <w:szCs w:val="20"/>
        </w:rPr>
        <w:t>25 most relevant correlation between several dimensions of ACEs and diseases</w:t>
      </w:r>
      <w:r>
        <w:rPr>
          <w:rFonts w:ascii="Garamond" w:hAnsi="Garamond"/>
          <w:noProof/>
          <w:color w:val="000000" w:themeColor="text1"/>
          <w:sz w:val="20"/>
          <w:szCs w:val="20"/>
        </w:rPr>
        <w:t>.</w:t>
      </w:r>
    </w:p>
    <w:p w14:paraId="4D52ADA1" w14:textId="77777777" w:rsidR="002C3B0B" w:rsidRPr="005061D6" w:rsidRDefault="002C3B0B" w:rsidP="008B4F9A">
      <w:pPr>
        <w:jc w:val="both"/>
        <w:rPr>
          <w:rFonts w:ascii="Garamond" w:hAnsi="Garamond"/>
          <w:color w:val="000000" w:themeColor="text1"/>
          <w:sz w:val="20"/>
          <w:szCs w:val="20"/>
          <w:lang w:val="en-US"/>
        </w:rPr>
      </w:pPr>
    </w:p>
    <w:p w14:paraId="20A936D4" w14:textId="77777777" w:rsidR="001663CC" w:rsidRPr="009626F0" w:rsidRDefault="001663CC" w:rsidP="001663CC">
      <w:pPr>
        <w:jc w:val="both"/>
        <w:rPr>
          <w:rFonts w:ascii="Garamond" w:hAnsi="Garamond"/>
          <w:b/>
          <w:bCs/>
          <w:color w:val="000000" w:themeColor="text1"/>
          <w:sz w:val="20"/>
          <w:szCs w:val="20"/>
          <w:lang w:val="en-US"/>
        </w:rPr>
      </w:pPr>
      <w:r w:rsidRPr="009626F0">
        <w:rPr>
          <w:rFonts w:ascii="Garamond" w:hAnsi="Garamond"/>
          <w:b/>
          <w:bCs/>
          <w:noProof/>
          <w:color w:val="000000" w:themeColor="text1"/>
          <w:sz w:val="20"/>
          <w:szCs w:val="20"/>
          <w:lang w:val="en-US"/>
        </w:rPr>
        <w:drawing>
          <wp:inline distT="0" distB="0" distL="0" distR="0" wp14:anchorId="52DEAB4C" wp14:editId="435E7267">
            <wp:extent cx="5731510" cy="353568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1"/>
                    <a:stretch>
                      <a:fillRect/>
                    </a:stretch>
                  </pic:blipFill>
                  <pic:spPr>
                    <a:xfrm>
                      <a:off x="0" y="0"/>
                      <a:ext cx="5731510" cy="3535680"/>
                    </a:xfrm>
                    <a:prstGeom prst="rect">
                      <a:avLst/>
                    </a:prstGeom>
                  </pic:spPr>
                </pic:pic>
              </a:graphicData>
            </a:graphic>
          </wp:inline>
        </w:drawing>
      </w:r>
    </w:p>
    <w:p w14:paraId="412EF5AA" w14:textId="77777777" w:rsidR="001663CC" w:rsidRPr="009626F0" w:rsidRDefault="001663CC" w:rsidP="00DB637D">
      <w:pPr>
        <w:rPr>
          <w:rFonts w:ascii="Garamond" w:hAnsi="Garamond"/>
          <w:color w:val="000000" w:themeColor="text1"/>
          <w:sz w:val="27"/>
          <w:szCs w:val="27"/>
          <w:shd w:val="clear" w:color="auto" w:fill="FFFFFF"/>
        </w:rPr>
      </w:pPr>
    </w:p>
    <w:p w14:paraId="4D72F0E1" w14:textId="04172230" w:rsidR="00DB637D" w:rsidRPr="00FC5C86" w:rsidRDefault="00DB637D" w:rsidP="00DB637D">
      <w:pPr>
        <w:rPr>
          <w:rFonts w:ascii="Garamond" w:hAnsi="Garamond"/>
          <w:color w:val="000000" w:themeColor="text1"/>
          <w:sz w:val="20"/>
          <w:szCs w:val="20"/>
          <w:shd w:val="clear" w:color="auto" w:fill="FFFFFF"/>
        </w:rPr>
      </w:pPr>
      <w:r w:rsidRPr="00FC5C86">
        <w:rPr>
          <w:rFonts w:ascii="Garamond" w:hAnsi="Garamond"/>
          <w:color w:val="000000" w:themeColor="text1"/>
          <w:sz w:val="20"/>
          <w:szCs w:val="20"/>
          <w:shd w:val="clear" w:color="auto" w:fill="FFFFFF"/>
        </w:rPr>
        <w:t xml:space="preserve">Table </w:t>
      </w:r>
      <w:r w:rsidR="003625AE">
        <w:rPr>
          <w:rFonts w:ascii="Garamond" w:hAnsi="Garamond"/>
          <w:color w:val="000000" w:themeColor="text1"/>
          <w:sz w:val="20"/>
          <w:szCs w:val="20"/>
          <w:shd w:val="clear" w:color="auto" w:fill="FFFFFF"/>
        </w:rPr>
        <w:t xml:space="preserve">4 </w:t>
      </w:r>
      <w:r w:rsidRPr="00FC5C86">
        <w:rPr>
          <w:rFonts w:ascii="Garamond" w:hAnsi="Garamond"/>
          <w:color w:val="000000" w:themeColor="text1"/>
          <w:sz w:val="20"/>
          <w:szCs w:val="20"/>
          <w:shd w:val="clear" w:color="auto" w:fill="FFFFFF"/>
        </w:rPr>
        <w:t>report</w:t>
      </w:r>
      <w:r w:rsidR="0047389D" w:rsidRPr="00FC5C86">
        <w:rPr>
          <w:rFonts w:ascii="Garamond" w:hAnsi="Garamond"/>
          <w:color w:val="000000" w:themeColor="text1"/>
          <w:sz w:val="20"/>
          <w:szCs w:val="20"/>
          <w:shd w:val="clear" w:color="auto" w:fill="FFFFFF"/>
        </w:rPr>
        <w:t>s</w:t>
      </w:r>
      <w:r w:rsidRPr="00FC5C86">
        <w:rPr>
          <w:rFonts w:ascii="Garamond" w:hAnsi="Garamond"/>
          <w:color w:val="000000" w:themeColor="text1"/>
          <w:sz w:val="20"/>
          <w:szCs w:val="20"/>
          <w:shd w:val="clear" w:color="auto" w:fill="FFFFFF"/>
        </w:rPr>
        <w:t xml:space="preserve"> </w:t>
      </w:r>
      <w:r w:rsidR="0047389D" w:rsidRPr="00FC5C86">
        <w:rPr>
          <w:rFonts w:ascii="Garamond" w:hAnsi="Garamond"/>
          <w:color w:val="000000" w:themeColor="text1"/>
          <w:sz w:val="20"/>
          <w:szCs w:val="20"/>
          <w:shd w:val="clear" w:color="auto" w:fill="FFFFFF"/>
        </w:rPr>
        <w:t xml:space="preserve">Chi-squared test, significance level and </w:t>
      </w:r>
      <w:r w:rsidR="00FC5C86" w:rsidRPr="00FC5C86">
        <w:rPr>
          <w:rFonts w:ascii="Garamond" w:hAnsi="Garamond"/>
          <w:color w:val="000000" w:themeColor="text1"/>
          <w:sz w:val="20"/>
          <w:szCs w:val="20"/>
          <w:shd w:val="clear" w:color="auto" w:fill="FFFFFF"/>
        </w:rPr>
        <w:t>explanation for</w:t>
      </w:r>
      <w:r w:rsidRPr="00FC5C86">
        <w:rPr>
          <w:rFonts w:ascii="Garamond" w:hAnsi="Garamond"/>
          <w:color w:val="000000" w:themeColor="text1"/>
          <w:sz w:val="20"/>
          <w:szCs w:val="20"/>
          <w:shd w:val="clear" w:color="auto" w:fill="FFFFFF"/>
        </w:rPr>
        <w:t xml:space="preserve"> each </w:t>
      </w:r>
      <w:r w:rsidR="0047389D" w:rsidRPr="00FC5C86">
        <w:rPr>
          <w:rFonts w:ascii="Garamond" w:hAnsi="Garamond"/>
          <w:color w:val="000000" w:themeColor="text1"/>
          <w:sz w:val="20"/>
          <w:szCs w:val="20"/>
          <w:shd w:val="clear" w:color="auto" w:fill="FFFFFF"/>
        </w:rPr>
        <w:t>ACE</w:t>
      </w:r>
      <w:r w:rsidRPr="00FC5C86">
        <w:rPr>
          <w:rFonts w:ascii="Garamond" w:hAnsi="Garamond"/>
          <w:color w:val="000000" w:themeColor="text1"/>
          <w:sz w:val="20"/>
          <w:szCs w:val="20"/>
          <w:shd w:val="clear" w:color="auto" w:fill="FFFFFF"/>
        </w:rPr>
        <w:t xml:space="preserve"> measure and childhood SEP group indicating which main effects and interactions are significan</w:t>
      </w:r>
      <w:r w:rsidR="0047389D" w:rsidRPr="00FC5C86">
        <w:rPr>
          <w:rFonts w:ascii="Garamond" w:hAnsi="Garamond"/>
          <w:color w:val="000000" w:themeColor="text1"/>
          <w:sz w:val="20"/>
          <w:szCs w:val="20"/>
          <w:shd w:val="clear" w:color="auto" w:fill="FFFFFF"/>
        </w:rPr>
        <w:t>t.</w:t>
      </w:r>
      <w:r w:rsidRPr="00FC5C86">
        <w:rPr>
          <w:rFonts w:ascii="Garamond" w:hAnsi="Garamond"/>
          <w:color w:val="000000" w:themeColor="text1"/>
          <w:sz w:val="20"/>
          <w:szCs w:val="20"/>
          <w:shd w:val="clear" w:color="auto" w:fill="FFFFFF"/>
        </w:rPr>
        <w:t xml:space="preserve"> </w:t>
      </w:r>
    </w:p>
    <w:p w14:paraId="377D4516" w14:textId="5BD02080" w:rsidR="00DB637D" w:rsidRPr="00FC5C86" w:rsidRDefault="00DB637D" w:rsidP="00DB637D">
      <w:pPr>
        <w:rPr>
          <w:rFonts w:ascii="Garamond" w:hAnsi="Garamond"/>
          <w:color w:val="000000" w:themeColor="text1"/>
          <w:sz w:val="20"/>
          <w:szCs w:val="20"/>
          <w:shd w:val="clear" w:color="auto" w:fill="FFFFFF"/>
        </w:rPr>
      </w:pPr>
    </w:p>
    <w:p w14:paraId="58BE97B1" w14:textId="5EC34411" w:rsidR="00DB637D" w:rsidRPr="003625AE" w:rsidRDefault="003625AE" w:rsidP="00DB637D">
      <w:pPr>
        <w:jc w:val="both"/>
        <w:rPr>
          <w:rFonts w:ascii="Garamond" w:hAnsi="Garamond"/>
          <w:color w:val="000000" w:themeColor="text1"/>
          <w:sz w:val="20"/>
          <w:szCs w:val="20"/>
        </w:rPr>
      </w:pPr>
      <w:r w:rsidRPr="003625AE">
        <w:rPr>
          <w:rFonts w:ascii="Garamond" w:hAnsi="Garamond"/>
          <w:color w:val="000000" w:themeColor="text1"/>
          <w:sz w:val="20"/>
          <w:szCs w:val="20"/>
        </w:rPr>
        <w:t xml:space="preserve">Table 4. </w:t>
      </w:r>
      <w:r w:rsidR="00DB637D" w:rsidRPr="003625AE">
        <w:rPr>
          <w:rFonts w:ascii="Garamond" w:hAnsi="Garamond"/>
          <w:color w:val="000000" w:themeColor="text1"/>
          <w:sz w:val="20"/>
          <w:szCs w:val="20"/>
        </w:rPr>
        <w:t>Hypothesis testing’s Childhood, adult SEP, and adult diseases</w:t>
      </w:r>
      <w:r w:rsidR="0047389D" w:rsidRPr="003625AE">
        <w:rPr>
          <w:rFonts w:ascii="Garamond" w:hAnsi="Garamond"/>
          <w:color w:val="000000" w:themeColor="text1"/>
          <w:sz w:val="20"/>
          <w:szCs w:val="20"/>
        </w:rPr>
        <w:t xml:space="preserve"> (ANOVA results)</w:t>
      </w:r>
    </w:p>
    <w:tbl>
      <w:tblPr>
        <w:tblStyle w:val="TableGrid"/>
        <w:tblW w:w="9464" w:type="dxa"/>
        <w:tblLayout w:type="fixed"/>
        <w:tblLook w:val="04A0" w:firstRow="1" w:lastRow="0" w:firstColumn="1" w:lastColumn="0" w:noHBand="0" w:noVBand="1"/>
      </w:tblPr>
      <w:tblGrid>
        <w:gridCol w:w="2263"/>
        <w:gridCol w:w="1106"/>
        <w:gridCol w:w="1275"/>
        <w:gridCol w:w="993"/>
        <w:gridCol w:w="3827"/>
      </w:tblGrid>
      <w:tr w:rsidR="009626F0" w:rsidRPr="009626F0" w14:paraId="4D628D02" w14:textId="77777777" w:rsidTr="001663BE">
        <w:trPr>
          <w:tblHeader/>
        </w:trPr>
        <w:tc>
          <w:tcPr>
            <w:tcW w:w="2263" w:type="dxa"/>
            <w:vAlign w:val="center"/>
          </w:tcPr>
          <w:p w14:paraId="22CE5957"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Hypothesis</w:t>
            </w:r>
          </w:p>
        </w:tc>
        <w:tc>
          <w:tcPr>
            <w:tcW w:w="1106" w:type="dxa"/>
            <w:vAlign w:val="center"/>
          </w:tcPr>
          <w:p w14:paraId="614611A1" w14:textId="53FEA3E3" w:rsidR="00DB637D" w:rsidRPr="009626F0" w:rsidRDefault="00DB637D" w:rsidP="005D3A14">
            <w:pPr>
              <w:jc w:val="center"/>
              <w:rPr>
                <w:rFonts w:ascii="Garamond" w:hAnsi="Garamond" w:cstheme="majorHAnsi"/>
                <w:b/>
                <w:bCs/>
                <w:color w:val="000000" w:themeColor="text1"/>
                <w:sz w:val="13"/>
                <w:szCs w:val="13"/>
              </w:rPr>
            </w:pPr>
            <w:r w:rsidRPr="001663BE">
              <w:rPr>
                <w:rFonts w:ascii="Garamond" w:hAnsi="Garamond" w:cstheme="majorHAnsi"/>
                <w:b/>
                <w:bCs/>
                <w:color w:val="000000" w:themeColor="text1"/>
                <w:sz w:val="13"/>
                <w:szCs w:val="13"/>
              </w:rPr>
              <w:t xml:space="preserve">Chi-squared test </w:t>
            </w:r>
          </w:p>
        </w:tc>
        <w:tc>
          <w:tcPr>
            <w:tcW w:w="1275" w:type="dxa"/>
            <w:vAlign w:val="center"/>
          </w:tcPr>
          <w:p w14:paraId="581F4213" w14:textId="77777777" w:rsidR="00DB637D" w:rsidRPr="001663BE" w:rsidRDefault="00DB637D" w:rsidP="005D3A14">
            <w:pPr>
              <w:pStyle w:val="HTMLPreformatted"/>
              <w:shd w:val="clear" w:color="auto" w:fill="FFFFFF"/>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Significance</w:t>
            </w:r>
          </w:p>
          <w:p w14:paraId="4236C505" w14:textId="77777777" w:rsidR="00DB637D" w:rsidRPr="009626F0" w:rsidRDefault="00DB637D" w:rsidP="005D3A14">
            <w:pPr>
              <w:jc w:val="center"/>
              <w:rPr>
                <w:rFonts w:ascii="Garamond" w:hAnsi="Garamond" w:cstheme="majorHAnsi"/>
                <w:b/>
                <w:bCs/>
                <w:color w:val="000000" w:themeColor="text1"/>
                <w:sz w:val="13"/>
                <w:szCs w:val="13"/>
              </w:rPr>
            </w:pPr>
          </w:p>
        </w:tc>
        <w:tc>
          <w:tcPr>
            <w:tcW w:w="993" w:type="dxa"/>
            <w:vAlign w:val="center"/>
          </w:tcPr>
          <w:p w14:paraId="4A311CCB"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Result</w:t>
            </w:r>
          </w:p>
        </w:tc>
        <w:tc>
          <w:tcPr>
            <w:tcW w:w="3827" w:type="dxa"/>
            <w:vAlign w:val="center"/>
          </w:tcPr>
          <w:p w14:paraId="592A78A1"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Explanation</w:t>
            </w:r>
          </w:p>
        </w:tc>
      </w:tr>
      <w:tr w:rsidR="009626F0" w:rsidRPr="009626F0" w14:paraId="7C36597E" w14:textId="77777777" w:rsidTr="003625AE">
        <w:tc>
          <w:tcPr>
            <w:tcW w:w="2263" w:type="dxa"/>
          </w:tcPr>
          <w:p w14:paraId="58C85B5E" w14:textId="17887161"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CVD are independent of each other.</w:t>
            </w:r>
          </w:p>
        </w:tc>
        <w:tc>
          <w:tcPr>
            <w:tcW w:w="1106" w:type="dxa"/>
          </w:tcPr>
          <w:p w14:paraId="19661698"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5.9617</w:t>
            </w:r>
          </w:p>
          <w:p w14:paraId="7C7D78D7"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7491D613"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0.01462</w:t>
            </w:r>
          </w:p>
          <w:p w14:paraId="19CE8E6A"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43A478F"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6AD804A0"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0.01. This shows moderate evidence against the null hypothesis in favour of the alternative: childhood adversity is significant with cardiovascular diseases.</w:t>
            </w:r>
          </w:p>
        </w:tc>
      </w:tr>
      <w:tr w:rsidR="009626F0" w:rsidRPr="009626F0" w14:paraId="0960AC7A" w14:textId="77777777" w:rsidTr="003625AE">
        <w:tc>
          <w:tcPr>
            <w:tcW w:w="2263" w:type="dxa"/>
          </w:tcPr>
          <w:p w14:paraId="4C144237" w14:textId="578B56A9"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HTA are independent of each other.</w:t>
            </w:r>
          </w:p>
        </w:tc>
        <w:tc>
          <w:tcPr>
            <w:tcW w:w="1106" w:type="dxa"/>
          </w:tcPr>
          <w:p w14:paraId="403D132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0.21889</w:t>
            </w:r>
          </w:p>
          <w:p w14:paraId="021534A3"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029106C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0.6399</w:t>
            </w:r>
          </w:p>
          <w:p w14:paraId="10BE485B"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6EEA94C8"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385AAB0C" w14:textId="439F5795"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adversity is not significant with hypertension).</w:t>
            </w:r>
          </w:p>
        </w:tc>
      </w:tr>
      <w:tr w:rsidR="009626F0" w:rsidRPr="009626F0" w14:paraId="4E449837" w14:textId="77777777" w:rsidTr="003625AE">
        <w:tc>
          <w:tcPr>
            <w:tcW w:w="2263" w:type="dxa"/>
          </w:tcPr>
          <w:p w14:paraId="5CC571E0" w14:textId="7EDDFAF0"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Diabetes are independent of each other.</w:t>
            </w:r>
          </w:p>
        </w:tc>
        <w:tc>
          <w:tcPr>
            <w:tcW w:w="1106" w:type="dxa"/>
          </w:tcPr>
          <w:p w14:paraId="1DAE8900"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2.0061</w:t>
            </w:r>
          </w:p>
          <w:p w14:paraId="4BCA8AAF"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3437329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0.1567</w:t>
            </w:r>
          </w:p>
          <w:p w14:paraId="449BBA18"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53F0742"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7E062EF6" w14:textId="2790C30D"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adversity is not significant with diabetes).</w:t>
            </w:r>
          </w:p>
        </w:tc>
      </w:tr>
      <w:tr w:rsidR="009626F0" w:rsidRPr="009626F0" w14:paraId="585256C3" w14:textId="77777777" w:rsidTr="003625AE">
        <w:tc>
          <w:tcPr>
            <w:tcW w:w="2263" w:type="dxa"/>
          </w:tcPr>
          <w:p w14:paraId="42FAF7C5"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lastRenderedPageBreak/>
              <w:t>H2: Childhood SEP and CVD are independent of each other.</w:t>
            </w:r>
          </w:p>
        </w:tc>
        <w:tc>
          <w:tcPr>
            <w:tcW w:w="1106" w:type="dxa"/>
          </w:tcPr>
          <w:p w14:paraId="310017A2"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0.036043</w:t>
            </w:r>
          </w:p>
          <w:p w14:paraId="6B977E3C"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2DD2C294"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0.8494</w:t>
            </w:r>
          </w:p>
          <w:p w14:paraId="097F6822"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77CA94F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31C11BC0" w14:textId="2E12CA1F"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w:t>
            </w:r>
            <w:r w:rsidR="003B38D5" w:rsidRPr="009626F0">
              <w:rPr>
                <w:rFonts w:ascii="Garamond" w:hAnsi="Garamond"/>
                <w:color w:val="000000" w:themeColor="text1"/>
                <w:sz w:val="16"/>
                <w:szCs w:val="16"/>
                <w:lang w:val="en-US"/>
              </w:rPr>
              <w:t>significant.</w:t>
            </w:r>
            <w:r w:rsidRPr="009626F0">
              <w:rPr>
                <w:rFonts w:ascii="Garamond" w:hAnsi="Garamond"/>
                <w:color w:val="000000" w:themeColor="text1"/>
                <w:sz w:val="16"/>
                <w:szCs w:val="16"/>
                <w:lang w:val="en-US"/>
              </w:rPr>
              <w:t xml:space="preserve">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SEP is not significant with cardiovascular diseases)</w:t>
            </w:r>
          </w:p>
        </w:tc>
      </w:tr>
      <w:tr w:rsidR="009626F0" w:rsidRPr="009626F0" w14:paraId="7F4B45AD" w14:textId="77777777" w:rsidTr="003625AE">
        <w:tc>
          <w:tcPr>
            <w:tcW w:w="2263" w:type="dxa"/>
          </w:tcPr>
          <w:p w14:paraId="69D751A7"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H2: Childhood SEP and HTA are independent of each other.</w:t>
            </w:r>
          </w:p>
        </w:tc>
        <w:tc>
          <w:tcPr>
            <w:tcW w:w="1106" w:type="dxa"/>
          </w:tcPr>
          <w:p w14:paraId="04645335"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0.30358</w:t>
            </w:r>
          </w:p>
          <w:p w14:paraId="17D8BC13" w14:textId="77777777" w:rsidR="00DB637D" w:rsidRPr="009626F0" w:rsidRDefault="00DB637D" w:rsidP="005D3A14">
            <w:pPr>
              <w:jc w:val="center"/>
              <w:rPr>
                <w:rFonts w:ascii="Garamond" w:hAnsi="Garamond"/>
                <w:color w:val="000000" w:themeColor="text1"/>
                <w:sz w:val="16"/>
                <w:szCs w:val="16"/>
                <w:lang w:val="en-US"/>
              </w:rPr>
            </w:pPr>
          </w:p>
        </w:tc>
        <w:tc>
          <w:tcPr>
            <w:tcW w:w="1275" w:type="dxa"/>
          </w:tcPr>
          <w:p w14:paraId="70B3D1A2"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0.5816</w:t>
            </w:r>
          </w:p>
          <w:p w14:paraId="3D7E1E8D"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A66D3E0"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45DB0B3F" w14:textId="37722EE9"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SEP is not significant with Hypertension)</w:t>
            </w:r>
          </w:p>
        </w:tc>
      </w:tr>
      <w:tr w:rsidR="009626F0" w:rsidRPr="009626F0" w14:paraId="783D5369" w14:textId="77777777" w:rsidTr="003625AE">
        <w:tc>
          <w:tcPr>
            <w:tcW w:w="2263" w:type="dxa"/>
          </w:tcPr>
          <w:p w14:paraId="05BCFD3B"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H2: Childhood SEP and Diabetes are independent of each other.</w:t>
            </w:r>
          </w:p>
        </w:tc>
        <w:tc>
          <w:tcPr>
            <w:tcW w:w="1106" w:type="dxa"/>
          </w:tcPr>
          <w:p w14:paraId="3E4B6BD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5.6304</w:t>
            </w:r>
          </w:p>
          <w:p w14:paraId="6E741148"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75C7E79F"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0.01765</w:t>
            </w:r>
          </w:p>
          <w:p w14:paraId="110DB155"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5558B30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46D86F94" w14:textId="6CBC37E9"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0.01. This shows moderate evidence against the null hypothesis in favour of the alternative: childhood SEP is significant with diabetes</w:t>
            </w:r>
          </w:p>
        </w:tc>
      </w:tr>
      <w:tr w:rsidR="009626F0" w:rsidRPr="009626F0" w14:paraId="045EA96B" w14:textId="77777777" w:rsidTr="003625AE">
        <w:tc>
          <w:tcPr>
            <w:tcW w:w="2263" w:type="dxa"/>
          </w:tcPr>
          <w:p w14:paraId="315A354F" w14:textId="26D5B419"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 xml:space="preserve">H3: </w:t>
            </w:r>
            <w:r w:rsidR="00AD3E91" w:rsidRPr="009626F0">
              <w:rPr>
                <w:rFonts w:ascii="Garamond" w:hAnsi="Garamond" w:cs="Times New Roman"/>
                <w:color w:val="000000" w:themeColor="text1"/>
                <w:sz w:val="16"/>
                <w:szCs w:val="16"/>
                <w:lang w:val="en-US"/>
              </w:rPr>
              <w:t>Adult SEP</w:t>
            </w:r>
            <w:r w:rsidRPr="009626F0">
              <w:rPr>
                <w:rFonts w:ascii="Garamond" w:hAnsi="Garamond" w:cs="Times New Roman"/>
                <w:color w:val="000000" w:themeColor="text1"/>
                <w:sz w:val="16"/>
                <w:szCs w:val="16"/>
                <w:lang w:val="en-US"/>
              </w:rPr>
              <w:t xml:space="preserve"> and diabetes</w:t>
            </w:r>
          </w:p>
          <w:p w14:paraId="6CBBF7E8" w14:textId="77777777" w:rsidR="00DB637D" w:rsidRPr="009626F0" w:rsidRDefault="00DB637D" w:rsidP="005D3A14">
            <w:pPr>
              <w:jc w:val="both"/>
              <w:rPr>
                <w:rFonts w:ascii="Garamond" w:hAnsi="Garamond"/>
                <w:color w:val="000000" w:themeColor="text1"/>
                <w:sz w:val="16"/>
                <w:szCs w:val="16"/>
                <w:lang w:val="en-US"/>
              </w:rPr>
            </w:pPr>
          </w:p>
        </w:tc>
        <w:tc>
          <w:tcPr>
            <w:tcW w:w="1106" w:type="dxa"/>
          </w:tcPr>
          <w:p w14:paraId="022261D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7C0F3D0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0.7223</w:t>
            </w:r>
          </w:p>
          <w:p w14:paraId="6FA44467"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0BE109B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533DC941"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No significant</w:t>
            </w:r>
          </w:p>
        </w:tc>
      </w:tr>
      <w:tr w:rsidR="009626F0" w:rsidRPr="009626F0" w14:paraId="44F30BBD" w14:textId="77777777" w:rsidTr="003625AE">
        <w:tc>
          <w:tcPr>
            <w:tcW w:w="2263" w:type="dxa"/>
          </w:tcPr>
          <w:p w14:paraId="1CBAC791" w14:textId="44E73498" w:rsidR="00DB637D" w:rsidRPr="009626F0" w:rsidRDefault="00AD3E91"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Adult SEP</w:t>
            </w:r>
            <w:r w:rsidR="00DB637D" w:rsidRPr="009626F0">
              <w:rPr>
                <w:rFonts w:ascii="Garamond" w:hAnsi="Garamond" w:cs="Times New Roman"/>
                <w:color w:val="000000" w:themeColor="text1"/>
                <w:sz w:val="16"/>
                <w:szCs w:val="16"/>
                <w:lang w:val="en-US"/>
              </w:rPr>
              <w:t xml:space="preserve"> and </w:t>
            </w:r>
            <w:r w:rsidRPr="009626F0">
              <w:rPr>
                <w:rFonts w:ascii="Garamond" w:hAnsi="Garamond" w:cs="Times New Roman"/>
                <w:color w:val="000000" w:themeColor="text1"/>
                <w:sz w:val="16"/>
                <w:szCs w:val="16"/>
                <w:lang w:val="en-US"/>
              </w:rPr>
              <w:t>CVD</w:t>
            </w:r>
          </w:p>
          <w:p w14:paraId="4486B87A" w14:textId="77777777" w:rsidR="00DB637D" w:rsidRPr="009626F0" w:rsidRDefault="00DB637D" w:rsidP="005D3A14">
            <w:pPr>
              <w:jc w:val="both"/>
              <w:rPr>
                <w:rFonts w:ascii="Garamond" w:hAnsi="Garamond"/>
                <w:color w:val="000000" w:themeColor="text1"/>
                <w:sz w:val="16"/>
                <w:szCs w:val="16"/>
                <w:lang w:val="en-US"/>
              </w:rPr>
            </w:pPr>
          </w:p>
        </w:tc>
        <w:tc>
          <w:tcPr>
            <w:tcW w:w="1106" w:type="dxa"/>
          </w:tcPr>
          <w:p w14:paraId="7F600000"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20ECFE7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0.05191</w:t>
            </w:r>
          </w:p>
          <w:p w14:paraId="3EEB7F8A"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6B889637" w14:textId="77777777" w:rsidR="00DB637D" w:rsidRPr="009626F0" w:rsidRDefault="00DB637D" w:rsidP="005D3A14">
            <w:pPr>
              <w:jc w:val="both"/>
              <w:rPr>
                <w:rFonts w:ascii="Garamond" w:hAnsi="Garamond"/>
                <w:color w:val="000000" w:themeColor="text1"/>
                <w:sz w:val="16"/>
                <w:szCs w:val="16"/>
                <w:lang w:val="en-US"/>
              </w:rPr>
            </w:pPr>
          </w:p>
        </w:tc>
        <w:tc>
          <w:tcPr>
            <w:tcW w:w="3827" w:type="dxa"/>
          </w:tcPr>
          <w:p w14:paraId="71F7A7F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0.05. This shows low evidence against the null hypothesis in favour of the alternative: adult SEP is significant with cardiovascular diseases.</w:t>
            </w:r>
          </w:p>
        </w:tc>
      </w:tr>
      <w:tr w:rsidR="009626F0" w:rsidRPr="009626F0" w14:paraId="795D4549" w14:textId="77777777" w:rsidTr="003625AE">
        <w:tc>
          <w:tcPr>
            <w:tcW w:w="2263" w:type="dxa"/>
          </w:tcPr>
          <w:p w14:paraId="78237D7E" w14:textId="08A19BD2" w:rsidR="00DB637D" w:rsidRPr="009626F0" w:rsidRDefault="00AD3E91"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H</w:t>
            </w:r>
            <w:r w:rsidR="00DB637D" w:rsidRPr="009626F0">
              <w:rPr>
                <w:rFonts w:ascii="Garamond" w:hAnsi="Garamond" w:cs="Times New Roman"/>
                <w:color w:val="000000" w:themeColor="text1"/>
                <w:sz w:val="16"/>
                <w:szCs w:val="16"/>
                <w:lang w:val="en-US"/>
              </w:rPr>
              <w:t>ealth</w:t>
            </w:r>
            <w:r w:rsidRPr="009626F0">
              <w:rPr>
                <w:rFonts w:ascii="Garamond" w:hAnsi="Garamond" w:cs="Times New Roman"/>
                <w:color w:val="000000" w:themeColor="text1"/>
                <w:sz w:val="16"/>
                <w:szCs w:val="16"/>
                <w:lang w:val="en-US"/>
              </w:rPr>
              <w:t xml:space="preserve"> </w:t>
            </w:r>
            <w:r w:rsidR="00DB637D" w:rsidRPr="009626F0">
              <w:rPr>
                <w:rFonts w:ascii="Garamond" w:hAnsi="Garamond" w:cs="Times New Roman"/>
                <w:color w:val="000000" w:themeColor="text1"/>
                <w:sz w:val="16"/>
                <w:szCs w:val="16"/>
                <w:lang w:val="en-US"/>
              </w:rPr>
              <w:t xml:space="preserve">insurance and </w:t>
            </w:r>
            <w:r w:rsidRPr="009626F0">
              <w:rPr>
                <w:rFonts w:ascii="Garamond" w:hAnsi="Garamond" w:cs="Times New Roman"/>
                <w:color w:val="000000" w:themeColor="text1"/>
                <w:sz w:val="16"/>
                <w:szCs w:val="16"/>
                <w:lang w:val="en-US"/>
              </w:rPr>
              <w:t>HTA</w:t>
            </w:r>
          </w:p>
          <w:p w14:paraId="04924EBA"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106" w:type="dxa"/>
          </w:tcPr>
          <w:p w14:paraId="7BE2E419"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4A558B9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0.0006571</w:t>
            </w:r>
          </w:p>
          <w:p w14:paraId="4ED81683"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52E47B7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2260DF25" w14:textId="2607304F"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Significant. </w:t>
            </w:r>
            <w:r w:rsidR="00DB637D" w:rsidRPr="009626F0">
              <w:rPr>
                <w:rFonts w:ascii="Garamond" w:hAnsi="Garamond"/>
                <w:color w:val="000000" w:themeColor="text1"/>
                <w:sz w:val="16"/>
                <w:szCs w:val="16"/>
                <w:lang w:val="en-US"/>
              </w:rPr>
              <w:t>The p value is less than 0.001. This shows very strong evidence against the null hypothesis in favour of the alternative: health insurance is significant with hypertension.</w:t>
            </w:r>
          </w:p>
        </w:tc>
      </w:tr>
      <w:tr w:rsidR="009626F0" w:rsidRPr="009626F0" w14:paraId="17B7F68E" w14:textId="77777777" w:rsidTr="003625AE">
        <w:tc>
          <w:tcPr>
            <w:tcW w:w="2263" w:type="dxa"/>
          </w:tcPr>
          <w:p w14:paraId="459B8F59" w14:textId="71070B13" w:rsidR="00AD3E91" w:rsidRPr="009626F0" w:rsidRDefault="00AD3E91" w:rsidP="00AD3E91">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Health insurance and CVD</w:t>
            </w:r>
          </w:p>
          <w:p w14:paraId="216D6A8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106" w:type="dxa"/>
          </w:tcPr>
          <w:p w14:paraId="7D9D162F"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0E68F20D"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0.001537</w:t>
            </w:r>
          </w:p>
          <w:p w14:paraId="6B1AA2A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77DDE662"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16DC2D06" w14:textId="799C6DBA"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Significant. </w:t>
            </w:r>
            <w:r w:rsidR="00DB637D" w:rsidRPr="009626F0">
              <w:rPr>
                <w:rFonts w:ascii="Garamond" w:hAnsi="Garamond"/>
                <w:color w:val="000000" w:themeColor="text1"/>
                <w:sz w:val="16"/>
                <w:szCs w:val="16"/>
                <w:lang w:val="en-US"/>
              </w:rPr>
              <w:t>The p value is greater than 0.001. This shows strong evidence against the null hypothesis in favour of the alternative: health insurance is significant with cardiovascular diseases.</w:t>
            </w:r>
          </w:p>
        </w:tc>
      </w:tr>
    </w:tbl>
    <w:p w14:paraId="1D780593" w14:textId="77777777" w:rsidR="001663CC" w:rsidRPr="009626F0" w:rsidRDefault="001663CC" w:rsidP="00627114">
      <w:pPr>
        <w:jc w:val="both"/>
        <w:rPr>
          <w:rFonts w:ascii="Garamond" w:hAnsi="Garamond" w:cs="Calibri"/>
          <w:b/>
          <w:bCs/>
          <w:color w:val="000000" w:themeColor="text1"/>
          <w:sz w:val="20"/>
          <w:szCs w:val="20"/>
          <w:lang w:val="en-US"/>
        </w:rPr>
      </w:pPr>
    </w:p>
    <w:p w14:paraId="5A84699B" w14:textId="5F1EB9C3" w:rsidR="001418AF" w:rsidRPr="008C265E" w:rsidRDefault="00942CA8" w:rsidP="00FB462A">
      <w:pPr>
        <w:jc w:val="both"/>
        <w:rPr>
          <w:rFonts w:ascii="Garamond" w:hAnsi="Garamond"/>
          <w:color w:val="000000" w:themeColor="text1"/>
          <w:sz w:val="20"/>
          <w:szCs w:val="20"/>
          <w:lang w:val="en-US"/>
        </w:rPr>
      </w:pPr>
      <w:r w:rsidRPr="008C265E">
        <w:rPr>
          <w:rFonts w:ascii="Garamond" w:hAnsi="Garamond"/>
          <w:color w:val="000000" w:themeColor="text1"/>
          <w:sz w:val="20"/>
          <w:szCs w:val="20"/>
          <w:lang w:val="en-US"/>
        </w:rPr>
        <w:t xml:space="preserve">Regression model results are reported in Table </w:t>
      </w:r>
      <w:r w:rsidR="008629C8">
        <w:rPr>
          <w:rFonts w:ascii="Garamond" w:hAnsi="Garamond"/>
          <w:color w:val="000000" w:themeColor="text1"/>
          <w:sz w:val="20"/>
          <w:szCs w:val="20"/>
          <w:lang w:val="en-US"/>
        </w:rPr>
        <w:t>5</w:t>
      </w:r>
      <w:r w:rsidR="008C265E" w:rsidRPr="008C265E">
        <w:rPr>
          <w:rFonts w:ascii="Garamond" w:hAnsi="Garamond"/>
          <w:color w:val="000000" w:themeColor="text1"/>
          <w:sz w:val="20"/>
          <w:szCs w:val="20"/>
          <w:lang w:val="en-US"/>
        </w:rPr>
        <w:t xml:space="preserve"> and i</w:t>
      </w:r>
      <w:r w:rsidR="00914F6F" w:rsidRPr="008C265E">
        <w:rPr>
          <w:rFonts w:ascii="Garamond" w:hAnsi="Garamond"/>
          <w:color w:val="000000" w:themeColor="text1"/>
          <w:sz w:val="20"/>
          <w:szCs w:val="20"/>
          <w:lang w:val="en-US"/>
        </w:rPr>
        <w:t xml:space="preserve">ntercorrelations of </w:t>
      </w:r>
      <w:r w:rsidR="001663BE">
        <w:rPr>
          <w:rFonts w:ascii="Garamond" w:hAnsi="Garamond"/>
          <w:color w:val="000000" w:themeColor="text1"/>
          <w:sz w:val="20"/>
          <w:szCs w:val="20"/>
          <w:lang w:val="en-US"/>
        </w:rPr>
        <w:t>KDM advance</w:t>
      </w:r>
      <w:r w:rsidR="00914F6F" w:rsidRPr="008C265E">
        <w:rPr>
          <w:rFonts w:ascii="Garamond" w:hAnsi="Garamond"/>
          <w:color w:val="000000" w:themeColor="text1"/>
          <w:sz w:val="20"/>
          <w:szCs w:val="20"/>
          <w:lang w:val="en-US"/>
        </w:rPr>
        <w:t xml:space="preserve"> </w:t>
      </w:r>
      <w:r w:rsidR="001663BE">
        <w:rPr>
          <w:rFonts w:ascii="Garamond" w:hAnsi="Garamond"/>
          <w:color w:val="000000" w:themeColor="text1"/>
          <w:sz w:val="20"/>
          <w:szCs w:val="20"/>
          <w:lang w:val="en-US"/>
        </w:rPr>
        <w:t xml:space="preserve">with mediators and outcomes </w:t>
      </w:r>
      <w:r w:rsidR="00914F6F" w:rsidRPr="008C265E">
        <w:rPr>
          <w:rFonts w:ascii="Garamond" w:hAnsi="Garamond"/>
          <w:color w:val="000000" w:themeColor="text1"/>
          <w:sz w:val="20"/>
          <w:szCs w:val="20"/>
          <w:lang w:val="en-US"/>
        </w:rPr>
        <w:t xml:space="preserve">are </w:t>
      </w:r>
      <w:r w:rsidR="008629C8">
        <w:rPr>
          <w:rFonts w:ascii="Garamond" w:hAnsi="Garamond"/>
          <w:color w:val="000000" w:themeColor="text1"/>
          <w:sz w:val="20"/>
          <w:szCs w:val="20"/>
          <w:lang w:val="en-US"/>
        </w:rPr>
        <w:t xml:space="preserve">shown </w:t>
      </w:r>
      <w:r w:rsidR="00914F6F" w:rsidRPr="008C265E">
        <w:rPr>
          <w:rFonts w:ascii="Garamond" w:hAnsi="Garamond"/>
          <w:color w:val="000000" w:themeColor="text1"/>
          <w:sz w:val="20"/>
          <w:szCs w:val="20"/>
          <w:lang w:val="en-US"/>
        </w:rPr>
        <w:t xml:space="preserve">in </w:t>
      </w:r>
      <w:r w:rsidR="001663BE">
        <w:rPr>
          <w:rFonts w:ascii="Garamond" w:hAnsi="Garamond"/>
          <w:color w:val="000000" w:themeColor="text1"/>
          <w:sz w:val="20"/>
          <w:szCs w:val="20"/>
          <w:lang w:val="en-US"/>
        </w:rPr>
        <w:t xml:space="preserve">Figure 10. </w:t>
      </w:r>
      <w:r w:rsidR="00CB2CB8" w:rsidRPr="008C265E">
        <w:rPr>
          <w:rFonts w:ascii="Garamond" w:hAnsi="Garamond"/>
          <w:color w:val="000000" w:themeColor="text1"/>
          <w:sz w:val="20"/>
          <w:szCs w:val="20"/>
          <w:lang w:val="en-US"/>
        </w:rPr>
        <w:t>The regression model included sex and age</w:t>
      </w:r>
      <w:r w:rsidR="001663BE">
        <w:rPr>
          <w:rFonts w:ascii="Garamond" w:hAnsi="Garamond"/>
          <w:color w:val="000000" w:themeColor="text1"/>
          <w:sz w:val="20"/>
          <w:szCs w:val="20"/>
          <w:lang w:val="en-US"/>
        </w:rPr>
        <w:t xml:space="preserve">, </w:t>
      </w:r>
      <w:r w:rsidR="001663BE" w:rsidRPr="00E20DFE">
        <w:rPr>
          <w:rFonts w:ascii="Garamond" w:hAnsi="Garamond"/>
          <w:color w:val="000000" w:themeColor="text1"/>
          <w:sz w:val="20"/>
          <w:szCs w:val="20"/>
          <w:lang w:val="en-US"/>
        </w:rPr>
        <w:t>Residual Standard Error</w:t>
      </w:r>
      <w:r w:rsidR="001663BE">
        <w:rPr>
          <w:rFonts w:ascii="Garamond" w:hAnsi="Garamond"/>
          <w:color w:val="000000" w:themeColor="text1"/>
          <w:sz w:val="20"/>
          <w:szCs w:val="20"/>
          <w:lang w:val="en-US"/>
        </w:rPr>
        <w:t xml:space="preserve">, </w:t>
      </w:r>
      <w:r w:rsidR="001663BE" w:rsidRPr="008C265E">
        <w:rPr>
          <w:rFonts w:ascii="Garamond" w:hAnsi="Garamond"/>
          <w:color w:val="000000" w:themeColor="text1"/>
          <w:sz w:val="20"/>
          <w:szCs w:val="20"/>
          <w:lang w:val="en-US"/>
        </w:rPr>
        <w:t>Multiple R-Squared</w:t>
      </w:r>
      <w:r w:rsidR="001663BE">
        <w:rPr>
          <w:rFonts w:ascii="Garamond" w:hAnsi="Garamond"/>
          <w:color w:val="000000" w:themeColor="text1"/>
          <w:sz w:val="20"/>
          <w:szCs w:val="20"/>
          <w:lang w:val="en-US"/>
        </w:rPr>
        <w:t>, and Adjusted R-squared to a</w:t>
      </w:r>
      <w:r w:rsidR="00FB462A" w:rsidRPr="008C265E">
        <w:rPr>
          <w:rFonts w:ascii="Garamond" w:hAnsi="Garamond"/>
          <w:color w:val="000000" w:themeColor="text1"/>
          <w:sz w:val="20"/>
          <w:szCs w:val="20"/>
          <w:lang w:val="en-US"/>
        </w:rPr>
        <w:t xml:space="preserve">ssess the </w:t>
      </w:r>
      <w:r w:rsidR="001663BE">
        <w:rPr>
          <w:rFonts w:ascii="Garamond" w:hAnsi="Garamond"/>
          <w:color w:val="000000" w:themeColor="text1"/>
          <w:sz w:val="20"/>
          <w:szCs w:val="20"/>
          <w:lang w:val="en-US"/>
        </w:rPr>
        <w:t>g</w:t>
      </w:r>
      <w:r w:rsidR="00FB462A" w:rsidRPr="008C265E">
        <w:rPr>
          <w:rFonts w:ascii="Garamond" w:hAnsi="Garamond"/>
          <w:color w:val="000000" w:themeColor="text1"/>
          <w:sz w:val="20"/>
          <w:szCs w:val="20"/>
          <w:lang w:val="en-US"/>
        </w:rPr>
        <w:t xml:space="preserve">oodness of </w:t>
      </w:r>
      <w:r w:rsidR="001663BE">
        <w:rPr>
          <w:rFonts w:ascii="Garamond" w:hAnsi="Garamond"/>
          <w:color w:val="000000" w:themeColor="text1"/>
          <w:sz w:val="20"/>
          <w:szCs w:val="20"/>
          <w:lang w:val="en-US"/>
        </w:rPr>
        <w:t>f</w:t>
      </w:r>
      <w:r w:rsidR="00FB462A" w:rsidRPr="008C265E">
        <w:rPr>
          <w:rFonts w:ascii="Garamond" w:hAnsi="Garamond"/>
          <w:color w:val="000000" w:themeColor="text1"/>
          <w:sz w:val="20"/>
          <w:szCs w:val="20"/>
          <w:lang w:val="en-US"/>
        </w:rPr>
        <w:t xml:space="preserve">it of the </w:t>
      </w:r>
      <w:r w:rsidR="001663BE">
        <w:rPr>
          <w:rFonts w:ascii="Garamond" w:hAnsi="Garamond"/>
          <w:color w:val="000000" w:themeColor="text1"/>
          <w:sz w:val="20"/>
          <w:szCs w:val="20"/>
          <w:lang w:val="en-US"/>
        </w:rPr>
        <w:t>m</w:t>
      </w:r>
      <w:r w:rsidR="00FB462A" w:rsidRPr="008C265E">
        <w:rPr>
          <w:rFonts w:ascii="Garamond" w:hAnsi="Garamond"/>
          <w:color w:val="000000" w:themeColor="text1"/>
          <w:sz w:val="20"/>
          <w:szCs w:val="20"/>
          <w:lang w:val="en-US"/>
        </w:rPr>
        <w:t>odel</w:t>
      </w:r>
      <w:r w:rsidR="001663BE">
        <w:rPr>
          <w:rFonts w:ascii="Garamond" w:hAnsi="Garamond"/>
          <w:color w:val="000000" w:themeColor="text1"/>
          <w:sz w:val="20"/>
          <w:szCs w:val="20"/>
          <w:lang w:val="en-US"/>
        </w:rPr>
        <w:t xml:space="preserve">. </w:t>
      </w:r>
      <w:r w:rsidR="003F7947">
        <w:rPr>
          <w:rFonts w:ascii="Garamond" w:hAnsi="Garamond"/>
          <w:color w:val="000000" w:themeColor="text1"/>
          <w:sz w:val="20"/>
          <w:szCs w:val="20"/>
          <w:lang w:val="en-US"/>
        </w:rPr>
        <w:t xml:space="preserve">Adjusted </w:t>
      </w:r>
      <w:r w:rsidR="00FB462A" w:rsidRPr="008C265E">
        <w:rPr>
          <w:rFonts w:ascii="Garamond" w:hAnsi="Garamond"/>
          <w:color w:val="000000" w:themeColor="text1"/>
          <w:sz w:val="20"/>
          <w:szCs w:val="20"/>
          <w:lang w:val="en-US"/>
        </w:rPr>
        <w:t>R-Squared</w:t>
      </w:r>
      <w:r w:rsidR="001663BE">
        <w:rPr>
          <w:rFonts w:ascii="Garamond" w:hAnsi="Garamond"/>
          <w:color w:val="000000" w:themeColor="text1"/>
          <w:sz w:val="20"/>
          <w:szCs w:val="20"/>
          <w:lang w:val="en-US"/>
        </w:rPr>
        <w:t xml:space="preserve"> </w:t>
      </w:r>
      <w:r w:rsidR="00E20DFE" w:rsidRPr="008C265E">
        <w:rPr>
          <w:rFonts w:ascii="Garamond" w:hAnsi="Garamond"/>
          <w:color w:val="000000" w:themeColor="text1"/>
          <w:sz w:val="20"/>
          <w:szCs w:val="20"/>
          <w:lang w:val="en-US"/>
        </w:rPr>
        <w:t>measures</w:t>
      </w:r>
      <w:r w:rsidR="00FB462A" w:rsidRPr="008C265E">
        <w:rPr>
          <w:rFonts w:ascii="Garamond" w:hAnsi="Garamond"/>
          <w:color w:val="000000" w:themeColor="text1"/>
          <w:sz w:val="20"/>
          <w:szCs w:val="20"/>
          <w:lang w:val="en-US"/>
        </w:rPr>
        <w:t xml:space="preserve"> the strength of the linear relationship between the predictor variables and the response variable. A multiple R-squared of 1 indicates a perfect linear relationship while a multiple R-squared of 0 indicates no linear relationship</w:t>
      </w:r>
      <w:r w:rsidR="000C20AE">
        <w:rPr>
          <w:rFonts w:ascii="Garamond" w:hAnsi="Garamond"/>
          <w:color w:val="000000" w:themeColor="text1"/>
          <w:sz w:val="20"/>
          <w:szCs w:val="20"/>
          <w:lang w:val="en-US"/>
        </w:rPr>
        <w:t>.</w:t>
      </w:r>
      <w:r w:rsidR="003F7947">
        <w:rPr>
          <w:rFonts w:ascii="Garamond" w:hAnsi="Garamond"/>
          <w:color w:val="000000" w:themeColor="text1"/>
          <w:sz w:val="20"/>
          <w:szCs w:val="20"/>
          <w:lang w:val="en-US"/>
        </w:rPr>
        <w:t xml:space="preserve"> Said differently, </w:t>
      </w:r>
      <w:r w:rsidR="00FB462A" w:rsidRPr="008C265E">
        <w:rPr>
          <w:rFonts w:ascii="Garamond" w:hAnsi="Garamond"/>
          <w:color w:val="000000" w:themeColor="text1"/>
          <w:sz w:val="20"/>
          <w:szCs w:val="20"/>
          <w:lang w:val="en-US"/>
        </w:rPr>
        <w:t>R-squared</w:t>
      </w:r>
      <w:r w:rsidR="003F7947">
        <w:rPr>
          <w:rFonts w:ascii="Garamond" w:hAnsi="Garamond"/>
          <w:color w:val="000000" w:themeColor="text1"/>
          <w:sz w:val="20"/>
          <w:szCs w:val="20"/>
          <w:lang w:val="en-US"/>
        </w:rPr>
        <w:t xml:space="preserve"> gives an idea of </w:t>
      </w:r>
      <w:r w:rsidR="00FB462A" w:rsidRPr="008C265E">
        <w:rPr>
          <w:rFonts w:ascii="Garamond" w:hAnsi="Garamond"/>
          <w:color w:val="000000" w:themeColor="text1"/>
          <w:sz w:val="20"/>
          <w:szCs w:val="20"/>
          <w:lang w:val="en-US"/>
        </w:rPr>
        <w:t xml:space="preserve">the proportion of the variance in the response variable that can be explained by the predictor variables. In </w:t>
      </w:r>
      <w:r w:rsidR="003F7947">
        <w:rPr>
          <w:rFonts w:ascii="Garamond" w:hAnsi="Garamond"/>
          <w:color w:val="000000" w:themeColor="text1"/>
          <w:sz w:val="20"/>
          <w:szCs w:val="20"/>
          <w:lang w:val="en-US"/>
        </w:rPr>
        <w:t>SABE datasets</w:t>
      </w:r>
      <w:r w:rsidR="00FB462A" w:rsidRPr="008C265E">
        <w:rPr>
          <w:rFonts w:ascii="Garamond" w:hAnsi="Garamond"/>
          <w:color w:val="000000" w:themeColor="text1"/>
          <w:sz w:val="20"/>
          <w:szCs w:val="20"/>
          <w:lang w:val="en-US"/>
        </w:rPr>
        <w:t xml:space="preserve">, the </w:t>
      </w:r>
      <w:r w:rsidR="003F7947">
        <w:rPr>
          <w:rFonts w:ascii="Garamond" w:hAnsi="Garamond"/>
          <w:color w:val="000000" w:themeColor="text1"/>
          <w:sz w:val="20"/>
          <w:szCs w:val="20"/>
          <w:lang w:val="en-US"/>
        </w:rPr>
        <w:t xml:space="preserve">Adjusted </w:t>
      </w:r>
      <w:r w:rsidR="00FB462A" w:rsidRPr="008C265E">
        <w:rPr>
          <w:rFonts w:ascii="Garamond" w:hAnsi="Garamond"/>
          <w:color w:val="000000" w:themeColor="text1"/>
          <w:sz w:val="20"/>
          <w:szCs w:val="20"/>
          <w:lang w:val="en-US"/>
        </w:rPr>
        <w:t>R-squared is 0.</w:t>
      </w:r>
      <w:r w:rsidR="003F7947">
        <w:rPr>
          <w:rFonts w:ascii="Garamond" w:hAnsi="Garamond"/>
          <w:color w:val="000000" w:themeColor="text1"/>
          <w:sz w:val="20"/>
          <w:szCs w:val="20"/>
          <w:lang w:val="en-US"/>
        </w:rPr>
        <w:t xml:space="preserve">69 for model 1 (KDM + biomarkers) and there is a </w:t>
      </w:r>
      <w:r w:rsidR="003F7947" w:rsidRPr="008C265E">
        <w:rPr>
          <w:rFonts w:ascii="Garamond" w:hAnsi="Garamond"/>
          <w:color w:val="000000" w:themeColor="text1"/>
          <w:sz w:val="20"/>
          <w:szCs w:val="20"/>
          <w:lang w:val="en-US"/>
        </w:rPr>
        <w:t>perfect linear relationship</w:t>
      </w:r>
      <w:r w:rsidR="003F7947">
        <w:rPr>
          <w:rFonts w:ascii="Garamond" w:hAnsi="Garamond"/>
          <w:color w:val="000000" w:themeColor="text1"/>
          <w:sz w:val="20"/>
          <w:szCs w:val="20"/>
          <w:lang w:val="en-US"/>
        </w:rPr>
        <w:t xml:space="preserve"> in model 2 (KDM+ CA)</w:t>
      </w:r>
      <w:r w:rsidR="00FB462A" w:rsidRPr="008C265E">
        <w:rPr>
          <w:rFonts w:ascii="Garamond" w:hAnsi="Garamond"/>
          <w:color w:val="000000" w:themeColor="text1"/>
          <w:sz w:val="20"/>
          <w:szCs w:val="20"/>
          <w:lang w:val="en-US"/>
        </w:rPr>
        <w:t xml:space="preserve">. This indicates that </w:t>
      </w:r>
      <w:r w:rsidR="003F7947">
        <w:rPr>
          <w:rFonts w:ascii="Garamond" w:hAnsi="Garamond"/>
          <w:color w:val="000000" w:themeColor="text1"/>
          <w:sz w:val="20"/>
          <w:szCs w:val="20"/>
          <w:lang w:val="en-US"/>
        </w:rPr>
        <w:t>69</w:t>
      </w:r>
      <w:r w:rsidR="003F7947" w:rsidRPr="008C265E">
        <w:rPr>
          <w:rFonts w:ascii="Garamond" w:hAnsi="Garamond"/>
          <w:color w:val="000000" w:themeColor="text1"/>
          <w:sz w:val="20"/>
          <w:szCs w:val="20"/>
          <w:lang w:val="en-US"/>
        </w:rPr>
        <w:t xml:space="preserve">% </w:t>
      </w:r>
      <w:r w:rsidR="003F7947">
        <w:rPr>
          <w:rFonts w:ascii="Garamond" w:hAnsi="Garamond"/>
          <w:color w:val="000000" w:themeColor="text1"/>
          <w:sz w:val="20"/>
          <w:szCs w:val="20"/>
          <w:lang w:val="en-US"/>
        </w:rPr>
        <w:t xml:space="preserve">and 100% </w:t>
      </w:r>
      <w:r w:rsidR="00FB462A" w:rsidRPr="008C265E">
        <w:rPr>
          <w:rFonts w:ascii="Garamond" w:hAnsi="Garamond"/>
          <w:color w:val="000000" w:themeColor="text1"/>
          <w:sz w:val="20"/>
          <w:szCs w:val="20"/>
          <w:lang w:val="en-US"/>
        </w:rPr>
        <w:t xml:space="preserve">of the variance in </w:t>
      </w:r>
      <w:r w:rsidR="003F7947">
        <w:rPr>
          <w:rFonts w:ascii="Garamond" w:hAnsi="Garamond"/>
          <w:color w:val="000000" w:themeColor="text1"/>
          <w:sz w:val="20"/>
          <w:szCs w:val="20"/>
          <w:lang w:val="en-US"/>
        </w:rPr>
        <w:t>KD</w:t>
      </w:r>
      <w:r w:rsidR="00FB462A" w:rsidRPr="008C265E">
        <w:rPr>
          <w:rFonts w:ascii="Garamond" w:hAnsi="Garamond"/>
          <w:color w:val="000000" w:themeColor="text1"/>
          <w:sz w:val="20"/>
          <w:szCs w:val="20"/>
          <w:lang w:val="en-US"/>
        </w:rPr>
        <w:t xml:space="preserve"> can be explained by the predictors in the model</w:t>
      </w:r>
      <w:r w:rsidR="003F7947">
        <w:rPr>
          <w:rFonts w:ascii="Garamond" w:hAnsi="Garamond"/>
          <w:color w:val="000000" w:themeColor="text1"/>
          <w:sz w:val="20"/>
          <w:szCs w:val="20"/>
          <w:lang w:val="en-US"/>
        </w:rPr>
        <w:t xml:space="preserve"> (biological markers and chronological age). </w:t>
      </w:r>
      <w:r w:rsidR="00FB462A" w:rsidRPr="008C265E">
        <w:rPr>
          <w:rFonts w:ascii="Garamond" w:hAnsi="Garamond"/>
          <w:color w:val="000000" w:themeColor="text1"/>
          <w:sz w:val="20"/>
          <w:szCs w:val="20"/>
          <w:lang w:val="en-US"/>
        </w:rPr>
        <w:t xml:space="preserve">In this </w:t>
      </w:r>
      <w:r w:rsidR="003F7947">
        <w:rPr>
          <w:rFonts w:ascii="Garamond" w:hAnsi="Garamond"/>
          <w:color w:val="000000" w:themeColor="text1"/>
          <w:sz w:val="20"/>
          <w:szCs w:val="20"/>
          <w:lang w:val="en-US"/>
        </w:rPr>
        <w:t xml:space="preserve">same </w:t>
      </w:r>
      <w:r w:rsidR="00FB462A" w:rsidRPr="008C265E">
        <w:rPr>
          <w:rFonts w:ascii="Garamond" w:hAnsi="Garamond"/>
          <w:color w:val="000000" w:themeColor="text1"/>
          <w:sz w:val="20"/>
          <w:szCs w:val="20"/>
          <w:lang w:val="en-US"/>
        </w:rPr>
        <w:t xml:space="preserve">example, </w:t>
      </w:r>
      <w:r w:rsidR="003F7947">
        <w:rPr>
          <w:rFonts w:ascii="Garamond" w:hAnsi="Garamond"/>
          <w:color w:val="000000" w:themeColor="text1"/>
          <w:sz w:val="20"/>
          <w:szCs w:val="20"/>
          <w:lang w:val="en-US"/>
        </w:rPr>
        <w:t xml:space="preserve">childhood SEP and outcomes were significant but with lower predictor values (8% to both). </w:t>
      </w:r>
    </w:p>
    <w:p w14:paraId="7D9E2D18" w14:textId="3834E017" w:rsidR="001418AF" w:rsidRPr="008C265E" w:rsidRDefault="001418AF" w:rsidP="00627114">
      <w:pPr>
        <w:jc w:val="both"/>
        <w:rPr>
          <w:rFonts w:ascii="Garamond" w:hAnsi="Garamond"/>
          <w:color w:val="000000" w:themeColor="text1"/>
          <w:sz w:val="20"/>
          <w:szCs w:val="20"/>
          <w:lang w:val="en-US"/>
        </w:rPr>
      </w:pPr>
    </w:p>
    <w:p w14:paraId="317932F1" w14:textId="21EF1858" w:rsidR="00C84BA8" w:rsidRPr="008C265E" w:rsidRDefault="00C84BA8" w:rsidP="00627114">
      <w:pPr>
        <w:jc w:val="both"/>
        <w:rPr>
          <w:rFonts w:ascii="Garamond" w:hAnsi="Garamond"/>
          <w:color w:val="000000" w:themeColor="text1"/>
          <w:sz w:val="20"/>
          <w:szCs w:val="20"/>
          <w:lang w:val="en-US"/>
        </w:rPr>
      </w:pPr>
      <w:r w:rsidRPr="008C265E">
        <w:rPr>
          <w:rFonts w:ascii="Garamond" w:hAnsi="Garamond"/>
          <w:color w:val="000000" w:themeColor="text1"/>
          <w:sz w:val="20"/>
          <w:szCs w:val="20"/>
          <w:lang w:val="en-US"/>
        </w:rPr>
        <w:t>Table.</w:t>
      </w:r>
      <w:r w:rsidR="00CF2467">
        <w:rPr>
          <w:rFonts w:ascii="Garamond" w:hAnsi="Garamond"/>
          <w:color w:val="000000" w:themeColor="text1"/>
          <w:sz w:val="20"/>
          <w:szCs w:val="20"/>
          <w:lang w:val="en-US"/>
        </w:rPr>
        <w:t xml:space="preserve"> 5 </w:t>
      </w:r>
      <w:r w:rsidR="003F7947" w:rsidRPr="008C265E">
        <w:rPr>
          <w:rFonts w:ascii="Garamond" w:hAnsi="Garamond"/>
          <w:color w:val="000000" w:themeColor="text1"/>
          <w:sz w:val="20"/>
          <w:szCs w:val="20"/>
          <w:lang w:val="en-US"/>
        </w:rPr>
        <w:t>Regression model results</w:t>
      </w:r>
    </w:p>
    <w:tbl>
      <w:tblPr>
        <w:tblStyle w:val="TableGrid"/>
        <w:tblW w:w="8642" w:type="dxa"/>
        <w:jc w:val="center"/>
        <w:tblLook w:val="04A0" w:firstRow="1" w:lastRow="0" w:firstColumn="1" w:lastColumn="0" w:noHBand="0" w:noVBand="1"/>
      </w:tblPr>
      <w:tblGrid>
        <w:gridCol w:w="2263"/>
        <w:gridCol w:w="1276"/>
        <w:gridCol w:w="567"/>
        <w:gridCol w:w="1276"/>
        <w:gridCol w:w="992"/>
        <w:gridCol w:w="1134"/>
        <w:gridCol w:w="1134"/>
      </w:tblGrid>
      <w:tr w:rsidR="00440E45" w:rsidRPr="00C84BA8" w14:paraId="613F4360" w14:textId="10C85153" w:rsidTr="004D4C26">
        <w:trPr>
          <w:jc w:val="center"/>
        </w:trPr>
        <w:tc>
          <w:tcPr>
            <w:tcW w:w="2263" w:type="dxa"/>
          </w:tcPr>
          <w:p w14:paraId="7CB8FABD" w14:textId="198ED693" w:rsidR="00440E45" w:rsidRPr="00C84BA8" w:rsidRDefault="00440E45" w:rsidP="00F320BC">
            <w:pPr>
              <w:jc w:val="center"/>
              <w:rPr>
                <w:rFonts w:ascii="Garamond" w:hAnsi="Garamond"/>
                <w:b/>
                <w:bCs/>
                <w:color w:val="000000" w:themeColor="text1"/>
                <w:sz w:val="16"/>
                <w:szCs w:val="16"/>
                <w:lang w:val="en-US"/>
              </w:rPr>
            </w:pPr>
            <w:r w:rsidRPr="00C84BA8">
              <w:rPr>
                <w:rFonts w:ascii="Garamond" w:hAnsi="Garamond"/>
                <w:b/>
                <w:bCs/>
                <w:color w:val="000000" w:themeColor="text1"/>
                <w:sz w:val="16"/>
                <w:szCs w:val="16"/>
                <w:lang w:val="en-US"/>
              </w:rPr>
              <w:t>Model</w:t>
            </w:r>
            <w:r>
              <w:rPr>
                <w:rFonts w:ascii="Garamond" w:hAnsi="Garamond"/>
                <w:b/>
                <w:bCs/>
                <w:color w:val="000000" w:themeColor="text1"/>
                <w:sz w:val="16"/>
                <w:szCs w:val="16"/>
                <w:lang w:val="en-US"/>
              </w:rPr>
              <w:t>/coefficients</w:t>
            </w:r>
          </w:p>
        </w:tc>
        <w:tc>
          <w:tcPr>
            <w:tcW w:w="1276" w:type="dxa"/>
          </w:tcPr>
          <w:p w14:paraId="5F781FE1" w14:textId="2B2B847A"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Residual standard errors</w:t>
            </w:r>
          </w:p>
        </w:tc>
        <w:tc>
          <w:tcPr>
            <w:tcW w:w="567" w:type="dxa"/>
          </w:tcPr>
          <w:p w14:paraId="1E6BDCAC" w14:textId="5C801FE4"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df</w:t>
            </w:r>
          </w:p>
        </w:tc>
        <w:tc>
          <w:tcPr>
            <w:tcW w:w="1276" w:type="dxa"/>
          </w:tcPr>
          <w:p w14:paraId="2AFD7579" w14:textId="2349A1D8"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Adjusted R-squared</w:t>
            </w:r>
          </w:p>
        </w:tc>
        <w:tc>
          <w:tcPr>
            <w:tcW w:w="992" w:type="dxa"/>
          </w:tcPr>
          <w:p w14:paraId="58906544" w14:textId="1157F11E"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P value</w:t>
            </w:r>
          </w:p>
        </w:tc>
        <w:tc>
          <w:tcPr>
            <w:tcW w:w="1134" w:type="dxa"/>
          </w:tcPr>
          <w:p w14:paraId="3689D864" w14:textId="3B2A74FF"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AIC</w:t>
            </w:r>
          </w:p>
        </w:tc>
        <w:tc>
          <w:tcPr>
            <w:tcW w:w="1134" w:type="dxa"/>
          </w:tcPr>
          <w:p w14:paraId="6FE492B9" w14:textId="000D4718"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BIC</w:t>
            </w:r>
          </w:p>
        </w:tc>
      </w:tr>
      <w:tr w:rsidR="00440E45" w:rsidRPr="00C84BA8" w14:paraId="1CEF9702" w14:textId="2EDDBE8A" w:rsidTr="004D4C26">
        <w:trPr>
          <w:jc w:val="center"/>
        </w:trPr>
        <w:tc>
          <w:tcPr>
            <w:tcW w:w="2263" w:type="dxa"/>
            <w:shd w:val="clear" w:color="auto" w:fill="EAAAC8"/>
          </w:tcPr>
          <w:p w14:paraId="5308ABEA" w14:textId="174E2ECF" w:rsidR="00440E45" w:rsidRPr="00440E45" w:rsidRDefault="00F71203" w:rsidP="00627114">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M1 </w:t>
            </w:r>
            <w:r w:rsidR="00440E45" w:rsidRPr="00440E45">
              <w:rPr>
                <w:rFonts w:ascii="Garamond" w:hAnsi="Garamond"/>
                <w:color w:val="000000" w:themeColor="text1"/>
                <w:sz w:val="16"/>
                <w:szCs w:val="16"/>
                <w:lang w:val="en-US"/>
              </w:rPr>
              <w:t>KDM BA + biomarkers</w:t>
            </w:r>
          </w:p>
        </w:tc>
        <w:tc>
          <w:tcPr>
            <w:tcW w:w="1276" w:type="dxa"/>
            <w:shd w:val="clear" w:color="auto" w:fill="EAAAC8"/>
          </w:tcPr>
          <w:p w14:paraId="0EB81B62" w14:textId="33DE85D0" w:rsidR="00440E45" w:rsidRPr="00440E45" w:rsidRDefault="00440E45"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4.04</w:t>
            </w:r>
          </w:p>
        </w:tc>
        <w:tc>
          <w:tcPr>
            <w:tcW w:w="567" w:type="dxa"/>
            <w:shd w:val="clear" w:color="auto" w:fill="EAAAC8"/>
          </w:tcPr>
          <w:p w14:paraId="47FF3D3E" w14:textId="62F249A2"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2801</w:t>
            </w:r>
          </w:p>
        </w:tc>
        <w:tc>
          <w:tcPr>
            <w:tcW w:w="1276" w:type="dxa"/>
            <w:shd w:val="clear" w:color="auto" w:fill="EAAAC8"/>
          </w:tcPr>
          <w:p w14:paraId="25DD47AB" w14:textId="41DFD794" w:rsidR="00440E45" w:rsidRPr="00440E45" w:rsidRDefault="00440E45"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0.6989</w:t>
            </w:r>
          </w:p>
        </w:tc>
        <w:tc>
          <w:tcPr>
            <w:tcW w:w="992" w:type="dxa"/>
            <w:shd w:val="clear" w:color="auto" w:fill="EAAAC8"/>
          </w:tcPr>
          <w:p w14:paraId="35134449" w14:textId="6D90B9A7"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3F2F8434" w14:textId="28906AC4" w:rsidR="00440E45" w:rsidRPr="00C145E4" w:rsidRDefault="00C145E4" w:rsidP="00983031">
            <w:pPr>
              <w:jc w:val="center"/>
              <w:rPr>
                <w:rFonts w:ascii="Garamond" w:hAnsi="Garamond"/>
                <w:color w:val="000000" w:themeColor="text1"/>
                <w:sz w:val="16"/>
                <w:szCs w:val="16"/>
                <w:lang w:val="en-US"/>
              </w:rPr>
            </w:pPr>
            <w:r w:rsidRPr="00C145E4">
              <w:rPr>
                <w:rFonts w:ascii="Garamond" w:hAnsi="Garamond"/>
                <w:color w:val="000000" w:themeColor="text1"/>
                <w:sz w:val="16"/>
                <w:szCs w:val="16"/>
                <w:lang w:val="en-US"/>
              </w:rPr>
              <w:t>15845</w:t>
            </w:r>
          </w:p>
        </w:tc>
        <w:tc>
          <w:tcPr>
            <w:tcW w:w="1134" w:type="dxa"/>
            <w:shd w:val="clear" w:color="auto" w:fill="EAAAC8"/>
          </w:tcPr>
          <w:p w14:paraId="0BE38D60" w14:textId="0CB32927" w:rsidR="00440E45" w:rsidRPr="00C145E4" w:rsidRDefault="00C145E4" w:rsidP="00983031">
            <w:pPr>
              <w:jc w:val="center"/>
              <w:rPr>
                <w:rFonts w:ascii="Garamond" w:hAnsi="Garamond"/>
                <w:color w:val="000000" w:themeColor="text1"/>
                <w:sz w:val="16"/>
                <w:szCs w:val="16"/>
                <w:lang w:val="en-US"/>
              </w:rPr>
            </w:pPr>
            <w:r w:rsidRPr="00C145E4">
              <w:rPr>
                <w:rFonts w:ascii="Garamond" w:hAnsi="Garamond"/>
                <w:color w:val="000000" w:themeColor="text1"/>
                <w:sz w:val="16"/>
                <w:szCs w:val="16"/>
                <w:lang w:val="en-US"/>
              </w:rPr>
              <w:t>15916</w:t>
            </w:r>
          </w:p>
        </w:tc>
      </w:tr>
      <w:tr w:rsidR="00440E45" w:rsidRPr="00C84BA8" w14:paraId="3BD0E084" w14:textId="33B35C2A" w:rsidTr="004D4C26">
        <w:trPr>
          <w:jc w:val="center"/>
        </w:trPr>
        <w:tc>
          <w:tcPr>
            <w:tcW w:w="2263" w:type="dxa"/>
            <w:shd w:val="clear" w:color="auto" w:fill="EAAAC8"/>
          </w:tcPr>
          <w:p w14:paraId="2E80F295" w14:textId="6D31452E" w:rsidR="00440E45" w:rsidRPr="00440E45" w:rsidRDefault="00F71203" w:rsidP="00627114">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M2 </w:t>
            </w:r>
            <w:r w:rsidR="00440E45" w:rsidRPr="00440E45">
              <w:rPr>
                <w:rFonts w:ascii="Garamond" w:hAnsi="Garamond"/>
                <w:color w:val="000000" w:themeColor="text1"/>
                <w:sz w:val="16"/>
                <w:szCs w:val="16"/>
                <w:lang w:val="en-US"/>
              </w:rPr>
              <w:t>KDM BA + BA measures</w:t>
            </w:r>
          </w:p>
        </w:tc>
        <w:tc>
          <w:tcPr>
            <w:tcW w:w="1276" w:type="dxa"/>
            <w:shd w:val="clear" w:color="auto" w:fill="EAAAC8"/>
          </w:tcPr>
          <w:p w14:paraId="23E70337" w14:textId="326E249B" w:rsidR="00440E45" w:rsidRPr="00440E45" w:rsidRDefault="00440E45"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0.001</w:t>
            </w:r>
          </w:p>
        </w:tc>
        <w:tc>
          <w:tcPr>
            <w:tcW w:w="567" w:type="dxa"/>
            <w:shd w:val="clear" w:color="auto" w:fill="EAAAC8"/>
          </w:tcPr>
          <w:p w14:paraId="70731A96" w14:textId="10A7DFBF"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shd w:val="clear" w:color="auto" w:fill="EAAAC8"/>
          </w:tcPr>
          <w:p w14:paraId="0ACFE2E2" w14:textId="435E254E" w:rsidR="00440E45" w:rsidRPr="00440E45" w:rsidRDefault="00440E45"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1</w:t>
            </w:r>
          </w:p>
        </w:tc>
        <w:tc>
          <w:tcPr>
            <w:tcW w:w="992" w:type="dxa"/>
            <w:shd w:val="clear" w:color="auto" w:fill="EAAAC8"/>
          </w:tcPr>
          <w:p w14:paraId="643FAB47" w14:textId="642F1C66"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799A9EF4" w14:textId="5F795A67" w:rsidR="00440E45" w:rsidRPr="00C84BA8" w:rsidRDefault="00841F08" w:rsidP="00983031">
            <w:pPr>
              <w:jc w:val="center"/>
              <w:rPr>
                <w:rFonts w:ascii="Garamond" w:hAnsi="Garamond"/>
                <w:b/>
                <w:bCs/>
                <w:color w:val="000000" w:themeColor="text1"/>
                <w:sz w:val="16"/>
                <w:szCs w:val="16"/>
                <w:lang w:val="en-US"/>
              </w:rPr>
            </w:pPr>
            <w:r>
              <w:rPr>
                <w:rFonts w:ascii="Garamond" w:hAnsi="Garamond" w:cs="Courier New"/>
                <w:color w:val="000000" w:themeColor="text1"/>
                <w:sz w:val="16"/>
                <w:szCs w:val="16"/>
              </w:rPr>
              <w:t>-2e+05</w:t>
            </w:r>
          </w:p>
        </w:tc>
        <w:tc>
          <w:tcPr>
            <w:tcW w:w="1134" w:type="dxa"/>
            <w:shd w:val="clear" w:color="auto" w:fill="EAAAC8"/>
          </w:tcPr>
          <w:p w14:paraId="02E38B42" w14:textId="5F0D1E6A" w:rsidR="00440E45" w:rsidRPr="00841F08" w:rsidRDefault="00841F08" w:rsidP="00983031">
            <w:pPr>
              <w:jc w:val="center"/>
              <w:rPr>
                <w:rFonts w:ascii="Garamond" w:hAnsi="Garamond"/>
                <w:color w:val="000000" w:themeColor="text1"/>
                <w:sz w:val="16"/>
                <w:szCs w:val="16"/>
                <w:lang w:val="en-US"/>
              </w:rPr>
            </w:pPr>
            <w:r w:rsidRPr="00841F08">
              <w:rPr>
                <w:rFonts w:ascii="Garamond" w:hAnsi="Garamond"/>
                <w:color w:val="000000" w:themeColor="text1"/>
                <w:sz w:val="16"/>
                <w:szCs w:val="16"/>
                <w:lang w:val="en-US"/>
              </w:rPr>
              <w:t>-2e-05</w:t>
            </w:r>
          </w:p>
        </w:tc>
      </w:tr>
      <w:tr w:rsidR="00983031" w:rsidRPr="00C84BA8" w14:paraId="39A35DFA" w14:textId="6E6207D7" w:rsidTr="004D4C26">
        <w:trPr>
          <w:jc w:val="center"/>
        </w:trPr>
        <w:tc>
          <w:tcPr>
            <w:tcW w:w="2263" w:type="dxa"/>
          </w:tcPr>
          <w:p w14:paraId="5741F4C1" w14:textId="496BB94D"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M3 </w:t>
            </w:r>
            <w:r w:rsidR="00983031" w:rsidRPr="00440E45">
              <w:rPr>
                <w:rFonts w:ascii="Garamond" w:hAnsi="Garamond"/>
                <w:color w:val="000000" w:themeColor="text1"/>
                <w:sz w:val="16"/>
                <w:szCs w:val="16"/>
                <w:lang w:val="en-US"/>
              </w:rPr>
              <w:t>KDM BA + ACES</w:t>
            </w:r>
          </w:p>
        </w:tc>
        <w:tc>
          <w:tcPr>
            <w:tcW w:w="1276" w:type="dxa"/>
          </w:tcPr>
          <w:p w14:paraId="185770EC" w14:textId="29C206BB"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22.79</w:t>
            </w:r>
          </w:p>
        </w:tc>
        <w:tc>
          <w:tcPr>
            <w:tcW w:w="567" w:type="dxa"/>
          </w:tcPr>
          <w:p w14:paraId="6D93DB48" w14:textId="7E9ADAB4"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2805</w:t>
            </w:r>
          </w:p>
        </w:tc>
        <w:tc>
          <w:tcPr>
            <w:tcW w:w="1276" w:type="dxa"/>
          </w:tcPr>
          <w:p w14:paraId="5C505948" w14:textId="35ED99C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0.08703</w:t>
            </w:r>
          </w:p>
        </w:tc>
        <w:tc>
          <w:tcPr>
            <w:tcW w:w="992" w:type="dxa"/>
            <w:shd w:val="clear" w:color="auto" w:fill="EAAAC8"/>
          </w:tcPr>
          <w:p w14:paraId="117E1060" w14:textId="7E61621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tcPr>
          <w:p w14:paraId="2C46F7F6" w14:textId="0B986D18" w:rsidR="00983031" w:rsidRPr="00983031" w:rsidRDefault="00841F08" w:rsidP="00983031">
            <w:pPr>
              <w:jc w:val="center"/>
              <w:rPr>
                <w:rFonts w:ascii="Garamond" w:hAnsi="Garamond"/>
                <w:color w:val="000000" w:themeColor="text1"/>
                <w:sz w:val="16"/>
                <w:szCs w:val="16"/>
                <w:lang w:val="en-US"/>
              </w:rPr>
            </w:pPr>
            <w:r>
              <w:rPr>
                <w:rFonts w:ascii="Garamond" w:hAnsi="Garamond"/>
                <w:color w:val="000000" w:themeColor="text1"/>
                <w:sz w:val="16"/>
                <w:szCs w:val="16"/>
                <w:lang w:val="en-US"/>
              </w:rPr>
              <w:t>25564</w:t>
            </w:r>
          </w:p>
        </w:tc>
        <w:tc>
          <w:tcPr>
            <w:tcW w:w="1134" w:type="dxa"/>
          </w:tcPr>
          <w:p w14:paraId="41D3AB09" w14:textId="37CBA409" w:rsidR="00983031" w:rsidRPr="00983031" w:rsidRDefault="00E70C29" w:rsidP="00983031">
            <w:pPr>
              <w:jc w:val="center"/>
              <w:rPr>
                <w:rFonts w:ascii="Garamond" w:hAnsi="Garamond"/>
                <w:color w:val="000000" w:themeColor="text1"/>
                <w:sz w:val="16"/>
                <w:szCs w:val="16"/>
                <w:lang w:val="en-US"/>
              </w:rPr>
            </w:pPr>
            <w:r>
              <w:rPr>
                <w:rFonts w:ascii="Garamond" w:hAnsi="Garamond"/>
                <w:color w:val="000000" w:themeColor="text1"/>
                <w:sz w:val="16"/>
                <w:szCs w:val="16"/>
                <w:lang w:val="en-US"/>
              </w:rPr>
              <w:t>25629</w:t>
            </w:r>
          </w:p>
        </w:tc>
      </w:tr>
      <w:tr w:rsidR="00983031" w:rsidRPr="00C84BA8" w14:paraId="718E8596" w14:textId="70554046" w:rsidTr="004D4C26">
        <w:trPr>
          <w:jc w:val="center"/>
        </w:trPr>
        <w:tc>
          <w:tcPr>
            <w:tcW w:w="2263" w:type="dxa"/>
          </w:tcPr>
          <w:p w14:paraId="4B590FD8" w14:textId="2ACBC564"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M4 </w:t>
            </w:r>
            <w:r w:rsidR="00983031" w:rsidRPr="00440E45">
              <w:rPr>
                <w:rFonts w:ascii="Garamond" w:hAnsi="Garamond"/>
                <w:color w:val="000000" w:themeColor="text1"/>
                <w:sz w:val="16"/>
                <w:szCs w:val="16"/>
                <w:lang w:val="en-US"/>
              </w:rPr>
              <w:t>KDM BA + childhood SEP</w:t>
            </w:r>
          </w:p>
        </w:tc>
        <w:tc>
          <w:tcPr>
            <w:tcW w:w="1276" w:type="dxa"/>
          </w:tcPr>
          <w:p w14:paraId="32C1AB02" w14:textId="539CC432"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22.84</w:t>
            </w:r>
          </w:p>
        </w:tc>
        <w:tc>
          <w:tcPr>
            <w:tcW w:w="567" w:type="dxa"/>
          </w:tcPr>
          <w:p w14:paraId="4ACA47E3" w14:textId="405F86C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2809</w:t>
            </w:r>
          </w:p>
        </w:tc>
        <w:tc>
          <w:tcPr>
            <w:tcW w:w="1276" w:type="dxa"/>
          </w:tcPr>
          <w:p w14:paraId="4D34B957" w14:textId="534447EC"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0.004296</w:t>
            </w:r>
          </w:p>
        </w:tc>
        <w:tc>
          <w:tcPr>
            <w:tcW w:w="992" w:type="dxa"/>
            <w:shd w:val="clear" w:color="auto" w:fill="EAAAC8"/>
          </w:tcPr>
          <w:p w14:paraId="7AB70B54" w14:textId="777226CA" w:rsidR="00983031" w:rsidRPr="004D4C26" w:rsidRDefault="00983031" w:rsidP="004D4C26">
            <w:pPr>
              <w:jc w:val="both"/>
              <w:rPr>
                <w:rFonts w:ascii="Garamond" w:hAnsi="Garamond"/>
                <w:color w:val="000000" w:themeColor="text1"/>
                <w:sz w:val="16"/>
                <w:szCs w:val="16"/>
              </w:rPr>
            </w:pPr>
            <w:r w:rsidRPr="004D4C26">
              <w:rPr>
                <w:rFonts w:ascii="Garamond" w:hAnsi="Garamond"/>
                <w:color w:val="000000" w:themeColor="text1"/>
                <w:sz w:val="16"/>
                <w:szCs w:val="16"/>
              </w:rPr>
              <w:t>0.</w:t>
            </w:r>
            <w:r w:rsidRPr="004D4C26">
              <w:rPr>
                <w:rFonts w:ascii="Garamond" w:hAnsi="Garamond" w:cs="Courier New"/>
                <w:color w:val="000000" w:themeColor="text1"/>
                <w:sz w:val="16"/>
                <w:szCs w:val="16"/>
              </w:rPr>
              <w:t>0008706</w:t>
            </w:r>
          </w:p>
        </w:tc>
        <w:tc>
          <w:tcPr>
            <w:tcW w:w="1134" w:type="dxa"/>
            <w:shd w:val="clear" w:color="auto" w:fill="EAAAC8"/>
          </w:tcPr>
          <w:p w14:paraId="5B3A95B7" w14:textId="33C9A888" w:rsidR="00983031" w:rsidRPr="004D4C26" w:rsidRDefault="00983031" w:rsidP="00983031">
            <w:pPr>
              <w:jc w:val="center"/>
              <w:rPr>
                <w:rFonts w:ascii="Garamond" w:hAnsi="Garamond" w:cs="Courier New"/>
                <w:color w:val="000000" w:themeColor="text1"/>
                <w:sz w:val="16"/>
                <w:szCs w:val="16"/>
              </w:rPr>
            </w:pPr>
            <w:r w:rsidRPr="004D4C26">
              <w:rPr>
                <w:rFonts w:ascii="Garamond" w:hAnsi="Garamond" w:cs="Courier New"/>
                <w:color w:val="000000" w:themeColor="text1"/>
                <w:sz w:val="16"/>
                <w:szCs w:val="16"/>
              </w:rPr>
              <w:t>25565</w:t>
            </w:r>
          </w:p>
        </w:tc>
        <w:tc>
          <w:tcPr>
            <w:tcW w:w="1134" w:type="dxa"/>
            <w:shd w:val="clear" w:color="auto" w:fill="EAAAC8"/>
          </w:tcPr>
          <w:p w14:paraId="118FACA0" w14:textId="5A53439E" w:rsidR="00983031" w:rsidRPr="00C84BA8" w:rsidRDefault="00983031" w:rsidP="00983031">
            <w:pPr>
              <w:jc w:val="center"/>
              <w:rPr>
                <w:rFonts w:ascii="Garamond" w:hAnsi="Garamond"/>
                <w:b/>
                <w:bCs/>
                <w:color w:val="000000" w:themeColor="text1"/>
                <w:sz w:val="16"/>
                <w:szCs w:val="16"/>
                <w:lang w:val="en-US"/>
              </w:rPr>
            </w:pPr>
            <w:r w:rsidRPr="00983031">
              <w:rPr>
                <w:rFonts w:ascii="Garamond" w:hAnsi="Garamond"/>
                <w:color w:val="000000" w:themeColor="text1"/>
                <w:sz w:val="16"/>
                <w:szCs w:val="16"/>
                <w:lang w:val="en-US"/>
              </w:rPr>
              <w:t>25601</w:t>
            </w:r>
          </w:p>
        </w:tc>
      </w:tr>
      <w:tr w:rsidR="00983031" w:rsidRPr="00C84BA8" w14:paraId="6D0A5FE0" w14:textId="4FDE3EE1" w:rsidTr="004D4C26">
        <w:trPr>
          <w:jc w:val="center"/>
        </w:trPr>
        <w:tc>
          <w:tcPr>
            <w:tcW w:w="2263" w:type="dxa"/>
          </w:tcPr>
          <w:p w14:paraId="03A7D238" w14:textId="56C98DBF"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M5 </w:t>
            </w:r>
            <w:r w:rsidR="00983031" w:rsidRPr="00440E45">
              <w:rPr>
                <w:rFonts w:ascii="Garamond" w:hAnsi="Garamond"/>
                <w:color w:val="000000" w:themeColor="text1"/>
                <w:sz w:val="16"/>
                <w:szCs w:val="16"/>
                <w:lang w:val="en-US"/>
              </w:rPr>
              <w:t>KDM BA + adult SEP</w:t>
            </w:r>
          </w:p>
        </w:tc>
        <w:tc>
          <w:tcPr>
            <w:tcW w:w="1276" w:type="dxa"/>
          </w:tcPr>
          <w:p w14:paraId="5838523C" w14:textId="13B80FF7"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03B7A1DD" w14:textId="2C260A77"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2804</w:t>
            </w:r>
          </w:p>
        </w:tc>
        <w:tc>
          <w:tcPr>
            <w:tcW w:w="1276" w:type="dxa"/>
          </w:tcPr>
          <w:p w14:paraId="36C95B80" w14:textId="5D6A81F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-0.0003549</w:t>
            </w:r>
          </w:p>
        </w:tc>
        <w:tc>
          <w:tcPr>
            <w:tcW w:w="992" w:type="dxa"/>
          </w:tcPr>
          <w:p w14:paraId="65C80A86" w14:textId="7B3D179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0.5396</w:t>
            </w:r>
          </w:p>
        </w:tc>
        <w:tc>
          <w:tcPr>
            <w:tcW w:w="1134" w:type="dxa"/>
          </w:tcPr>
          <w:p w14:paraId="4648AC64" w14:textId="5E82A853"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25998</w:t>
            </w:r>
          </w:p>
        </w:tc>
        <w:tc>
          <w:tcPr>
            <w:tcW w:w="1134" w:type="dxa"/>
          </w:tcPr>
          <w:p w14:paraId="1C1F25E4" w14:textId="5DE6999F"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25652</w:t>
            </w:r>
          </w:p>
        </w:tc>
      </w:tr>
      <w:tr w:rsidR="00983031" w:rsidRPr="00C84BA8" w14:paraId="643F0FD7" w14:textId="71FD61BC" w:rsidTr="004D4C26">
        <w:trPr>
          <w:jc w:val="center"/>
        </w:trPr>
        <w:tc>
          <w:tcPr>
            <w:tcW w:w="2263" w:type="dxa"/>
          </w:tcPr>
          <w:p w14:paraId="420D15A0" w14:textId="23B680C6"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M6 </w:t>
            </w:r>
            <w:r w:rsidR="00983031" w:rsidRPr="00440E45">
              <w:rPr>
                <w:rFonts w:ascii="Garamond" w:hAnsi="Garamond"/>
                <w:color w:val="000000" w:themeColor="text1"/>
                <w:sz w:val="16"/>
                <w:szCs w:val="16"/>
                <w:lang w:val="en-US"/>
              </w:rPr>
              <w:t>KDM BA + social policies</w:t>
            </w:r>
          </w:p>
        </w:tc>
        <w:tc>
          <w:tcPr>
            <w:tcW w:w="1276" w:type="dxa"/>
          </w:tcPr>
          <w:p w14:paraId="0B0381B5" w14:textId="35815016"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2093A36B" w14:textId="45E6C0F3"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2805</w:t>
            </w:r>
          </w:p>
        </w:tc>
        <w:tc>
          <w:tcPr>
            <w:tcW w:w="1276" w:type="dxa"/>
          </w:tcPr>
          <w:p w14:paraId="5AF10F38" w14:textId="7C0B5025"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-0.00001</w:t>
            </w:r>
          </w:p>
        </w:tc>
        <w:tc>
          <w:tcPr>
            <w:tcW w:w="992" w:type="dxa"/>
          </w:tcPr>
          <w:p w14:paraId="6CE1BEE4" w14:textId="32909B76"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0.4348</w:t>
            </w:r>
          </w:p>
        </w:tc>
        <w:tc>
          <w:tcPr>
            <w:tcW w:w="1134" w:type="dxa"/>
          </w:tcPr>
          <w:p w14:paraId="2B653215" w14:textId="78BA0B60"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25589</w:t>
            </w:r>
          </w:p>
        </w:tc>
        <w:tc>
          <w:tcPr>
            <w:tcW w:w="1134" w:type="dxa"/>
          </w:tcPr>
          <w:p w14:paraId="209B5532" w14:textId="5A811529"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25654</w:t>
            </w:r>
          </w:p>
        </w:tc>
      </w:tr>
      <w:tr w:rsidR="00983031" w:rsidRPr="00C84BA8" w14:paraId="3DF998A0" w14:textId="02202839" w:rsidTr="004D4C26">
        <w:trPr>
          <w:jc w:val="center"/>
        </w:trPr>
        <w:tc>
          <w:tcPr>
            <w:tcW w:w="2263" w:type="dxa"/>
          </w:tcPr>
          <w:p w14:paraId="624F9E7E" w14:textId="160CC3B0"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M7 </w:t>
            </w:r>
            <w:r w:rsidR="00983031" w:rsidRPr="00440E45">
              <w:rPr>
                <w:rFonts w:ascii="Garamond" w:hAnsi="Garamond"/>
                <w:color w:val="000000" w:themeColor="text1"/>
                <w:sz w:val="16"/>
                <w:szCs w:val="16"/>
                <w:lang w:val="en-US"/>
              </w:rPr>
              <w:t>KDM BA + risk behaviors</w:t>
            </w:r>
          </w:p>
        </w:tc>
        <w:tc>
          <w:tcPr>
            <w:tcW w:w="1276" w:type="dxa"/>
          </w:tcPr>
          <w:p w14:paraId="23803D7D" w14:textId="0009DB6E"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09C3A59A" w14:textId="41059FBE"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tcPr>
          <w:p w14:paraId="31B4B979" w14:textId="515A5D7E"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0.0003014</w:t>
            </w:r>
          </w:p>
        </w:tc>
        <w:tc>
          <w:tcPr>
            <w:tcW w:w="992" w:type="dxa"/>
          </w:tcPr>
          <w:p w14:paraId="7D3C1718" w14:textId="44AF48D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0.3036</w:t>
            </w:r>
          </w:p>
        </w:tc>
        <w:tc>
          <w:tcPr>
            <w:tcW w:w="1134" w:type="dxa"/>
          </w:tcPr>
          <w:p w14:paraId="054EE025" w14:textId="61EF3805"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25342</w:t>
            </w:r>
          </w:p>
        </w:tc>
        <w:tc>
          <w:tcPr>
            <w:tcW w:w="1134" w:type="dxa"/>
          </w:tcPr>
          <w:p w14:paraId="26B3CA02" w14:textId="13B07EA0"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25396</w:t>
            </w:r>
          </w:p>
        </w:tc>
      </w:tr>
      <w:tr w:rsidR="00983031" w:rsidRPr="00C84BA8" w14:paraId="52364F76" w14:textId="5A596427" w:rsidTr="004D4C26">
        <w:trPr>
          <w:jc w:val="center"/>
        </w:trPr>
        <w:tc>
          <w:tcPr>
            <w:tcW w:w="2263" w:type="dxa"/>
            <w:shd w:val="clear" w:color="auto" w:fill="EAAAC8"/>
          </w:tcPr>
          <w:p w14:paraId="1B893708" w14:textId="2BCBC60D"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M8 </w:t>
            </w:r>
            <w:r w:rsidR="00983031" w:rsidRPr="00440E45">
              <w:rPr>
                <w:rFonts w:ascii="Garamond" w:hAnsi="Garamond"/>
                <w:color w:val="000000" w:themeColor="text1"/>
                <w:sz w:val="16"/>
                <w:szCs w:val="16"/>
                <w:lang w:val="en-US"/>
              </w:rPr>
              <w:t>KDM BA + diseases</w:t>
            </w:r>
          </w:p>
        </w:tc>
        <w:tc>
          <w:tcPr>
            <w:tcW w:w="1276" w:type="dxa"/>
            <w:shd w:val="clear" w:color="auto" w:fill="EAAAC8"/>
          </w:tcPr>
          <w:p w14:paraId="7A10FA8E" w14:textId="736A7477"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21.86</w:t>
            </w:r>
          </w:p>
        </w:tc>
        <w:tc>
          <w:tcPr>
            <w:tcW w:w="567" w:type="dxa"/>
            <w:shd w:val="clear" w:color="auto" w:fill="EAAAC8"/>
          </w:tcPr>
          <w:p w14:paraId="786912D1" w14:textId="2452B23F"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shd w:val="clear" w:color="auto" w:fill="EAAAC8"/>
          </w:tcPr>
          <w:p w14:paraId="7203D83B" w14:textId="5300BB2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0.08827</w:t>
            </w:r>
          </w:p>
        </w:tc>
        <w:tc>
          <w:tcPr>
            <w:tcW w:w="992" w:type="dxa"/>
            <w:shd w:val="clear" w:color="auto" w:fill="EAAAC8"/>
          </w:tcPr>
          <w:p w14:paraId="188B3676" w14:textId="31B4F318"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2FB51D6B" w14:textId="2AB13B75"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25334</w:t>
            </w:r>
          </w:p>
        </w:tc>
        <w:tc>
          <w:tcPr>
            <w:tcW w:w="1134" w:type="dxa"/>
            <w:shd w:val="clear" w:color="auto" w:fill="EAAAC8"/>
          </w:tcPr>
          <w:p w14:paraId="32640A34" w14:textId="7D57EFB9"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25370</w:t>
            </w:r>
          </w:p>
        </w:tc>
      </w:tr>
    </w:tbl>
    <w:p w14:paraId="59FFE020" w14:textId="48460683" w:rsidR="001418AF" w:rsidRPr="009626F0" w:rsidRDefault="001418AF" w:rsidP="00627114">
      <w:pPr>
        <w:jc w:val="both"/>
        <w:rPr>
          <w:rFonts w:ascii="Garamond" w:hAnsi="Garamond"/>
          <w:b/>
          <w:bCs/>
          <w:color w:val="000000" w:themeColor="text1"/>
          <w:sz w:val="20"/>
          <w:szCs w:val="20"/>
          <w:lang w:val="en-US"/>
        </w:rPr>
      </w:pPr>
    </w:p>
    <w:p w14:paraId="1CD98C2B" w14:textId="36B45D41" w:rsidR="004D4C26" w:rsidRPr="004D4C26" w:rsidRDefault="005F79B1" w:rsidP="00627114">
      <w:pPr>
        <w:jc w:val="both"/>
        <w:rPr>
          <w:rFonts w:ascii="Garamond" w:hAnsi="Garamond"/>
          <w:color w:val="000000" w:themeColor="text1"/>
          <w:sz w:val="20"/>
          <w:szCs w:val="20"/>
          <w:lang w:val="en-US"/>
        </w:rPr>
      </w:pPr>
      <w:r w:rsidRPr="005F79B1">
        <w:rPr>
          <w:rFonts w:ascii="Calibri" w:hAnsi="Calibri" w:cs="Calibri"/>
          <w:b/>
          <w:bCs/>
          <w:color w:val="000000" w:themeColor="text1"/>
          <w:sz w:val="20"/>
          <w:szCs w:val="20"/>
          <w:lang w:val="en-US"/>
        </w:rPr>
        <w:t>﻿</w:t>
      </w:r>
      <w:r w:rsidRPr="00E20DFE">
        <w:rPr>
          <w:rFonts w:ascii="Garamond" w:hAnsi="Garamond"/>
          <w:color w:val="000000" w:themeColor="text1"/>
          <w:sz w:val="20"/>
          <w:szCs w:val="20"/>
          <w:lang w:val="en-US"/>
        </w:rPr>
        <w:t>Data are presented P values of</w:t>
      </w:r>
      <w:r w:rsidR="00F71203">
        <w:rPr>
          <w:rFonts w:ascii="Garamond" w:hAnsi="Garamond"/>
          <w:color w:val="000000" w:themeColor="text1"/>
          <w:sz w:val="20"/>
          <w:szCs w:val="20"/>
          <w:lang w:val="en-US"/>
        </w:rPr>
        <w:t xml:space="preserve"> </w:t>
      </w:r>
      <w:r w:rsidR="004D4C26">
        <w:rPr>
          <w:rFonts w:ascii="Garamond" w:hAnsi="Garamond"/>
          <w:color w:val="000000" w:themeColor="text1"/>
          <w:sz w:val="20"/>
          <w:szCs w:val="20"/>
          <w:lang w:val="en-US"/>
        </w:rPr>
        <w:t>KMD biological age</w:t>
      </w:r>
      <w:r w:rsidRPr="00E20DFE">
        <w:rPr>
          <w:rFonts w:ascii="Garamond" w:hAnsi="Garamond"/>
          <w:color w:val="000000" w:themeColor="text1"/>
          <w:sz w:val="20"/>
          <w:szCs w:val="20"/>
          <w:lang w:val="en-US"/>
        </w:rPr>
        <w:t xml:space="preserve"> as continuous variable (per 1 log unit increment). </w:t>
      </w:r>
      <w:r w:rsidR="004D4C26">
        <w:rPr>
          <w:rFonts w:ascii="Garamond" w:hAnsi="Garamond"/>
          <w:color w:val="000000" w:themeColor="text1"/>
          <w:sz w:val="20"/>
          <w:szCs w:val="20"/>
          <w:lang w:val="en-US"/>
        </w:rPr>
        <w:t xml:space="preserve">All </w:t>
      </w:r>
      <w:r w:rsidR="004D4C26" w:rsidRPr="004D4C26">
        <w:rPr>
          <w:rFonts w:ascii="Garamond" w:hAnsi="Garamond"/>
          <w:color w:val="000000" w:themeColor="text1"/>
          <w:sz w:val="20"/>
          <w:szCs w:val="20"/>
          <w:lang w:val="en-US"/>
        </w:rPr>
        <w:t>m</w:t>
      </w:r>
      <w:r w:rsidR="004D4C26" w:rsidRPr="004D4C26">
        <w:rPr>
          <w:rFonts w:ascii="Garamond" w:hAnsi="Garamond"/>
          <w:color w:val="000000" w:themeColor="text1"/>
          <w:sz w:val="20"/>
          <w:szCs w:val="20"/>
          <w:lang w:val="en-US"/>
        </w:rPr>
        <w:t>odel</w:t>
      </w:r>
      <w:r w:rsidR="004D4C26" w:rsidRPr="004D4C26">
        <w:rPr>
          <w:rFonts w:ascii="Garamond" w:hAnsi="Garamond"/>
          <w:color w:val="000000" w:themeColor="text1"/>
          <w:sz w:val="20"/>
          <w:szCs w:val="20"/>
          <w:lang w:val="en-US"/>
        </w:rPr>
        <w:t xml:space="preserve">s </w:t>
      </w:r>
      <w:r w:rsidR="004D4C26" w:rsidRPr="004D4C26">
        <w:rPr>
          <w:rFonts w:ascii="Garamond" w:hAnsi="Garamond"/>
          <w:color w:val="000000" w:themeColor="text1"/>
          <w:sz w:val="20"/>
          <w:szCs w:val="20"/>
          <w:lang w:val="en-US"/>
        </w:rPr>
        <w:t xml:space="preserve">adjusted for age and sex. </w:t>
      </w:r>
      <w:r w:rsidRPr="004D4C26">
        <w:rPr>
          <w:rFonts w:ascii="Garamond" w:hAnsi="Garamond"/>
          <w:color w:val="000000" w:themeColor="text1"/>
          <w:sz w:val="20"/>
          <w:szCs w:val="20"/>
          <w:lang w:val="en-US"/>
        </w:rPr>
        <w:t xml:space="preserve">Model 1. </w:t>
      </w:r>
      <w:r w:rsidR="004D4C26" w:rsidRPr="004D4C26">
        <w:rPr>
          <w:rFonts w:ascii="Garamond" w:hAnsi="Garamond"/>
          <w:color w:val="000000" w:themeColor="text1"/>
          <w:sz w:val="20"/>
          <w:szCs w:val="20"/>
          <w:lang w:val="en-US"/>
        </w:rPr>
        <w:t xml:space="preserve">KDM advance and ten biomarkers. </w:t>
      </w:r>
      <w:r w:rsidRPr="004D4C26">
        <w:rPr>
          <w:rFonts w:ascii="Garamond" w:hAnsi="Garamond"/>
          <w:color w:val="000000" w:themeColor="text1"/>
          <w:sz w:val="20"/>
          <w:szCs w:val="20"/>
          <w:lang w:val="en-US"/>
        </w:rPr>
        <w:t xml:space="preserve">Model 2. </w:t>
      </w:r>
      <w:r w:rsidR="004D4C26" w:rsidRPr="004D4C26">
        <w:rPr>
          <w:rFonts w:ascii="Garamond" w:hAnsi="Garamond"/>
          <w:color w:val="000000" w:themeColor="text1"/>
          <w:sz w:val="20"/>
          <w:szCs w:val="20"/>
          <w:lang w:val="en-US"/>
        </w:rPr>
        <w:t xml:space="preserve">KDM advance, ten biomarkers, and chronological age. </w:t>
      </w:r>
      <w:r w:rsidRPr="004D4C26">
        <w:rPr>
          <w:rFonts w:ascii="Garamond" w:hAnsi="Garamond"/>
          <w:color w:val="000000" w:themeColor="text1"/>
          <w:sz w:val="20"/>
          <w:szCs w:val="20"/>
          <w:lang w:val="en-US"/>
        </w:rPr>
        <w:t xml:space="preserve">Model </w:t>
      </w:r>
      <w:r w:rsidR="004D4C26" w:rsidRPr="004D4C26">
        <w:rPr>
          <w:rFonts w:ascii="Garamond" w:hAnsi="Garamond"/>
          <w:color w:val="000000" w:themeColor="text1"/>
          <w:sz w:val="20"/>
          <w:szCs w:val="20"/>
          <w:lang w:val="en-US"/>
        </w:rPr>
        <w:t>3 KDM advance plus six childhood adversities</w:t>
      </w:r>
      <w:r w:rsidR="004D4C26">
        <w:rPr>
          <w:rFonts w:ascii="Garamond" w:hAnsi="Garamond"/>
          <w:color w:val="000000" w:themeColor="text1"/>
          <w:sz w:val="20"/>
          <w:szCs w:val="20"/>
          <w:lang w:val="en-US"/>
        </w:rPr>
        <w:t xml:space="preserve"> (emotional abuse, food insecurity, migration, domestic violence, early-life chronic infection, and poor health status). Model</w:t>
      </w:r>
      <w:r w:rsidR="00453F05">
        <w:rPr>
          <w:rFonts w:ascii="Garamond" w:hAnsi="Garamond"/>
          <w:color w:val="000000" w:themeColor="text1"/>
          <w:sz w:val="20"/>
          <w:szCs w:val="20"/>
          <w:lang w:val="en-US"/>
        </w:rPr>
        <w:t xml:space="preserve"> 5. KDM advance and education, occupational status, and current neighborhood deprivation. Model 6. KDM advance and health insurance and cash transfer benefits. Model 7. KDM advance and smoking, alcohol consumption, and raised body mass index. Model 8. KDM advance and outcomes (cardiovascular diseases, hypertension, diabetes, and obesity).</w:t>
      </w:r>
    </w:p>
    <w:p w14:paraId="3711B1C4" w14:textId="3CDD6D04" w:rsidR="001418AF" w:rsidRPr="009626F0" w:rsidRDefault="001418AF" w:rsidP="00627114">
      <w:pPr>
        <w:jc w:val="both"/>
        <w:rPr>
          <w:rFonts w:ascii="Garamond" w:hAnsi="Garamond"/>
          <w:b/>
          <w:bCs/>
          <w:color w:val="000000" w:themeColor="text1"/>
          <w:sz w:val="20"/>
          <w:szCs w:val="20"/>
          <w:lang w:val="en-US"/>
        </w:rPr>
      </w:pPr>
    </w:p>
    <w:p w14:paraId="15AC10DE" w14:textId="050FC308" w:rsidR="001418AF" w:rsidRPr="009626F0" w:rsidRDefault="001418AF" w:rsidP="00627114">
      <w:pPr>
        <w:jc w:val="both"/>
        <w:rPr>
          <w:rFonts w:ascii="Garamond" w:hAnsi="Garamond"/>
          <w:b/>
          <w:bCs/>
          <w:color w:val="000000" w:themeColor="text1"/>
          <w:sz w:val="20"/>
          <w:szCs w:val="20"/>
          <w:lang w:val="en-US"/>
        </w:rPr>
      </w:pPr>
    </w:p>
    <w:p w14:paraId="401DB462" w14:textId="4E9DFA41" w:rsidR="001418AF" w:rsidRPr="009626F0" w:rsidRDefault="001418AF" w:rsidP="00627114">
      <w:pPr>
        <w:jc w:val="both"/>
        <w:rPr>
          <w:rFonts w:ascii="Garamond" w:hAnsi="Garamond"/>
          <w:b/>
          <w:bCs/>
          <w:color w:val="000000" w:themeColor="text1"/>
          <w:sz w:val="20"/>
          <w:szCs w:val="20"/>
          <w:lang w:val="en-US"/>
        </w:rPr>
      </w:pPr>
    </w:p>
    <w:p w14:paraId="1D96639C" w14:textId="7E7B4C63" w:rsidR="001418AF" w:rsidRDefault="001418AF" w:rsidP="00627114">
      <w:pPr>
        <w:jc w:val="both"/>
        <w:rPr>
          <w:rFonts w:ascii="Garamond" w:hAnsi="Garamond"/>
          <w:b/>
          <w:bCs/>
          <w:color w:val="000000" w:themeColor="text1"/>
          <w:sz w:val="20"/>
          <w:szCs w:val="20"/>
          <w:lang w:val="en-US"/>
        </w:rPr>
      </w:pPr>
    </w:p>
    <w:p w14:paraId="5B2E735D" w14:textId="200CAB4D" w:rsidR="00453F05" w:rsidRDefault="00453F05" w:rsidP="00627114">
      <w:pPr>
        <w:jc w:val="both"/>
        <w:rPr>
          <w:rFonts w:ascii="Garamond" w:hAnsi="Garamond"/>
          <w:b/>
          <w:bCs/>
          <w:color w:val="000000" w:themeColor="text1"/>
          <w:sz w:val="20"/>
          <w:szCs w:val="20"/>
          <w:lang w:val="en-US"/>
        </w:rPr>
      </w:pPr>
    </w:p>
    <w:p w14:paraId="21146DC2" w14:textId="27C37B94" w:rsidR="00453F05" w:rsidRDefault="00453F05" w:rsidP="00627114">
      <w:pPr>
        <w:jc w:val="both"/>
        <w:rPr>
          <w:rFonts w:ascii="Garamond" w:hAnsi="Garamond"/>
          <w:b/>
          <w:bCs/>
          <w:color w:val="000000" w:themeColor="text1"/>
          <w:sz w:val="20"/>
          <w:szCs w:val="20"/>
          <w:lang w:val="en-US"/>
        </w:rPr>
      </w:pPr>
    </w:p>
    <w:p w14:paraId="116896EA" w14:textId="747240AF" w:rsidR="00453F05" w:rsidRDefault="00453F05" w:rsidP="00627114">
      <w:pPr>
        <w:jc w:val="both"/>
        <w:rPr>
          <w:rFonts w:ascii="Garamond" w:hAnsi="Garamond"/>
          <w:b/>
          <w:bCs/>
          <w:color w:val="000000" w:themeColor="text1"/>
          <w:sz w:val="20"/>
          <w:szCs w:val="20"/>
          <w:lang w:val="en-US"/>
        </w:rPr>
      </w:pPr>
    </w:p>
    <w:p w14:paraId="5E2863D2" w14:textId="4E8A5F02" w:rsidR="00453F05" w:rsidRDefault="00453F05" w:rsidP="00627114">
      <w:pPr>
        <w:jc w:val="both"/>
        <w:rPr>
          <w:rFonts w:ascii="Garamond" w:hAnsi="Garamond"/>
          <w:b/>
          <w:bCs/>
          <w:color w:val="000000" w:themeColor="text1"/>
          <w:sz w:val="20"/>
          <w:szCs w:val="20"/>
          <w:lang w:val="en-US"/>
        </w:rPr>
      </w:pPr>
    </w:p>
    <w:p w14:paraId="2D6BA2E6" w14:textId="15551CDC" w:rsidR="00453F05" w:rsidRDefault="00453F05" w:rsidP="00627114">
      <w:pPr>
        <w:jc w:val="both"/>
        <w:rPr>
          <w:rFonts w:ascii="Garamond" w:hAnsi="Garamond"/>
          <w:b/>
          <w:bCs/>
          <w:color w:val="000000" w:themeColor="text1"/>
          <w:sz w:val="20"/>
          <w:szCs w:val="20"/>
          <w:lang w:val="en-US"/>
        </w:rPr>
      </w:pPr>
    </w:p>
    <w:p w14:paraId="7D40EC73" w14:textId="3EBBF163" w:rsidR="00453F05" w:rsidRDefault="00453F05" w:rsidP="00627114">
      <w:pPr>
        <w:jc w:val="both"/>
        <w:rPr>
          <w:rFonts w:ascii="Garamond" w:hAnsi="Garamond"/>
          <w:b/>
          <w:bCs/>
          <w:color w:val="000000" w:themeColor="text1"/>
          <w:sz w:val="20"/>
          <w:szCs w:val="20"/>
          <w:lang w:val="en-US"/>
        </w:rPr>
      </w:pPr>
    </w:p>
    <w:p w14:paraId="4B283550" w14:textId="60920970" w:rsidR="00453F05" w:rsidRDefault="00453F05" w:rsidP="00627114">
      <w:pPr>
        <w:jc w:val="both"/>
        <w:rPr>
          <w:rFonts w:ascii="Garamond" w:hAnsi="Garamond"/>
          <w:b/>
          <w:bCs/>
          <w:color w:val="000000" w:themeColor="text1"/>
          <w:sz w:val="20"/>
          <w:szCs w:val="20"/>
          <w:lang w:val="en-US"/>
        </w:rPr>
      </w:pPr>
    </w:p>
    <w:p w14:paraId="5D81038C" w14:textId="39720759" w:rsidR="00453F05" w:rsidRDefault="00453F05" w:rsidP="00627114">
      <w:pPr>
        <w:jc w:val="both"/>
        <w:rPr>
          <w:rFonts w:ascii="Garamond" w:hAnsi="Garamond"/>
          <w:b/>
          <w:bCs/>
          <w:color w:val="000000" w:themeColor="text1"/>
          <w:sz w:val="20"/>
          <w:szCs w:val="20"/>
          <w:lang w:val="en-US"/>
        </w:rPr>
      </w:pPr>
    </w:p>
    <w:p w14:paraId="6690B3FA" w14:textId="37A0CA76" w:rsidR="00453F05" w:rsidRDefault="00453F05" w:rsidP="00627114">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Figure 10. </w:t>
      </w:r>
      <w:r>
        <w:rPr>
          <w:rFonts w:ascii="Garamond" w:hAnsi="Garamond"/>
          <w:color w:val="000000" w:themeColor="text1"/>
          <w:sz w:val="20"/>
          <w:szCs w:val="20"/>
          <w:lang w:val="en-US"/>
        </w:rPr>
        <w:t>KDM advance</w:t>
      </w:r>
      <w:r w:rsidRPr="008C265E">
        <w:rPr>
          <w:rFonts w:ascii="Garamond" w:hAnsi="Garamond"/>
          <w:color w:val="000000" w:themeColor="text1"/>
          <w:sz w:val="20"/>
          <w:szCs w:val="20"/>
          <w:lang w:val="en-US"/>
        </w:rPr>
        <w:t xml:space="preserve"> </w:t>
      </w:r>
      <w:r>
        <w:rPr>
          <w:rFonts w:ascii="Garamond" w:hAnsi="Garamond"/>
          <w:color w:val="000000" w:themeColor="text1"/>
          <w:sz w:val="20"/>
          <w:szCs w:val="20"/>
          <w:lang w:val="en-US"/>
        </w:rPr>
        <w:t>with mediators and outcomes</w:t>
      </w:r>
      <w:r>
        <w:rPr>
          <w:rFonts w:ascii="Garamond" w:hAnsi="Garamond"/>
          <w:color w:val="000000" w:themeColor="text1"/>
          <w:sz w:val="20"/>
          <w:szCs w:val="20"/>
          <w:lang w:val="en-US"/>
        </w:rPr>
        <w:t>.</w:t>
      </w:r>
    </w:p>
    <w:p w14:paraId="2E83E58A" w14:textId="4C1D4A80" w:rsidR="00453F05" w:rsidRPr="00453F05" w:rsidRDefault="00453F05" w:rsidP="00627114">
      <w:pPr>
        <w:jc w:val="both"/>
        <w:rPr>
          <w:rFonts w:ascii="Garamond" w:hAnsi="Garamond"/>
          <w:b/>
          <w:bCs/>
          <w:i/>
          <w:iCs/>
          <w:color w:val="000000" w:themeColor="text1"/>
          <w:sz w:val="20"/>
          <w:szCs w:val="20"/>
          <w:lang w:val="en-US"/>
        </w:rPr>
      </w:pPr>
      <w:r w:rsidRPr="00453F05">
        <w:rPr>
          <w:rFonts w:ascii="Garamond" w:hAnsi="Garamond"/>
          <w:i/>
          <w:iCs/>
          <w:color w:val="000000" w:themeColor="text1"/>
          <w:sz w:val="20"/>
          <w:szCs w:val="20"/>
          <w:lang w:val="en-US"/>
        </w:rPr>
        <w:t>BA and biological markers</w:t>
      </w:r>
    </w:p>
    <w:p w14:paraId="74DFB97A" w14:textId="680A4415" w:rsidR="001418AF" w:rsidRPr="009626F0"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CE2CAD8" wp14:editId="12BB2CAE">
            <wp:extent cx="3929380" cy="24188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1072" cy="2438374"/>
                    </a:xfrm>
                    <a:prstGeom prst="rect">
                      <a:avLst/>
                    </a:prstGeom>
                  </pic:spPr>
                </pic:pic>
              </a:graphicData>
            </a:graphic>
          </wp:inline>
        </w:drawing>
      </w:r>
    </w:p>
    <w:p w14:paraId="62A81625" w14:textId="179B3083" w:rsidR="00453F05" w:rsidRPr="00453F05" w:rsidRDefault="00453F05" w:rsidP="00453F05">
      <w:pPr>
        <w:snapToGrid w:val="0"/>
        <w:rPr>
          <w:rFonts w:ascii="Garamond" w:hAnsi="Garamond"/>
          <w:i/>
          <w:iCs/>
          <w:color w:val="000000" w:themeColor="text1"/>
          <w:sz w:val="20"/>
          <w:szCs w:val="20"/>
        </w:rPr>
      </w:pPr>
      <w:r w:rsidRPr="00453F05">
        <w:rPr>
          <w:rFonts w:ascii="Garamond" w:hAnsi="Garamond"/>
          <w:i/>
          <w:iCs/>
          <w:color w:val="000000" w:themeColor="text1"/>
          <w:sz w:val="20"/>
          <w:szCs w:val="20"/>
        </w:rPr>
        <w:t xml:space="preserve">BA </w:t>
      </w:r>
      <w:r w:rsidRPr="00453F05">
        <w:rPr>
          <w:rFonts w:ascii="Garamond" w:hAnsi="Garamond"/>
          <w:i/>
          <w:iCs/>
          <w:color w:val="000000" w:themeColor="text1"/>
          <w:sz w:val="20"/>
          <w:szCs w:val="20"/>
        </w:rPr>
        <w:t>and comparison with one another</w:t>
      </w:r>
    </w:p>
    <w:p w14:paraId="100C73C6" w14:textId="48C2226F" w:rsidR="001418AF" w:rsidRPr="009626F0" w:rsidRDefault="001418AF" w:rsidP="00627114">
      <w:pPr>
        <w:jc w:val="both"/>
        <w:rPr>
          <w:rFonts w:ascii="Garamond" w:hAnsi="Garamond"/>
          <w:b/>
          <w:bCs/>
          <w:color w:val="000000" w:themeColor="text1"/>
          <w:sz w:val="20"/>
          <w:szCs w:val="20"/>
          <w:lang w:val="en-US"/>
        </w:rPr>
      </w:pPr>
    </w:p>
    <w:p w14:paraId="5AAFDC4E" w14:textId="27A39054" w:rsidR="001418AF" w:rsidRPr="009626F0" w:rsidRDefault="001418AF" w:rsidP="00627114">
      <w:pPr>
        <w:jc w:val="both"/>
        <w:rPr>
          <w:rFonts w:ascii="Garamond" w:hAnsi="Garamond"/>
          <w:b/>
          <w:bCs/>
          <w:color w:val="000000" w:themeColor="text1"/>
          <w:sz w:val="20"/>
          <w:szCs w:val="20"/>
          <w:lang w:val="en-US"/>
        </w:rPr>
      </w:pPr>
    </w:p>
    <w:p w14:paraId="48E4A0E2" w14:textId="74DA27C2" w:rsidR="001418AF" w:rsidRPr="009626F0"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703432D0" wp14:editId="251534BB">
            <wp:extent cx="3929974" cy="2419231"/>
            <wp:effectExtent l="0" t="0" r="0" b="0"/>
            <wp:docPr id="63" name="Picture 6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pic:cNvPicPr/>
                  </pic:nvPicPr>
                  <pic:blipFill>
                    <a:blip r:embed="rId33"/>
                    <a:stretch>
                      <a:fillRect/>
                    </a:stretch>
                  </pic:blipFill>
                  <pic:spPr>
                    <a:xfrm>
                      <a:off x="0" y="0"/>
                      <a:ext cx="3955370" cy="2434864"/>
                    </a:xfrm>
                    <a:prstGeom prst="rect">
                      <a:avLst/>
                    </a:prstGeom>
                  </pic:spPr>
                </pic:pic>
              </a:graphicData>
            </a:graphic>
          </wp:inline>
        </w:drawing>
      </w:r>
    </w:p>
    <w:p w14:paraId="52D2093E" w14:textId="5EB98037" w:rsidR="001418AF" w:rsidRPr="009626F0" w:rsidRDefault="001418AF" w:rsidP="00627114">
      <w:pPr>
        <w:jc w:val="both"/>
        <w:rPr>
          <w:rFonts w:ascii="Garamond" w:hAnsi="Garamond"/>
          <w:b/>
          <w:bCs/>
          <w:color w:val="000000" w:themeColor="text1"/>
          <w:sz w:val="20"/>
          <w:szCs w:val="20"/>
          <w:lang w:val="en-US"/>
        </w:rPr>
      </w:pPr>
    </w:p>
    <w:p w14:paraId="0D789F04" w14:textId="6779188B" w:rsidR="001418AF" w:rsidRPr="009626F0" w:rsidRDefault="001418AF" w:rsidP="00627114">
      <w:pPr>
        <w:jc w:val="both"/>
        <w:rPr>
          <w:rFonts w:ascii="Garamond" w:hAnsi="Garamond"/>
          <w:b/>
          <w:bCs/>
          <w:color w:val="000000" w:themeColor="text1"/>
          <w:sz w:val="20"/>
          <w:szCs w:val="20"/>
          <w:lang w:val="en-US"/>
        </w:rPr>
      </w:pPr>
    </w:p>
    <w:p w14:paraId="00A449A5" w14:textId="3CDC31B6" w:rsidR="002244E8" w:rsidRPr="00453F05" w:rsidRDefault="00453F05" w:rsidP="002244E8">
      <w:pPr>
        <w:snapToGrid w:val="0"/>
        <w:rPr>
          <w:rFonts w:ascii="Garamond" w:hAnsi="Garamond"/>
          <w:i/>
          <w:iCs/>
          <w:color w:val="000000" w:themeColor="text1"/>
          <w:sz w:val="20"/>
          <w:szCs w:val="20"/>
        </w:rPr>
      </w:pPr>
      <w:r w:rsidRPr="00453F05">
        <w:rPr>
          <w:rFonts w:ascii="Garamond" w:hAnsi="Garamond"/>
          <w:i/>
          <w:iCs/>
          <w:color w:val="000000" w:themeColor="text1"/>
          <w:sz w:val="20"/>
          <w:szCs w:val="20"/>
        </w:rPr>
        <w:t>BA</w:t>
      </w:r>
      <w:r w:rsidR="002244E8" w:rsidRPr="00453F05">
        <w:rPr>
          <w:rFonts w:ascii="Garamond" w:hAnsi="Garamond"/>
          <w:i/>
          <w:iCs/>
          <w:color w:val="000000" w:themeColor="text1"/>
          <w:sz w:val="20"/>
          <w:szCs w:val="20"/>
        </w:rPr>
        <w:t xml:space="preserve"> among childhood SEP groups</w:t>
      </w:r>
    </w:p>
    <w:p w14:paraId="2BAF8043" w14:textId="06D8562C" w:rsidR="001418AF" w:rsidRPr="009626F0" w:rsidRDefault="001418AF" w:rsidP="00627114">
      <w:pPr>
        <w:jc w:val="both"/>
        <w:rPr>
          <w:rFonts w:ascii="Garamond" w:hAnsi="Garamond"/>
          <w:b/>
          <w:bCs/>
          <w:color w:val="000000" w:themeColor="text1"/>
          <w:sz w:val="20"/>
          <w:szCs w:val="20"/>
        </w:rPr>
      </w:pPr>
    </w:p>
    <w:p w14:paraId="346E8291" w14:textId="520C47E1" w:rsidR="001418AF"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69FA407" wp14:editId="35417582">
            <wp:extent cx="3800723" cy="23396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9964" cy="2363822"/>
                    </a:xfrm>
                    <a:prstGeom prst="rect">
                      <a:avLst/>
                    </a:prstGeom>
                  </pic:spPr>
                </pic:pic>
              </a:graphicData>
            </a:graphic>
          </wp:inline>
        </w:drawing>
      </w:r>
    </w:p>
    <w:p w14:paraId="3C2E742E" w14:textId="5D2BE2B3" w:rsidR="009B56B3" w:rsidRDefault="009B56B3" w:rsidP="00453F05">
      <w:pPr>
        <w:jc w:val="center"/>
        <w:rPr>
          <w:rFonts w:ascii="Garamond" w:hAnsi="Garamond"/>
          <w:b/>
          <w:bCs/>
          <w:color w:val="000000" w:themeColor="text1"/>
          <w:sz w:val="20"/>
          <w:szCs w:val="20"/>
          <w:lang w:val="en-US"/>
        </w:rPr>
      </w:pPr>
    </w:p>
    <w:p w14:paraId="77A4CCA2" w14:textId="2765C8EF" w:rsidR="009B56B3" w:rsidRPr="009B56B3" w:rsidRDefault="009B56B3" w:rsidP="00453F05">
      <w:pPr>
        <w:jc w:val="center"/>
        <w:rPr>
          <w:rFonts w:ascii="Garamond" w:hAnsi="Garamond"/>
          <w:i/>
          <w:iCs/>
          <w:color w:val="000000" w:themeColor="text1"/>
          <w:sz w:val="20"/>
          <w:szCs w:val="20"/>
          <w:lang w:val="en-US"/>
        </w:rPr>
      </w:pPr>
      <w:r w:rsidRPr="009B56B3">
        <w:rPr>
          <w:rFonts w:ascii="Garamond" w:hAnsi="Garamond"/>
          <w:i/>
          <w:iCs/>
          <w:color w:val="000000" w:themeColor="text1"/>
          <w:sz w:val="20"/>
          <w:szCs w:val="20"/>
          <w:lang w:val="en-US"/>
        </w:rPr>
        <w:lastRenderedPageBreak/>
        <w:t>BA and adult SEP</w:t>
      </w:r>
    </w:p>
    <w:p w14:paraId="553858ED" w14:textId="06DA4EEC" w:rsidR="001418AF" w:rsidRDefault="00C37108" w:rsidP="00453F05">
      <w:pPr>
        <w:jc w:val="center"/>
        <w:rPr>
          <w:rFonts w:ascii="Garamond" w:hAnsi="Garamond"/>
          <w:b/>
          <w:bCs/>
          <w:color w:val="000000" w:themeColor="text1"/>
          <w:sz w:val="20"/>
          <w:szCs w:val="20"/>
          <w:lang w:val="en-US"/>
        </w:rPr>
      </w:pPr>
      <w:r w:rsidRPr="00C37108">
        <w:rPr>
          <w:rFonts w:ascii="Garamond" w:hAnsi="Garamond"/>
          <w:b/>
          <w:bCs/>
          <w:noProof/>
          <w:color w:val="000000" w:themeColor="text1"/>
          <w:sz w:val="20"/>
          <w:szCs w:val="20"/>
          <w:lang w:val="en-US"/>
        </w:rPr>
        <w:drawing>
          <wp:inline distT="0" distB="0" distL="0" distR="0" wp14:anchorId="049E34FD" wp14:editId="3FE8E917">
            <wp:extent cx="4173166" cy="2568936"/>
            <wp:effectExtent l="0" t="0" r="5715"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35"/>
                    <a:stretch>
                      <a:fillRect/>
                    </a:stretch>
                  </pic:blipFill>
                  <pic:spPr>
                    <a:xfrm>
                      <a:off x="0" y="0"/>
                      <a:ext cx="4185688" cy="2576644"/>
                    </a:xfrm>
                    <a:prstGeom prst="rect">
                      <a:avLst/>
                    </a:prstGeom>
                  </pic:spPr>
                </pic:pic>
              </a:graphicData>
            </a:graphic>
          </wp:inline>
        </w:drawing>
      </w:r>
    </w:p>
    <w:p w14:paraId="00125BE6" w14:textId="2A863FA9" w:rsidR="009B56B3" w:rsidRPr="00B20D02" w:rsidRDefault="00B20D02" w:rsidP="00453F05">
      <w:pPr>
        <w:jc w:val="center"/>
        <w:rPr>
          <w:rFonts w:ascii="Garamond" w:hAnsi="Garamond"/>
          <w:i/>
          <w:iCs/>
          <w:color w:val="000000" w:themeColor="text1"/>
          <w:sz w:val="20"/>
          <w:szCs w:val="20"/>
          <w:lang w:val="en-US"/>
        </w:rPr>
      </w:pPr>
      <w:r w:rsidRPr="00B20D02">
        <w:rPr>
          <w:rFonts w:ascii="Garamond" w:hAnsi="Garamond"/>
          <w:i/>
          <w:iCs/>
          <w:color w:val="000000" w:themeColor="text1"/>
          <w:sz w:val="20"/>
          <w:szCs w:val="20"/>
          <w:lang w:val="en-US"/>
        </w:rPr>
        <w:t>BA and outcomes</w:t>
      </w:r>
    </w:p>
    <w:p w14:paraId="57662016" w14:textId="4AD2E843" w:rsidR="001418AF" w:rsidRPr="009626F0" w:rsidRDefault="001418AF" w:rsidP="00627114">
      <w:pPr>
        <w:jc w:val="both"/>
        <w:rPr>
          <w:rFonts w:ascii="Garamond" w:hAnsi="Garamond"/>
          <w:b/>
          <w:bCs/>
          <w:color w:val="000000" w:themeColor="text1"/>
          <w:sz w:val="20"/>
          <w:szCs w:val="20"/>
          <w:lang w:val="en-US"/>
        </w:rPr>
      </w:pPr>
    </w:p>
    <w:p w14:paraId="18252896" w14:textId="2D885FF6" w:rsidR="002244E8" w:rsidRPr="009626F0" w:rsidRDefault="004923E1" w:rsidP="00983031">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3D63E66" wp14:editId="33CC0F80">
            <wp:extent cx="3816626" cy="2349455"/>
            <wp:effectExtent l="0" t="0" r="0" b="635"/>
            <wp:docPr id="60" name="Picture 6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imeline&#10;&#10;Description automatically generated with medium confidence"/>
                    <pic:cNvPicPr/>
                  </pic:nvPicPr>
                  <pic:blipFill>
                    <a:blip r:embed="rId36"/>
                    <a:stretch>
                      <a:fillRect/>
                    </a:stretch>
                  </pic:blipFill>
                  <pic:spPr>
                    <a:xfrm>
                      <a:off x="0" y="0"/>
                      <a:ext cx="3847315" cy="2368347"/>
                    </a:xfrm>
                    <a:prstGeom prst="rect">
                      <a:avLst/>
                    </a:prstGeom>
                  </pic:spPr>
                </pic:pic>
              </a:graphicData>
            </a:graphic>
          </wp:inline>
        </w:drawing>
      </w:r>
    </w:p>
    <w:p w14:paraId="6BC0583D" w14:textId="4D05FEC4" w:rsidR="002244E8" w:rsidRPr="009626F0" w:rsidRDefault="002244E8" w:rsidP="00627114">
      <w:pPr>
        <w:jc w:val="both"/>
        <w:rPr>
          <w:rFonts w:ascii="Garamond" w:hAnsi="Garamond"/>
          <w:b/>
          <w:bCs/>
          <w:color w:val="000000" w:themeColor="text1"/>
          <w:sz w:val="20"/>
          <w:szCs w:val="20"/>
          <w:lang w:val="en-US"/>
        </w:rPr>
      </w:pPr>
    </w:p>
    <w:p w14:paraId="229C8070" w14:textId="77777777" w:rsidR="00B61A42" w:rsidRPr="009626F0" w:rsidRDefault="00B61A42" w:rsidP="00B61A42">
      <w:pPr>
        <w:snapToGrid w:val="0"/>
        <w:rPr>
          <w:rFonts w:ascii="Garamond" w:hAnsi="Garamond"/>
          <w:color w:val="000000" w:themeColor="text1"/>
          <w:sz w:val="20"/>
          <w:szCs w:val="20"/>
        </w:rPr>
      </w:pPr>
    </w:p>
    <w:p w14:paraId="0057AABB" w14:textId="68F81603" w:rsidR="00627114" w:rsidRPr="009626F0" w:rsidRDefault="00627114" w:rsidP="00627114">
      <w:pPr>
        <w:pStyle w:val="ListParagraph"/>
        <w:numPr>
          <w:ilvl w:val="0"/>
          <w:numId w:val="3"/>
        </w:numPr>
        <w:jc w:val="both"/>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Conclusions </w:t>
      </w:r>
    </w:p>
    <w:p w14:paraId="5B9610E8" w14:textId="3F128731" w:rsidR="00B61A42" w:rsidRPr="0030336D" w:rsidRDefault="00B61A42" w:rsidP="00B61A42">
      <w:pPr>
        <w:jc w:val="both"/>
        <w:rPr>
          <w:rFonts w:ascii="Garamond" w:hAnsi="Garamond" w:cs="Calibri"/>
          <w:color w:val="000000" w:themeColor="text1"/>
          <w:sz w:val="20"/>
          <w:szCs w:val="20"/>
        </w:rPr>
      </w:pPr>
      <w:r w:rsidRPr="009626F0">
        <w:rPr>
          <w:rFonts w:ascii="Calibri" w:hAnsi="Calibri" w:cs="Calibri"/>
          <w:b/>
          <w:bCs/>
          <w:color w:val="000000" w:themeColor="text1"/>
          <w:sz w:val="20"/>
          <w:szCs w:val="20"/>
        </w:rPr>
        <w:t>﻿</w:t>
      </w:r>
      <w:r w:rsidRPr="009A0411">
        <w:rPr>
          <w:rFonts w:ascii="Garamond" w:hAnsi="Garamond" w:cs="Calibri"/>
          <w:color w:val="000000" w:themeColor="text1"/>
          <w:sz w:val="20"/>
          <w:szCs w:val="20"/>
        </w:rPr>
        <w:t xml:space="preserve">The </w:t>
      </w:r>
      <w:proofErr w:type="spellStart"/>
      <w:r w:rsidRPr="009A0411">
        <w:rPr>
          <w:rFonts w:ascii="Garamond" w:hAnsi="Garamond" w:cs="Calibri"/>
          <w:color w:val="000000" w:themeColor="text1"/>
          <w:sz w:val="20"/>
          <w:szCs w:val="20"/>
        </w:rPr>
        <w:t>Klemera</w:t>
      </w:r>
      <w:r w:rsidR="009A0411">
        <w:rPr>
          <w:rFonts w:ascii="Garamond" w:hAnsi="Garamond" w:cs="Calibri"/>
          <w:color w:val="000000" w:themeColor="text1"/>
          <w:sz w:val="20"/>
          <w:szCs w:val="20"/>
        </w:rPr>
        <w:t>-</w:t>
      </w:r>
      <w:r w:rsidRPr="009A0411">
        <w:rPr>
          <w:rFonts w:ascii="Garamond" w:hAnsi="Garamond" w:cs="Calibri"/>
          <w:color w:val="000000" w:themeColor="text1"/>
          <w:sz w:val="20"/>
          <w:szCs w:val="20"/>
        </w:rPr>
        <w:t>Doubal’s</w:t>
      </w:r>
      <w:proofErr w:type="spellEnd"/>
      <w:r w:rsidRPr="009A0411">
        <w:rPr>
          <w:rFonts w:ascii="Garamond" w:hAnsi="Garamond" w:cs="Calibri"/>
          <w:color w:val="000000" w:themeColor="text1"/>
          <w:sz w:val="20"/>
          <w:szCs w:val="20"/>
        </w:rPr>
        <w:t xml:space="preserve"> method</w:t>
      </w:r>
      <w:r w:rsidR="00B66F31" w:rsidRPr="009A0411">
        <w:rPr>
          <w:rFonts w:ascii="Garamond" w:hAnsi="Garamond" w:cs="Calibri"/>
          <w:color w:val="000000" w:themeColor="text1"/>
          <w:sz w:val="20"/>
          <w:szCs w:val="20"/>
        </w:rPr>
        <w:t xml:space="preserve"> </w:t>
      </w:r>
      <w:r w:rsidR="009A0411">
        <w:rPr>
          <w:rFonts w:ascii="Garamond" w:hAnsi="Garamond" w:cs="Calibri"/>
          <w:color w:val="000000" w:themeColor="text1"/>
          <w:sz w:val="20"/>
          <w:szCs w:val="20"/>
        </w:rPr>
        <w:t>(</w:t>
      </w:r>
      <w:r w:rsidR="00B66F31" w:rsidRPr="009A0411">
        <w:rPr>
          <w:rFonts w:ascii="Garamond" w:hAnsi="Garamond" w:cs="Calibri"/>
          <w:color w:val="000000" w:themeColor="text1"/>
          <w:sz w:val="20"/>
          <w:szCs w:val="20"/>
        </w:rPr>
        <w:t>KDM</w:t>
      </w:r>
      <w:r w:rsidR="00A76E64">
        <w:rPr>
          <w:rFonts w:ascii="Garamond" w:hAnsi="Garamond" w:cs="Calibri"/>
          <w:color w:val="000000" w:themeColor="text1"/>
          <w:sz w:val="20"/>
          <w:szCs w:val="20"/>
        </w:rPr>
        <w:t xml:space="preserve"> </w:t>
      </w:r>
      <w:r w:rsidR="00A76E64" w:rsidRPr="009A0411">
        <w:rPr>
          <w:rFonts w:ascii="Garamond" w:hAnsi="Garamond" w:cs="Calibri"/>
          <w:color w:val="000000" w:themeColor="text1"/>
          <w:sz w:val="20"/>
          <w:szCs w:val="20"/>
        </w:rPr>
        <w:t>advance</w:t>
      </w:r>
      <w:r w:rsidR="009A0411">
        <w:rPr>
          <w:rFonts w:ascii="Garamond" w:hAnsi="Garamond" w:cs="Calibri"/>
          <w:color w:val="000000" w:themeColor="text1"/>
          <w:sz w:val="20"/>
          <w:szCs w:val="20"/>
        </w:rPr>
        <w:t>)</w:t>
      </w:r>
      <w:r w:rsidR="00B66F31" w:rsidRPr="009A0411">
        <w:rPr>
          <w:rFonts w:ascii="Garamond" w:hAnsi="Garamond" w:cs="Calibri"/>
          <w:color w:val="000000" w:themeColor="text1"/>
          <w:sz w:val="20"/>
          <w:szCs w:val="20"/>
        </w:rPr>
        <w:t xml:space="preserve"> </w:t>
      </w:r>
      <w:r w:rsidRPr="009A0411">
        <w:rPr>
          <w:rFonts w:ascii="Garamond" w:hAnsi="Garamond" w:cs="Calibri"/>
          <w:color w:val="000000" w:themeColor="text1"/>
          <w:sz w:val="20"/>
          <w:szCs w:val="20"/>
        </w:rPr>
        <w:t>turned out to</w:t>
      </w:r>
      <w:r w:rsidR="00B42794" w:rsidRPr="009A0411">
        <w:rPr>
          <w:rFonts w:ascii="Garamond" w:hAnsi="Garamond" w:cs="Calibri"/>
          <w:color w:val="000000" w:themeColor="text1"/>
          <w:sz w:val="20"/>
          <w:szCs w:val="20"/>
        </w:rPr>
        <w:t xml:space="preserve"> </w:t>
      </w:r>
      <w:r w:rsidRPr="009A0411">
        <w:rPr>
          <w:rFonts w:ascii="Garamond" w:hAnsi="Garamond" w:cs="Calibri"/>
          <w:color w:val="000000" w:themeColor="text1"/>
          <w:sz w:val="20"/>
          <w:szCs w:val="20"/>
        </w:rPr>
        <w:t xml:space="preserve">be </w:t>
      </w:r>
      <w:r w:rsidR="00B40707">
        <w:rPr>
          <w:rFonts w:ascii="Garamond" w:hAnsi="Garamond" w:cs="Calibri"/>
          <w:color w:val="000000" w:themeColor="text1"/>
          <w:sz w:val="20"/>
          <w:szCs w:val="20"/>
        </w:rPr>
        <w:t xml:space="preserve">strongly </w:t>
      </w:r>
      <w:r w:rsidRPr="009A0411">
        <w:rPr>
          <w:rFonts w:ascii="Garamond" w:hAnsi="Garamond" w:cs="Calibri"/>
          <w:color w:val="000000" w:themeColor="text1"/>
          <w:sz w:val="20"/>
          <w:szCs w:val="20"/>
        </w:rPr>
        <w:t xml:space="preserve">correlated with </w:t>
      </w:r>
      <w:r w:rsidR="009A0411">
        <w:rPr>
          <w:rFonts w:ascii="Garamond" w:hAnsi="Garamond" w:cs="Calibri"/>
          <w:color w:val="000000" w:themeColor="text1"/>
          <w:sz w:val="20"/>
          <w:szCs w:val="20"/>
        </w:rPr>
        <w:t>biomarkers, BA measures</w:t>
      </w:r>
      <w:r w:rsidRPr="009A0411">
        <w:rPr>
          <w:rFonts w:ascii="Garamond" w:hAnsi="Garamond" w:cs="Calibri"/>
          <w:color w:val="000000" w:themeColor="text1"/>
          <w:sz w:val="20"/>
          <w:szCs w:val="20"/>
        </w:rPr>
        <w:t xml:space="preserve">, </w:t>
      </w:r>
      <w:r w:rsidR="009A0411">
        <w:rPr>
          <w:rFonts w:ascii="Garamond" w:hAnsi="Garamond" w:cs="Calibri"/>
          <w:color w:val="000000" w:themeColor="text1"/>
          <w:sz w:val="20"/>
          <w:szCs w:val="20"/>
        </w:rPr>
        <w:t>and chronological age</w:t>
      </w:r>
      <w:r w:rsidR="00B40707">
        <w:rPr>
          <w:rFonts w:ascii="Garamond" w:hAnsi="Garamond"/>
          <w:color w:val="000000" w:themeColor="text1"/>
          <w:sz w:val="20"/>
          <w:szCs w:val="20"/>
          <w:lang w:val="en-US"/>
        </w:rPr>
        <w:t xml:space="preserve">, </w:t>
      </w:r>
      <w:r w:rsidR="009A0411" w:rsidRPr="009A0411">
        <w:rPr>
          <w:rFonts w:ascii="Garamond" w:hAnsi="Garamond" w:cs="Calibri"/>
          <w:color w:val="000000" w:themeColor="text1"/>
          <w:sz w:val="20"/>
          <w:szCs w:val="20"/>
        </w:rPr>
        <w:t>indicating that the estimates of the methods adequately correspond to the health status of the individuals.</w:t>
      </w:r>
      <w:r w:rsidR="009A0411">
        <w:rPr>
          <w:rFonts w:ascii="Garamond" w:hAnsi="Garamond" w:cs="Calibri"/>
          <w:color w:val="000000" w:themeColor="text1"/>
          <w:sz w:val="20"/>
          <w:szCs w:val="20"/>
        </w:rPr>
        <w:t xml:space="preserve"> KDM advance was slightly correlated with diseases</w:t>
      </w:r>
      <w:r w:rsidR="00B40707">
        <w:rPr>
          <w:rFonts w:ascii="Garamond" w:hAnsi="Garamond" w:cs="Calibri"/>
          <w:color w:val="000000" w:themeColor="text1"/>
          <w:sz w:val="20"/>
          <w:szCs w:val="20"/>
        </w:rPr>
        <w:t xml:space="preserve">, childhood adversity, and childhood SEP. </w:t>
      </w:r>
      <w:r w:rsidRPr="009A0411">
        <w:rPr>
          <w:rFonts w:ascii="Garamond" w:hAnsi="Garamond" w:cs="Calibri"/>
          <w:color w:val="000000" w:themeColor="text1"/>
          <w:sz w:val="20"/>
          <w:szCs w:val="20"/>
        </w:rPr>
        <w:t>Although KD</w:t>
      </w:r>
      <w:r w:rsidR="00B40707">
        <w:rPr>
          <w:rFonts w:ascii="Garamond" w:hAnsi="Garamond" w:cs="Calibri"/>
          <w:color w:val="000000" w:themeColor="text1"/>
          <w:sz w:val="20"/>
          <w:szCs w:val="20"/>
        </w:rPr>
        <w:t>M</w:t>
      </w:r>
      <w:r w:rsidRPr="009A0411">
        <w:rPr>
          <w:rFonts w:ascii="Garamond" w:hAnsi="Garamond" w:cs="Calibri"/>
          <w:color w:val="000000" w:themeColor="text1"/>
          <w:sz w:val="20"/>
          <w:szCs w:val="20"/>
        </w:rPr>
        <w:t xml:space="preserve"> showed a correlation with </w:t>
      </w:r>
      <w:r w:rsidR="0030336D">
        <w:rPr>
          <w:rFonts w:ascii="Garamond" w:hAnsi="Garamond" w:cs="Calibri"/>
          <w:color w:val="000000" w:themeColor="text1"/>
          <w:sz w:val="20"/>
          <w:szCs w:val="20"/>
        </w:rPr>
        <w:t>childhood adversity</w:t>
      </w:r>
      <w:r w:rsidR="007C331E">
        <w:rPr>
          <w:rFonts w:ascii="Garamond" w:hAnsi="Garamond" w:cs="Calibri"/>
          <w:color w:val="000000" w:themeColor="text1"/>
          <w:sz w:val="20"/>
          <w:szCs w:val="20"/>
        </w:rPr>
        <w:t xml:space="preserve"> (</w:t>
      </w:r>
      <w:r w:rsidR="007C331E">
        <w:rPr>
          <w:rFonts w:ascii="Garamond" w:hAnsi="Garamond" w:cs="Calibri"/>
          <w:color w:val="000000" w:themeColor="text1"/>
          <w:sz w:val="20"/>
          <w:szCs w:val="20"/>
        </w:rPr>
        <w:t>household violence and migration)</w:t>
      </w:r>
      <w:r w:rsidR="007C331E">
        <w:rPr>
          <w:rFonts w:ascii="Garamond" w:hAnsi="Garamond" w:cs="Calibri"/>
          <w:color w:val="000000" w:themeColor="text1"/>
          <w:sz w:val="20"/>
          <w:szCs w:val="20"/>
        </w:rPr>
        <w:t>,</w:t>
      </w:r>
      <w:r w:rsidR="0030336D">
        <w:rPr>
          <w:rFonts w:ascii="Garamond" w:hAnsi="Garamond" w:cs="Calibri"/>
          <w:color w:val="000000" w:themeColor="text1"/>
          <w:sz w:val="20"/>
          <w:szCs w:val="20"/>
        </w:rPr>
        <w:t xml:space="preserve"> and childhood socioeconomic position </w:t>
      </w:r>
      <w:r w:rsidRPr="009A0411">
        <w:rPr>
          <w:rFonts w:ascii="Garamond" w:hAnsi="Garamond" w:cs="Calibri"/>
          <w:color w:val="000000" w:themeColor="text1"/>
          <w:sz w:val="20"/>
          <w:szCs w:val="20"/>
        </w:rPr>
        <w:t xml:space="preserve">than </w:t>
      </w:r>
      <w:r w:rsidR="0030336D">
        <w:rPr>
          <w:rFonts w:ascii="Garamond" w:hAnsi="Garamond" w:cs="Calibri"/>
          <w:color w:val="000000" w:themeColor="text1"/>
          <w:sz w:val="20"/>
          <w:szCs w:val="20"/>
        </w:rPr>
        <w:t>Homeostatic Dysregulation</w:t>
      </w:r>
      <w:r w:rsidR="00B40707">
        <w:rPr>
          <w:rFonts w:ascii="Garamond" w:hAnsi="Garamond" w:cs="Calibri"/>
          <w:color w:val="000000" w:themeColor="text1"/>
          <w:sz w:val="20"/>
          <w:szCs w:val="20"/>
        </w:rPr>
        <w:t>. Correlation</w:t>
      </w:r>
      <w:r w:rsidR="0030336D">
        <w:rPr>
          <w:rFonts w:ascii="Garamond" w:hAnsi="Garamond" w:cs="Calibri"/>
          <w:color w:val="000000" w:themeColor="text1"/>
          <w:sz w:val="20"/>
          <w:szCs w:val="20"/>
        </w:rPr>
        <w:t xml:space="preserve"> analysis</w:t>
      </w:r>
      <w:r w:rsidR="00B40707">
        <w:rPr>
          <w:rFonts w:ascii="Garamond" w:hAnsi="Garamond" w:cs="Calibri"/>
          <w:color w:val="000000" w:themeColor="text1"/>
          <w:sz w:val="20"/>
          <w:szCs w:val="20"/>
        </w:rPr>
        <w:t xml:space="preserve"> </w:t>
      </w:r>
      <w:r w:rsidR="0030336D">
        <w:rPr>
          <w:rFonts w:ascii="Garamond" w:hAnsi="Garamond" w:cs="Calibri"/>
          <w:color w:val="000000" w:themeColor="text1"/>
          <w:sz w:val="20"/>
          <w:szCs w:val="20"/>
        </w:rPr>
        <w:t>was consistent</w:t>
      </w:r>
      <w:r w:rsidR="00B40707">
        <w:rPr>
          <w:rFonts w:ascii="Garamond" w:hAnsi="Garamond" w:cs="Calibri"/>
          <w:color w:val="000000" w:themeColor="text1"/>
          <w:sz w:val="20"/>
          <w:szCs w:val="20"/>
        </w:rPr>
        <w:t xml:space="preserve"> using alternative packages.</w:t>
      </w:r>
      <w:r w:rsidR="0030336D">
        <w:rPr>
          <w:rFonts w:ascii="Garamond" w:hAnsi="Garamond" w:cs="Calibri"/>
          <w:color w:val="000000" w:themeColor="text1"/>
          <w:sz w:val="20"/>
          <w:szCs w:val="20"/>
        </w:rPr>
        <w:t xml:space="preserve"> Nine </w:t>
      </w:r>
      <w:r w:rsidR="00C13D6B">
        <w:rPr>
          <w:rFonts w:ascii="Garamond" w:hAnsi="Garamond" w:cs="Calibri"/>
          <w:color w:val="000000" w:themeColor="text1"/>
          <w:sz w:val="20"/>
          <w:szCs w:val="20"/>
        </w:rPr>
        <w:t xml:space="preserve">out of </w:t>
      </w:r>
      <w:r w:rsidR="0030336D">
        <w:rPr>
          <w:rFonts w:ascii="Garamond" w:hAnsi="Garamond" w:cs="Calibri"/>
          <w:color w:val="000000" w:themeColor="text1"/>
          <w:sz w:val="20"/>
          <w:szCs w:val="20"/>
        </w:rPr>
        <w:t xml:space="preserve">ten </w:t>
      </w:r>
      <w:r w:rsidRPr="0030336D">
        <w:rPr>
          <w:rFonts w:ascii="Garamond" w:hAnsi="Garamond" w:cs="Calibri"/>
          <w:color w:val="000000" w:themeColor="text1"/>
          <w:sz w:val="20"/>
          <w:szCs w:val="20"/>
        </w:rPr>
        <w:t xml:space="preserve">biomarkers </w:t>
      </w:r>
      <w:r w:rsidR="0030336D" w:rsidRPr="0030336D">
        <w:rPr>
          <w:rFonts w:ascii="Garamond" w:hAnsi="Garamond" w:cs="Calibri"/>
          <w:color w:val="000000" w:themeColor="text1"/>
          <w:sz w:val="20"/>
          <w:szCs w:val="20"/>
        </w:rPr>
        <w:t>were</w:t>
      </w:r>
      <w:r w:rsidRPr="0030336D">
        <w:rPr>
          <w:rFonts w:ascii="Garamond" w:hAnsi="Garamond" w:cs="Calibri"/>
          <w:color w:val="000000" w:themeColor="text1"/>
          <w:sz w:val="20"/>
          <w:szCs w:val="20"/>
        </w:rPr>
        <w:t xml:space="preserve"> correlated with </w:t>
      </w:r>
      <w:r w:rsidR="00C13D6B" w:rsidRPr="009A0411">
        <w:rPr>
          <w:rFonts w:ascii="Garamond" w:hAnsi="Garamond" w:cs="Calibri"/>
          <w:color w:val="000000" w:themeColor="text1"/>
          <w:sz w:val="20"/>
          <w:szCs w:val="20"/>
        </w:rPr>
        <w:t>KDM</w:t>
      </w:r>
      <w:r w:rsidR="00C13D6B">
        <w:rPr>
          <w:rFonts w:ascii="Garamond" w:hAnsi="Garamond" w:cs="Calibri"/>
          <w:color w:val="000000" w:themeColor="text1"/>
          <w:sz w:val="20"/>
          <w:szCs w:val="20"/>
        </w:rPr>
        <w:t xml:space="preserve"> </w:t>
      </w:r>
      <w:r w:rsidR="00C13D6B" w:rsidRPr="009A0411">
        <w:rPr>
          <w:rFonts w:ascii="Garamond" w:hAnsi="Garamond" w:cs="Calibri"/>
          <w:color w:val="000000" w:themeColor="text1"/>
          <w:sz w:val="20"/>
          <w:szCs w:val="20"/>
        </w:rPr>
        <w:t>advance</w:t>
      </w:r>
      <w:r w:rsidRPr="0030336D">
        <w:rPr>
          <w:rFonts w:ascii="Garamond" w:hAnsi="Garamond" w:cs="Calibri"/>
          <w:color w:val="000000" w:themeColor="text1"/>
          <w:sz w:val="20"/>
          <w:szCs w:val="20"/>
        </w:rPr>
        <w:t xml:space="preserve">, </w:t>
      </w:r>
      <w:r w:rsidR="0030336D" w:rsidRPr="0030336D">
        <w:rPr>
          <w:rFonts w:ascii="Garamond" w:hAnsi="Garamond" w:cs="Calibri"/>
          <w:color w:val="000000" w:themeColor="text1"/>
          <w:sz w:val="20"/>
          <w:szCs w:val="20"/>
        </w:rPr>
        <w:t>except diastolic blood pressure.</w:t>
      </w:r>
      <w:r w:rsidR="00201C85">
        <w:rPr>
          <w:rFonts w:ascii="Garamond" w:hAnsi="Garamond" w:cs="Calibri"/>
          <w:color w:val="000000" w:themeColor="text1"/>
          <w:sz w:val="20"/>
          <w:szCs w:val="20"/>
        </w:rPr>
        <w:t xml:space="preserve"> </w:t>
      </w:r>
      <w:r w:rsidR="001A71F2">
        <w:rPr>
          <w:rFonts w:ascii="Garamond" w:hAnsi="Garamond" w:cs="Calibri"/>
          <w:color w:val="000000" w:themeColor="text1"/>
          <w:sz w:val="20"/>
          <w:szCs w:val="20"/>
        </w:rPr>
        <w:t>In the</w:t>
      </w:r>
      <w:r w:rsidR="00201C85" w:rsidRPr="008C265E">
        <w:rPr>
          <w:rFonts w:ascii="Garamond" w:hAnsi="Garamond"/>
          <w:color w:val="000000" w:themeColor="text1"/>
          <w:sz w:val="20"/>
          <w:szCs w:val="20"/>
          <w:lang w:val="en-US"/>
        </w:rPr>
        <w:t xml:space="preserve"> </w:t>
      </w:r>
      <w:r w:rsidR="001A71F2">
        <w:rPr>
          <w:rFonts w:ascii="Garamond" w:hAnsi="Garamond"/>
          <w:color w:val="000000" w:themeColor="text1"/>
          <w:sz w:val="20"/>
          <w:szCs w:val="20"/>
          <w:lang w:val="en-US"/>
        </w:rPr>
        <w:t>regression</w:t>
      </w:r>
      <w:r w:rsidR="00C13D6B">
        <w:rPr>
          <w:rFonts w:ascii="Garamond" w:hAnsi="Garamond"/>
          <w:color w:val="000000" w:themeColor="text1"/>
          <w:sz w:val="20"/>
          <w:szCs w:val="20"/>
          <w:lang w:val="en-US"/>
        </w:rPr>
        <w:t xml:space="preserve"> analysis</w:t>
      </w:r>
      <w:r w:rsidR="001A71F2">
        <w:rPr>
          <w:rFonts w:ascii="Garamond" w:hAnsi="Garamond"/>
          <w:color w:val="000000" w:themeColor="text1"/>
          <w:sz w:val="20"/>
          <w:szCs w:val="20"/>
          <w:lang w:val="en-US"/>
        </w:rPr>
        <w:t xml:space="preserve">, </w:t>
      </w:r>
      <w:r w:rsidR="00A76E64">
        <w:rPr>
          <w:rFonts w:ascii="Garamond" w:hAnsi="Garamond" w:cs="Calibri"/>
          <w:color w:val="000000" w:themeColor="text1"/>
          <w:sz w:val="20"/>
          <w:szCs w:val="20"/>
          <w:lang w:val="en-US"/>
        </w:rPr>
        <w:t>t</w:t>
      </w:r>
      <w:r w:rsidR="00A76E64" w:rsidRPr="009A0411">
        <w:rPr>
          <w:rFonts w:ascii="Garamond" w:hAnsi="Garamond" w:cs="Calibri"/>
          <w:color w:val="000000" w:themeColor="text1"/>
          <w:sz w:val="20"/>
          <w:szCs w:val="20"/>
        </w:rPr>
        <w:t>he KDM</w:t>
      </w:r>
      <w:r w:rsidR="00A76E64">
        <w:rPr>
          <w:rFonts w:ascii="Garamond" w:hAnsi="Garamond" w:cs="Calibri"/>
          <w:color w:val="000000" w:themeColor="text1"/>
          <w:sz w:val="20"/>
          <w:szCs w:val="20"/>
        </w:rPr>
        <w:t xml:space="preserve"> </w:t>
      </w:r>
      <w:r w:rsidR="00A76E64" w:rsidRPr="009A0411">
        <w:rPr>
          <w:rFonts w:ascii="Garamond" w:hAnsi="Garamond" w:cs="Calibri"/>
          <w:color w:val="000000" w:themeColor="text1"/>
          <w:sz w:val="20"/>
          <w:szCs w:val="20"/>
        </w:rPr>
        <w:t xml:space="preserve">advance </w:t>
      </w:r>
      <w:r w:rsidR="00C13D6B">
        <w:rPr>
          <w:rFonts w:ascii="Garamond" w:hAnsi="Garamond" w:cs="Calibri"/>
          <w:color w:val="000000" w:themeColor="text1"/>
          <w:sz w:val="20"/>
          <w:szCs w:val="20"/>
        </w:rPr>
        <w:t xml:space="preserve">shown a </w:t>
      </w:r>
      <w:r w:rsidR="00C13D6B" w:rsidRPr="008C265E">
        <w:rPr>
          <w:rFonts w:ascii="Garamond" w:hAnsi="Garamond"/>
          <w:color w:val="000000" w:themeColor="text1"/>
          <w:sz w:val="20"/>
          <w:szCs w:val="20"/>
          <w:lang w:val="en-US"/>
        </w:rPr>
        <w:t>perfect linear relationship</w:t>
      </w:r>
      <w:r w:rsidR="00C13D6B">
        <w:rPr>
          <w:rFonts w:ascii="Garamond" w:hAnsi="Garamond"/>
          <w:color w:val="000000" w:themeColor="text1"/>
          <w:sz w:val="20"/>
          <w:szCs w:val="20"/>
          <w:lang w:val="en-US"/>
        </w:rPr>
        <w:t xml:space="preserve"> in model 2 (KDM+ CA)</w:t>
      </w:r>
      <w:r w:rsidR="00C13D6B">
        <w:rPr>
          <w:rFonts w:ascii="Garamond" w:hAnsi="Garamond"/>
          <w:color w:val="000000" w:themeColor="text1"/>
          <w:sz w:val="20"/>
          <w:szCs w:val="20"/>
          <w:lang w:val="en-US"/>
        </w:rPr>
        <w:t xml:space="preserve">, which means </w:t>
      </w:r>
      <w:r w:rsidR="00C13D6B">
        <w:rPr>
          <w:rFonts w:ascii="Garamond" w:hAnsi="Garamond" w:cs="Calibri"/>
          <w:color w:val="000000" w:themeColor="text1"/>
          <w:sz w:val="20"/>
          <w:szCs w:val="20"/>
        </w:rPr>
        <w:t>a higher predictor power</w:t>
      </w:r>
      <w:r w:rsidR="00201C85">
        <w:rPr>
          <w:rFonts w:ascii="Garamond" w:hAnsi="Garamond"/>
          <w:color w:val="000000" w:themeColor="text1"/>
          <w:sz w:val="20"/>
          <w:szCs w:val="20"/>
          <w:lang w:val="en-US"/>
        </w:rPr>
        <w:t>.</w:t>
      </w:r>
    </w:p>
    <w:p w14:paraId="2BE12187" w14:textId="4B6024E3" w:rsidR="00B61A42" w:rsidRPr="009626F0" w:rsidRDefault="00B61A42" w:rsidP="00B61A42">
      <w:pPr>
        <w:jc w:val="both"/>
        <w:rPr>
          <w:rFonts w:ascii="Garamond" w:hAnsi="Garamond" w:cs="Calibri"/>
          <w:b/>
          <w:bCs/>
          <w:color w:val="000000" w:themeColor="text1"/>
          <w:sz w:val="20"/>
          <w:szCs w:val="20"/>
        </w:rPr>
      </w:pPr>
      <w:r w:rsidRPr="009626F0">
        <w:rPr>
          <w:rFonts w:ascii="Calibri" w:hAnsi="Calibri" w:cs="Calibri"/>
          <w:b/>
          <w:bCs/>
          <w:color w:val="000000" w:themeColor="text1"/>
          <w:sz w:val="20"/>
          <w:szCs w:val="20"/>
        </w:rPr>
        <w:t>﻿﻿</w:t>
      </w:r>
    </w:p>
    <w:p w14:paraId="1DDE95FF" w14:textId="77777777" w:rsidR="00B61A42" w:rsidRPr="009626F0" w:rsidRDefault="00B61A42" w:rsidP="00B61A42">
      <w:pPr>
        <w:jc w:val="both"/>
        <w:rPr>
          <w:rFonts w:ascii="Garamond" w:hAnsi="Garamond" w:cs="Calibri"/>
          <w:b/>
          <w:bCs/>
          <w:color w:val="000000" w:themeColor="text1"/>
          <w:sz w:val="20"/>
          <w:szCs w:val="20"/>
        </w:rPr>
      </w:pPr>
    </w:p>
    <w:p w14:paraId="3E3D87A0" w14:textId="2D7929BE" w:rsidR="00627114" w:rsidRPr="00FE7D7A" w:rsidRDefault="00627114" w:rsidP="00627114">
      <w:pPr>
        <w:pStyle w:val="NormalWeb"/>
        <w:shd w:val="clear" w:color="auto" w:fill="FFFFFF"/>
        <w:spacing w:before="0" w:beforeAutospacing="0" w:after="0" w:afterAutospacing="0"/>
        <w:jc w:val="both"/>
        <w:rPr>
          <w:rFonts w:ascii="Garamond" w:eastAsiaTheme="minorHAnsi" w:hAnsi="Garamond"/>
          <w:b/>
          <w:bCs/>
          <w:color w:val="000000" w:themeColor="text1"/>
          <w:sz w:val="20"/>
          <w:szCs w:val="20"/>
          <w:lang w:val="en-US" w:eastAsia="en-US"/>
        </w:rPr>
      </w:pPr>
      <w:r w:rsidRPr="00FE7D7A">
        <w:rPr>
          <w:rFonts w:ascii="Garamond" w:eastAsiaTheme="minorHAnsi" w:hAnsi="Garamond"/>
          <w:b/>
          <w:bCs/>
          <w:color w:val="000000" w:themeColor="text1"/>
          <w:sz w:val="20"/>
          <w:szCs w:val="20"/>
          <w:lang w:val="en-US" w:eastAsia="en-US"/>
        </w:rPr>
        <w:t>References</w:t>
      </w:r>
    </w:p>
    <w:p w14:paraId="0BB1EAD5" w14:textId="0C127CDD" w:rsidR="00FE7D7A" w:rsidRPr="00FE7D7A" w:rsidRDefault="00FE7D7A" w:rsidP="00FE7D7A">
      <w:pPr>
        <w:widowControl w:val="0"/>
        <w:autoSpaceDE w:val="0"/>
        <w:autoSpaceDN w:val="0"/>
        <w:adjustRightInd w:val="0"/>
        <w:ind w:left="480" w:hanging="480"/>
        <w:rPr>
          <w:rFonts w:ascii="Garamond" w:hAnsi="Garamond"/>
          <w:noProof/>
          <w:sz w:val="20"/>
        </w:rPr>
      </w:pPr>
      <w:r>
        <w:rPr>
          <w:rFonts w:ascii="Garamond" w:eastAsiaTheme="minorHAnsi" w:hAnsi="Garamond"/>
          <w:color w:val="000000" w:themeColor="text1"/>
          <w:sz w:val="20"/>
          <w:szCs w:val="20"/>
          <w:lang w:val="en-US" w:eastAsia="en-US"/>
        </w:rPr>
        <w:fldChar w:fldCharType="begin" w:fldLock="1"/>
      </w:r>
      <w:r>
        <w:rPr>
          <w:rFonts w:ascii="Garamond" w:eastAsiaTheme="minorHAnsi" w:hAnsi="Garamond"/>
          <w:color w:val="000000" w:themeColor="text1"/>
          <w:sz w:val="20"/>
          <w:szCs w:val="20"/>
          <w:lang w:val="en-US" w:eastAsia="en-US"/>
        </w:rPr>
        <w:instrText xml:space="preserve">ADDIN Mendeley Bibliography CSL_BIBLIOGRAPHY </w:instrText>
      </w:r>
      <w:r>
        <w:rPr>
          <w:rFonts w:ascii="Garamond" w:eastAsiaTheme="minorHAnsi" w:hAnsi="Garamond"/>
          <w:color w:val="000000" w:themeColor="text1"/>
          <w:sz w:val="20"/>
          <w:szCs w:val="20"/>
          <w:lang w:val="en-US" w:eastAsia="en-US"/>
        </w:rPr>
        <w:fldChar w:fldCharType="separate"/>
      </w:r>
      <w:r w:rsidRPr="00FE7D7A">
        <w:rPr>
          <w:rFonts w:ascii="Garamond" w:hAnsi="Garamond"/>
          <w:noProof/>
          <w:sz w:val="20"/>
        </w:rPr>
        <w:t>Buslova, Anastasiia. 2017. ‘Prediction of Biological Age’, 18. http://lup.lub.lu.se/student-papers/record/8917091.</w:t>
      </w:r>
    </w:p>
    <w:p w14:paraId="438AA20E"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Chadeau-Hyam, Marc, Barbara Bodinier, Roel Vermeulen, Maryam Karimi, Verena Zuber, Raphaële Castagné, Joshua Elliott, et al. 2020. ‘Education, Biological Ageing, All-Cause and Cause-Specific Mortality and Morbidity: UK Biobank Cohort Study’. </w:t>
      </w:r>
      <w:r w:rsidRPr="00FE7D7A">
        <w:rPr>
          <w:rFonts w:ascii="Garamond" w:hAnsi="Garamond"/>
          <w:i/>
          <w:iCs/>
          <w:noProof/>
          <w:sz w:val="20"/>
        </w:rPr>
        <w:t>EClinicalMedicine</w:t>
      </w:r>
      <w:r w:rsidRPr="00FE7D7A">
        <w:rPr>
          <w:rFonts w:ascii="Garamond" w:hAnsi="Garamond"/>
          <w:noProof/>
          <w:sz w:val="20"/>
        </w:rPr>
        <w:t>. https://doi.org/10.1016/j.eclinm.2020.100658.</w:t>
      </w:r>
    </w:p>
    <w:p w14:paraId="3877C129"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Cho, Il Haeng, Kyung S. Park, and Chang Joo Lim. 2010. ‘An Empirical Comparative Study on Biological Age Estimation Algorithms with an Application of Work Ability Index (WAI)’. </w:t>
      </w:r>
      <w:r w:rsidRPr="00FE7D7A">
        <w:rPr>
          <w:rFonts w:ascii="Garamond" w:hAnsi="Garamond"/>
          <w:i/>
          <w:iCs/>
          <w:noProof/>
          <w:sz w:val="20"/>
        </w:rPr>
        <w:t>Mechanisms of Ageing and Development</w:t>
      </w:r>
      <w:r w:rsidRPr="00FE7D7A">
        <w:rPr>
          <w:rFonts w:ascii="Garamond" w:hAnsi="Garamond"/>
          <w:noProof/>
          <w:sz w:val="20"/>
        </w:rPr>
        <w:t xml:space="preserve"> 131 (2): 69–78. https://doi.org/10.1016/j.mad.2009.12.001.</w:t>
      </w:r>
    </w:p>
    <w:p w14:paraId="653A2612"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Flores-Guerrero, Jose L., Marco A. Grzegorczyk, Margery A. Connelly, Erwin Garcia, Gerjan Navis, Robin P.F. Dullaart, and Stephan J.L. Bakker. 2021. ‘Mahalanobis Distance, a Novel Statistical Proxy of Homeostasis Loss Is Longitudinally Associated with Risk of Type 2 Diabetes’. </w:t>
      </w:r>
      <w:r w:rsidRPr="00FE7D7A">
        <w:rPr>
          <w:rFonts w:ascii="Garamond" w:hAnsi="Garamond"/>
          <w:i/>
          <w:iCs/>
          <w:noProof/>
          <w:sz w:val="20"/>
        </w:rPr>
        <w:t>EBioMedicine</w:t>
      </w:r>
      <w:r w:rsidRPr="00FE7D7A">
        <w:rPr>
          <w:rFonts w:ascii="Garamond" w:hAnsi="Garamond"/>
          <w:noProof/>
          <w:sz w:val="20"/>
        </w:rPr>
        <w:t xml:space="preserve"> 71: 103550. </w:t>
      </w:r>
      <w:r w:rsidRPr="00FE7D7A">
        <w:rPr>
          <w:rFonts w:ascii="Garamond" w:hAnsi="Garamond"/>
          <w:noProof/>
          <w:sz w:val="20"/>
        </w:rPr>
        <w:lastRenderedPageBreak/>
        <w:t>https://doi.org/10.1016/j.ebiom.2021.103550.</w:t>
      </w:r>
    </w:p>
    <w:p w14:paraId="02D37B20"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Jee, Haemi, and Jaehyun Park. 2017. ‘Selection of an Optimal Set of Biomarkers and Comparative Analyses of Biological Age Estimation Models in Korean Females’. </w:t>
      </w:r>
      <w:r w:rsidRPr="00FE7D7A">
        <w:rPr>
          <w:rFonts w:ascii="Garamond" w:hAnsi="Garamond"/>
          <w:i/>
          <w:iCs/>
          <w:noProof/>
          <w:sz w:val="20"/>
        </w:rPr>
        <w:t>Archives of Gerontology and Geriatrics</w:t>
      </w:r>
      <w:r w:rsidRPr="00FE7D7A">
        <w:rPr>
          <w:rFonts w:ascii="Garamond" w:hAnsi="Garamond"/>
          <w:noProof/>
          <w:sz w:val="20"/>
        </w:rPr>
        <w:t xml:space="preserve"> 70: 84–91. https://doi.org/10.1016/j.archger.2017.01.005.</w:t>
      </w:r>
    </w:p>
    <w:p w14:paraId="06273466"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Karimi, Maryam; Castagne, R; Delpierre, C. 2019. ‘Early-Life Inequalities and Biological Ageing: A Multisystem Biological Health Score Approach in Understading Society’. </w:t>
      </w:r>
      <w:r w:rsidRPr="00FE7D7A">
        <w:rPr>
          <w:rFonts w:ascii="Garamond" w:hAnsi="Garamond"/>
          <w:i/>
          <w:iCs/>
          <w:noProof/>
          <w:sz w:val="20"/>
        </w:rPr>
        <w:t>Epidemiology Community Health</w:t>
      </w:r>
      <w:r w:rsidRPr="00FE7D7A">
        <w:rPr>
          <w:rFonts w:ascii="Garamond" w:hAnsi="Garamond"/>
          <w:noProof/>
          <w:sz w:val="20"/>
        </w:rPr>
        <w:t xml:space="preserve"> 73:693.</w:t>
      </w:r>
    </w:p>
    <w:p w14:paraId="2911E242"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Klemera, Petr, and Stanislav Doubal. 2006. ‘A New Approach to the Concept and Computation of Biological Age’. </w:t>
      </w:r>
      <w:r w:rsidRPr="00FE7D7A">
        <w:rPr>
          <w:rFonts w:ascii="Garamond" w:hAnsi="Garamond"/>
          <w:i/>
          <w:iCs/>
          <w:noProof/>
          <w:sz w:val="20"/>
        </w:rPr>
        <w:t>Mechanisms of Ageing and Development</w:t>
      </w:r>
      <w:r w:rsidRPr="00FE7D7A">
        <w:rPr>
          <w:rFonts w:ascii="Garamond" w:hAnsi="Garamond"/>
          <w:noProof/>
          <w:sz w:val="20"/>
        </w:rPr>
        <w:t xml:space="preserve"> 127 (3): 240–48. https://doi.org/10.1016/j.mad.2005.10.004.</w:t>
      </w:r>
    </w:p>
    <w:p w14:paraId="2E21C719"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Kwon, Dayoon, and Daniel W. Belsky. 2021. ‘A Toolkit for Quantification of Biological Age from Blood Chemistry and Organ Function Test Data: BioAge’. </w:t>
      </w:r>
      <w:r w:rsidRPr="00FE7D7A">
        <w:rPr>
          <w:rFonts w:ascii="Garamond" w:hAnsi="Garamond"/>
          <w:i/>
          <w:iCs/>
          <w:noProof/>
          <w:sz w:val="20"/>
        </w:rPr>
        <w:t>GeroScience</w:t>
      </w:r>
      <w:r w:rsidRPr="00FE7D7A">
        <w:rPr>
          <w:rFonts w:ascii="Garamond" w:hAnsi="Garamond"/>
          <w:noProof/>
          <w:sz w:val="20"/>
        </w:rPr>
        <w:t xml:space="preserve"> 43 (6): 2795–2808. https://doi.org/10.1007/s11357-021-00480-5.</w:t>
      </w:r>
    </w:p>
    <w:p w14:paraId="60DFDF76"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Levine, Morgan E. 2013. ‘Modeling the Rate of Senescence: Can Estimated Biological Age Predict Mortality More Accurately than Chronological Age?’ </w:t>
      </w:r>
      <w:r w:rsidRPr="00FE7D7A">
        <w:rPr>
          <w:rFonts w:ascii="Garamond" w:hAnsi="Garamond"/>
          <w:i/>
          <w:iCs/>
          <w:noProof/>
          <w:sz w:val="20"/>
        </w:rPr>
        <w:t>Journals of Gerontology - Series A Biological Sciences and Medical Sciences</w:t>
      </w:r>
      <w:r w:rsidRPr="00FE7D7A">
        <w:rPr>
          <w:rFonts w:ascii="Garamond" w:hAnsi="Garamond"/>
          <w:noProof/>
          <w:sz w:val="20"/>
        </w:rPr>
        <w:t xml:space="preserve"> 68 (6): 667–74. https://doi.org/10.1093/gerona/gls233.</w:t>
      </w:r>
    </w:p>
    <w:p w14:paraId="078C9E1B"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Robinson, Oliver, Marc Chadeau Hyam, Ibrahim Karaman, Rui Climaco Pinto, Mika Ala-Korpela, Evangelos Handakas, Giovanni Fiorito, et al. 2020. ‘Determinants of Accelerated Metabolomic and Epigenetic Aging in a UK Cohort’. </w:t>
      </w:r>
      <w:r w:rsidRPr="00FE7D7A">
        <w:rPr>
          <w:rFonts w:ascii="Garamond" w:hAnsi="Garamond"/>
          <w:i/>
          <w:iCs/>
          <w:noProof/>
          <w:sz w:val="20"/>
        </w:rPr>
        <w:t>Aging Cell</w:t>
      </w:r>
      <w:r w:rsidRPr="00FE7D7A">
        <w:rPr>
          <w:rFonts w:ascii="Garamond" w:hAnsi="Garamond"/>
          <w:noProof/>
          <w:sz w:val="20"/>
        </w:rPr>
        <w:t xml:space="preserve"> 19 (6): 1–13. https://doi.org/10.1111/acel.13149.</w:t>
      </w:r>
    </w:p>
    <w:p w14:paraId="1ADEEAA0" w14:textId="21056A3E" w:rsidR="00566C8E" w:rsidRPr="00C13D6B" w:rsidRDefault="00FE7D7A" w:rsidP="00C13D6B">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Pr>
          <w:rFonts w:ascii="Garamond" w:eastAsiaTheme="minorHAnsi" w:hAnsi="Garamond"/>
          <w:color w:val="000000" w:themeColor="text1"/>
          <w:sz w:val="20"/>
          <w:szCs w:val="20"/>
          <w:lang w:val="en-US" w:eastAsia="en-US"/>
        </w:rPr>
        <w:fldChar w:fldCharType="end"/>
      </w:r>
      <w:r w:rsidR="00566C8E" w:rsidRPr="00FE7D7A">
        <w:rPr>
          <w:rFonts w:ascii="Garamond" w:hAnsi="Garamond"/>
          <w:color w:val="000000" w:themeColor="text1"/>
          <w:sz w:val="20"/>
          <w:szCs w:val="20"/>
        </w:rPr>
        <w:t xml:space="preserve">Patil, I. (2021). Visualizations with statistical details: </w:t>
      </w:r>
      <w:proofErr w:type="gramStart"/>
      <w:r w:rsidR="00566C8E" w:rsidRPr="00FE7D7A">
        <w:rPr>
          <w:rFonts w:ascii="Garamond" w:hAnsi="Garamond"/>
          <w:color w:val="000000" w:themeColor="text1"/>
          <w:sz w:val="20"/>
          <w:szCs w:val="20"/>
        </w:rPr>
        <w:t>Th</w:t>
      </w:r>
      <w:r w:rsidRPr="00FE7D7A">
        <w:rPr>
          <w:rFonts w:ascii="Garamond" w:hAnsi="Garamond"/>
          <w:color w:val="000000" w:themeColor="text1"/>
          <w:sz w:val="20"/>
          <w:szCs w:val="20"/>
        </w:rPr>
        <w:t>e</w:t>
      </w:r>
      <w:r w:rsidR="00566C8E" w:rsidRPr="00FE7D7A">
        <w:rPr>
          <w:rFonts w:ascii="Garamond" w:hAnsi="Garamond"/>
          <w:color w:val="000000" w:themeColor="text1"/>
          <w:sz w:val="20"/>
          <w:szCs w:val="20"/>
        </w:rPr>
        <w:t xml:space="preserve">  '</w:t>
      </w:r>
      <w:proofErr w:type="spellStart"/>
      <w:proofErr w:type="gramEnd"/>
      <w:r w:rsidR="00566C8E" w:rsidRPr="00FE7D7A">
        <w:rPr>
          <w:rFonts w:ascii="Garamond" w:hAnsi="Garamond"/>
          <w:color w:val="000000" w:themeColor="text1"/>
          <w:sz w:val="20"/>
          <w:szCs w:val="20"/>
        </w:rPr>
        <w:t>ggstatsplot</w:t>
      </w:r>
      <w:proofErr w:type="spellEnd"/>
      <w:r w:rsidR="00566C8E" w:rsidRPr="00FE7D7A">
        <w:rPr>
          <w:rFonts w:ascii="Garamond" w:hAnsi="Garamond"/>
          <w:color w:val="000000" w:themeColor="text1"/>
          <w:sz w:val="20"/>
          <w:szCs w:val="20"/>
        </w:rPr>
        <w:t xml:space="preserve">' approach. Journal of </w:t>
      </w:r>
      <w:proofErr w:type="gramStart"/>
      <w:r w:rsidR="00566C8E" w:rsidRPr="00FE7D7A">
        <w:rPr>
          <w:rFonts w:ascii="Garamond" w:hAnsi="Garamond"/>
          <w:color w:val="000000" w:themeColor="text1"/>
          <w:sz w:val="20"/>
          <w:szCs w:val="20"/>
        </w:rPr>
        <w:t>Open Source</w:t>
      </w:r>
      <w:proofErr w:type="gramEnd"/>
      <w:r w:rsidR="00566C8E" w:rsidRPr="00FE7D7A">
        <w:rPr>
          <w:rFonts w:ascii="Garamond" w:hAnsi="Garamond"/>
          <w:color w:val="000000" w:themeColor="text1"/>
          <w:sz w:val="20"/>
          <w:szCs w:val="20"/>
        </w:rPr>
        <w:t xml:space="preserve"> Software, 6(61), 3167, doi:10.21105/joss.03167</w:t>
      </w:r>
    </w:p>
    <w:p w14:paraId="70A2BEDF" w14:textId="77777777" w:rsidR="00566C8E" w:rsidRPr="009626F0" w:rsidRDefault="00566C8E" w:rsidP="00FE7D7A">
      <w:pPr>
        <w:shd w:val="clear" w:color="auto" w:fill="FFFFFF" w:themeFill="background1"/>
        <w:tabs>
          <w:tab w:val="left" w:pos="3766"/>
        </w:tabs>
        <w:rPr>
          <w:rFonts w:ascii="Garamond" w:hAnsi="Garamond"/>
          <w:color w:val="000000" w:themeColor="text1"/>
        </w:rPr>
      </w:pPr>
    </w:p>
    <w:sectPr w:rsidR="00566C8E" w:rsidRPr="009626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33CD8" w14:textId="77777777" w:rsidR="008B152D" w:rsidRDefault="008B152D">
      <w:r>
        <w:separator/>
      </w:r>
    </w:p>
  </w:endnote>
  <w:endnote w:type="continuationSeparator" w:id="0">
    <w:p w14:paraId="65F3E895" w14:textId="77777777" w:rsidR="008B152D" w:rsidRDefault="008B1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463939"/>
      <w:docPartObj>
        <w:docPartGallery w:val="Page Numbers (Bottom of Page)"/>
        <w:docPartUnique/>
      </w:docPartObj>
    </w:sdtPr>
    <w:sdtEndPr>
      <w:rPr>
        <w:rStyle w:val="PageNumber"/>
      </w:rPr>
    </w:sdtEndPr>
    <w:sdtContent>
      <w:p w14:paraId="31C10286" w14:textId="77777777" w:rsidR="002537DB" w:rsidRDefault="00E737F3" w:rsidP="00C10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8AAD2A" w14:textId="77777777" w:rsidR="002537DB" w:rsidRDefault="008B152D" w:rsidP="002537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6980784"/>
      <w:docPartObj>
        <w:docPartGallery w:val="Page Numbers (Bottom of Page)"/>
        <w:docPartUnique/>
      </w:docPartObj>
    </w:sdtPr>
    <w:sdtEndPr>
      <w:rPr>
        <w:rStyle w:val="PageNumber"/>
      </w:rPr>
    </w:sdtEndPr>
    <w:sdtContent>
      <w:p w14:paraId="1E65B386" w14:textId="77777777" w:rsidR="002537DB" w:rsidRDefault="00E737F3" w:rsidP="00C10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A4DAC5" w14:textId="77777777" w:rsidR="002537DB" w:rsidRDefault="008B152D" w:rsidP="002537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F7AAF" w14:textId="77777777" w:rsidR="008B152D" w:rsidRDefault="008B152D">
      <w:r>
        <w:separator/>
      </w:r>
    </w:p>
  </w:footnote>
  <w:footnote w:type="continuationSeparator" w:id="0">
    <w:p w14:paraId="5DCFFE78" w14:textId="77777777" w:rsidR="008B152D" w:rsidRDefault="008B1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C53"/>
    <w:multiLevelType w:val="hybridMultilevel"/>
    <w:tmpl w:val="B7CC7F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38874C3"/>
    <w:multiLevelType w:val="hybridMultilevel"/>
    <w:tmpl w:val="4FDAB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C42C5"/>
    <w:multiLevelType w:val="hybridMultilevel"/>
    <w:tmpl w:val="9E547434"/>
    <w:lvl w:ilvl="0" w:tplc="04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4D7F21"/>
    <w:multiLevelType w:val="hybridMultilevel"/>
    <w:tmpl w:val="A77E2788"/>
    <w:lvl w:ilvl="0" w:tplc="08090001">
      <w:start w:val="1"/>
      <w:numFmt w:val="bullet"/>
      <w:lvlText w:val=""/>
      <w:lvlJc w:val="left"/>
      <w:pPr>
        <w:ind w:left="360" w:hanging="360"/>
      </w:pPr>
      <w:rPr>
        <w:rFonts w:ascii="Symbol" w:hAnsi="Symbol" w:hint="default"/>
      </w:rPr>
    </w:lvl>
    <w:lvl w:ilvl="1" w:tplc="01D47BC4">
      <w:numFmt w:val="bullet"/>
      <w:lvlText w:val="-"/>
      <w:lvlJc w:val="left"/>
      <w:pPr>
        <w:ind w:left="1080" w:hanging="360"/>
      </w:pPr>
      <w:rPr>
        <w:rFonts w:ascii="Garamond" w:eastAsia="Times New Roman" w:hAnsi="Garamond"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E170BA5"/>
    <w:multiLevelType w:val="hybridMultilevel"/>
    <w:tmpl w:val="666495A4"/>
    <w:lvl w:ilvl="0" w:tplc="3FB6A1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E64B50"/>
    <w:multiLevelType w:val="hybridMultilevel"/>
    <w:tmpl w:val="E98EA79E"/>
    <w:lvl w:ilvl="0" w:tplc="040A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2F2B39"/>
    <w:multiLevelType w:val="hybridMultilevel"/>
    <w:tmpl w:val="C122C7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8264D1"/>
    <w:multiLevelType w:val="hybridMultilevel"/>
    <w:tmpl w:val="F8744688"/>
    <w:lvl w:ilvl="0" w:tplc="4592411A">
      <w:start w:val="1"/>
      <w:numFmt w:val="bullet"/>
      <w:lvlText w:val="•"/>
      <w:lvlJc w:val="left"/>
      <w:pPr>
        <w:tabs>
          <w:tab w:val="num" w:pos="720"/>
        </w:tabs>
        <w:ind w:left="720" w:hanging="360"/>
      </w:pPr>
      <w:rPr>
        <w:rFonts w:ascii="Arial" w:hAnsi="Arial" w:hint="default"/>
      </w:rPr>
    </w:lvl>
    <w:lvl w:ilvl="1" w:tplc="FCCCAC3C" w:tentative="1">
      <w:start w:val="1"/>
      <w:numFmt w:val="bullet"/>
      <w:lvlText w:val="•"/>
      <w:lvlJc w:val="left"/>
      <w:pPr>
        <w:tabs>
          <w:tab w:val="num" w:pos="1440"/>
        </w:tabs>
        <w:ind w:left="1440" w:hanging="360"/>
      </w:pPr>
      <w:rPr>
        <w:rFonts w:ascii="Arial" w:hAnsi="Arial" w:hint="default"/>
      </w:rPr>
    </w:lvl>
    <w:lvl w:ilvl="2" w:tplc="03564904" w:tentative="1">
      <w:start w:val="1"/>
      <w:numFmt w:val="bullet"/>
      <w:lvlText w:val="•"/>
      <w:lvlJc w:val="left"/>
      <w:pPr>
        <w:tabs>
          <w:tab w:val="num" w:pos="2160"/>
        </w:tabs>
        <w:ind w:left="2160" w:hanging="360"/>
      </w:pPr>
      <w:rPr>
        <w:rFonts w:ascii="Arial" w:hAnsi="Arial" w:hint="default"/>
      </w:rPr>
    </w:lvl>
    <w:lvl w:ilvl="3" w:tplc="9BBAD368" w:tentative="1">
      <w:start w:val="1"/>
      <w:numFmt w:val="bullet"/>
      <w:lvlText w:val="•"/>
      <w:lvlJc w:val="left"/>
      <w:pPr>
        <w:tabs>
          <w:tab w:val="num" w:pos="2880"/>
        </w:tabs>
        <w:ind w:left="2880" w:hanging="360"/>
      </w:pPr>
      <w:rPr>
        <w:rFonts w:ascii="Arial" w:hAnsi="Arial" w:hint="default"/>
      </w:rPr>
    </w:lvl>
    <w:lvl w:ilvl="4" w:tplc="F106F758" w:tentative="1">
      <w:start w:val="1"/>
      <w:numFmt w:val="bullet"/>
      <w:lvlText w:val="•"/>
      <w:lvlJc w:val="left"/>
      <w:pPr>
        <w:tabs>
          <w:tab w:val="num" w:pos="3600"/>
        </w:tabs>
        <w:ind w:left="3600" w:hanging="360"/>
      </w:pPr>
      <w:rPr>
        <w:rFonts w:ascii="Arial" w:hAnsi="Arial" w:hint="default"/>
      </w:rPr>
    </w:lvl>
    <w:lvl w:ilvl="5" w:tplc="727EC5DC" w:tentative="1">
      <w:start w:val="1"/>
      <w:numFmt w:val="bullet"/>
      <w:lvlText w:val="•"/>
      <w:lvlJc w:val="left"/>
      <w:pPr>
        <w:tabs>
          <w:tab w:val="num" w:pos="4320"/>
        </w:tabs>
        <w:ind w:left="4320" w:hanging="360"/>
      </w:pPr>
      <w:rPr>
        <w:rFonts w:ascii="Arial" w:hAnsi="Arial" w:hint="default"/>
      </w:rPr>
    </w:lvl>
    <w:lvl w:ilvl="6" w:tplc="32E855D8" w:tentative="1">
      <w:start w:val="1"/>
      <w:numFmt w:val="bullet"/>
      <w:lvlText w:val="•"/>
      <w:lvlJc w:val="left"/>
      <w:pPr>
        <w:tabs>
          <w:tab w:val="num" w:pos="5040"/>
        </w:tabs>
        <w:ind w:left="5040" w:hanging="360"/>
      </w:pPr>
      <w:rPr>
        <w:rFonts w:ascii="Arial" w:hAnsi="Arial" w:hint="default"/>
      </w:rPr>
    </w:lvl>
    <w:lvl w:ilvl="7" w:tplc="AA3E9AF6" w:tentative="1">
      <w:start w:val="1"/>
      <w:numFmt w:val="bullet"/>
      <w:lvlText w:val="•"/>
      <w:lvlJc w:val="left"/>
      <w:pPr>
        <w:tabs>
          <w:tab w:val="num" w:pos="5760"/>
        </w:tabs>
        <w:ind w:left="5760" w:hanging="360"/>
      </w:pPr>
      <w:rPr>
        <w:rFonts w:ascii="Arial" w:hAnsi="Arial" w:hint="default"/>
      </w:rPr>
    </w:lvl>
    <w:lvl w:ilvl="8" w:tplc="7F7644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137186"/>
    <w:multiLevelType w:val="hybridMultilevel"/>
    <w:tmpl w:val="0040EFE0"/>
    <w:lvl w:ilvl="0" w:tplc="164CA388">
      <w:start w:val="1"/>
      <w:numFmt w:val="bullet"/>
      <w:lvlText w:val="•"/>
      <w:lvlJc w:val="left"/>
      <w:pPr>
        <w:tabs>
          <w:tab w:val="num" w:pos="720"/>
        </w:tabs>
        <w:ind w:left="720" w:hanging="360"/>
      </w:pPr>
      <w:rPr>
        <w:rFonts w:ascii="Arial" w:hAnsi="Arial" w:hint="default"/>
      </w:rPr>
    </w:lvl>
    <w:lvl w:ilvl="1" w:tplc="2CBEC310" w:tentative="1">
      <w:start w:val="1"/>
      <w:numFmt w:val="bullet"/>
      <w:lvlText w:val="•"/>
      <w:lvlJc w:val="left"/>
      <w:pPr>
        <w:tabs>
          <w:tab w:val="num" w:pos="1440"/>
        </w:tabs>
        <w:ind w:left="1440" w:hanging="360"/>
      </w:pPr>
      <w:rPr>
        <w:rFonts w:ascii="Arial" w:hAnsi="Arial" w:hint="default"/>
      </w:rPr>
    </w:lvl>
    <w:lvl w:ilvl="2" w:tplc="BF26BA00" w:tentative="1">
      <w:start w:val="1"/>
      <w:numFmt w:val="bullet"/>
      <w:lvlText w:val="•"/>
      <w:lvlJc w:val="left"/>
      <w:pPr>
        <w:tabs>
          <w:tab w:val="num" w:pos="2160"/>
        </w:tabs>
        <w:ind w:left="2160" w:hanging="360"/>
      </w:pPr>
      <w:rPr>
        <w:rFonts w:ascii="Arial" w:hAnsi="Arial" w:hint="default"/>
      </w:rPr>
    </w:lvl>
    <w:lvl w:ilvl="3" w:tplc="395C0DA4" w:tentative="1">
      <w:start w:val="1"/>
      <w:numFmt w:val="bullet"/>
      <w:lvlText w:val="•"/>
      <w:lvlJc w:val="left"/>
      <w:pPr>
        <w:tabs>
          <w:tab w:val="num" w:pos="2880"/>
        </w:tabs>
        <w:ind w:left="2880" w:hanging="360"/>
      </w:pPr>
      <w:rPr>
        <w:rFonts w:ascii="Arial" w:hAnsi="Arial" w:hint="default"/>
      </w:rPr>
    </w:lvl>
    <w:lvl w:ilvl="4" w:tplc="943EA784" w:tentative="1">
      <w:start w:val="1"/>
      <w:numFmt w:val="bullet"/>
      <w:lvlText w:val="•"/>
      <w:lvlJc w:val="left"/>
      <w:pPr>
        <w:tabs>
          <w:tab w:val="num" w:pos="3600"/>
        </w:tabs>
        <w:ind w:left="3600" w:hanging="360"/>
      </w:pPr>
      <w:rPr>
        <w:rFonts w:ascii="Arial" w:hAnsi="Arial" w:hint="default"/>
      </w:rPr>
    </w:lvl>
    <w:lvl w:ilvl="5" w:tplc="1A440C00" w:tentative="1">
      <w:start w:val="1"/>
      <w:numFmt w:val="bullet"/>
      <w:lvlText w:val="•"/>
      <w:lvlJc w:val="left"/>
      <w:pPr>
        <w:tabs>
          <w:tab w:val="num" w:pos="4320"/>
        </w:tabs>
        <w:ind w:left="4320" w:hanging="360"/>
      </w:pPr>
      <w:rPr>
        <w:rFonts w:ascii="Arial" w:hAnsi="Arial" w:hint="default"/>
      </w:rPr>
    </w:lvl>
    <w:lvl w:ilvl="6" w:tplc="DA0EF7DA" w:tentative="1">
      <w:start w:val="1"/>
      <w:numFmt w:val="bullet"/>
      <w:lvlText w:val="•"/>
      <w:lvlJc w:val="left"/>
      <w:pPr>
        <w:tabs>
          <w:tab w:val="num" w:pos="5040"/>
        </w:tabs>
        <w:ind w:left="5040" w:hanging="360"/>
      </w:pPr>
      <w:rPr>
        <w:rFonts w:ascii="Arial" w:hAnsi="Arial" w:hint="default"/>
      </w:rPr>
    </w:lvl>
    <w:lvl w:ilvl="7" w:tplc="F4A27F8C" w:tentative="1">
      <w:start w:val="1"/>
      <w:numFmt w:val="bullet"/>
      <w:lvlText w:val="•"/>
      <w:lvlJc w:val="left"/>
      <w:pPr>
        <w:tabs>
          <w:tab w:val="num" w:pos="5760"/>
        </w:tabs>
        <w:ind w:left="5760" w:hanging="360"/>
      </w:pPr>
      <w:rPr>
        <w:rFonts w:ascii="Arial" w:hAnsi="Arial" w:hint="default"/>
      </w:rPr>
    </w:lvl>
    <w:lvl w:ilvl="8" w:tplc="997835C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487F1D"/>
    <w:multiLevelType w:val="hybridMultilevel"/>
    <w:tmpl w:val="92902D64"/>
    <w:lvl w:ilvl="0" w:tplc="C6786694">
      <w:start w:val="1"/>
      <w:numFmt w:val="bullet"/>
      <w:lvlText w:val="•"/>
      <w:lvlJc w:val="left"/>
      <w:pPr>
        <w:tabs>
          <w:tab w:val="num" w:pos="720"/>
        </w:tabs>
        <w:ind w:left="720" w:hanging="360"/>
      </w:pPr>
      <w:rPr>
        <w:rFonts w:ascii="Arial" w:hAnsi="Arial" w:hint="default"/>
      </w:rPr>
    </w:lvl>
    <w:lvl w:ilvl="1" w:tplc="D556D412" w:tentative="1">
      <w:start w:val="1"/>
      <w:numFmt w:val="bullet"/>
      <w:lvlText w:val="•"/>
      <w:lvlJc w:val="left"/>
      <w:pPr>
        <w:tabs>
          <w:tab w:val="num" w:pos="1440"/>
        </w:tabs>
        <w:ind w:left="1440" w:hanging="360"/>
      </w:pPr>
      <w:rPr>
        <w:rFonts w:ascii="Arial" w:hAnsi="Arial" w:hint="default"/>
      </w:rPr>
    </w:lvl>
    <w:lvl w:ilvl="2" w:tplc="6726B6B0" w:tentative="1">
      <w:start w:val="1"/>
      <w:numFmt w:val="bullet"/>
      <w:lvlText w:val="•"/>
      <w:lvlJc w:val="left"/>
      <w:pPr>
        <w:tabs>
          <w:tab w:val="num" w:pos="2160"/>
        </w:tabs>
        <w:ind w:left="2160" w:hanging="360"/>
      </w:pPr>
      <w:rPr>
        <w:rFonts w:ascii="Arial" w:hAnsi="Arial" w:hint="default"/>
      </w:rPr>
    </w:lvl>
    <w:lvl w:ilvl="3" w:tplc="0D1410B6" w:tentative="1">
      <w:start w:val="1"/>
      <w:numFmt w:val="bullet"/>
      <w:lvlText w:val="•"/>
      <w:lvlJc w:val="left"/>
      <w:pPr>
        <w:tabs>
          <w:tab w:val="num" w:pos="2880"/>
        </w:tabs>
        <w:ind w:left="2880" w:hanging="360"/>
      </w:pPr>
      <w:rPr>
        <w:rFonts w:ascii="Arial" w:hAnsi="Arial" w:hint="default"/>
      </w:rPr>
    </w:lvl>
    <w:lvl w:ilvl="4" w:tplc="76262184" w:tentative="1">
      <w:start w:val="1"/>
      <w:numFmt w:val="bullet"/>
      <w:lvlText w:val="•"/>
      <w:lvlJc w:val="left"/>
      <w:pPr>
        <w:tabs>
          <w:tab w:val="num" w:pos="3600"/>
        </w:tabs>
        <w:ind w:left="3600" w:hanging="360"/>
      </w:pPr>
      <w:rPr>
        <w:rFonts w:ascii="Arial" w:hAnsi="Arial" w:hint="default"/>
      </w:rPr>
    </w:lvl>
    <w:lvl w:ilvl="5" w:tplc="355EDC42" w:tentative="1">
      <w:start w:val="1"/>
      <w:numFmt w:val="bullet"/>
      <w:lvlText w:val="•"/>
      <w:lvlJc w:val="left"/>
      <w:pPr>
        <w:tabs>
          <w:tab w:val="num" w:pos="4320"/>
        </w:tabs>
        <w:ind w:left="4320" w:hanging="360"/>
      </w:pPr>
      <w:rPr>
        <w:rFonts w:ascii="Arial" w:hAnsi="Arial" w:hint="default"/>
      </w:rPr>
    </w:lvl>
    <w:lvl w:ilvl="6" w:tplc="700E37D2" w:tentative="1">
      <w:start w:val="1"/>
      <w:numFmt w:val="bullet"/>
      <w:lvlText w:val="•"/>
      <w:lvlJc w:val="left"/>
      <w:pPr>
        <w:tabs>
          <w:tab w:val="num" w:pos="5040"/>
        </w:tabs>
        <w:ind w:left="5040" w:hanging="360"/>
      </w:pPr>
      <w:rPr>
        <w:rFonts w:ascii="Arial" w:hAnsi="Arial" w:hint="default"/>
      </w:rPr>
    </w:lvl>
    <w:lvl w:ilvl="7" w:tplc="C3506D18" w:tentative="1">
      <w:start w:val="1"/>
      <w:numFmt w:val="bullet"/>
      <w:lvlText w:val="•"/>
      <w:lvlJc w:val="left"/>
      <w:pPr>
        <w:tabs>
          <w:tab w:val="num" w:pos="5760"/>
        </w:tabs>
        <w:ind w:left="5760" w:hanging="360"/>
      </w:pPr>
      <w:rPr>
        <w:rFonts w:ascii="Arial" w:hAnsi="Arial" w:hint="default"/>
      </w:rPr>
    </w:lvl>
    <w:lvl w:ilvl="8" w:tplc="C0CCDB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29073F"/>
    <w:multiLevelType w:val="hybridMultilevel"/>
    <w:tmpl w:val="48A0A1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B8317CC"/>
    <w:multiLevelType w:val="hybridMultilevel"/>
    <w:tmpl w:val="DC2C0E56"/>
    <w:lvl w:ilvl="0" w:tplc="965E2E54">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1364049"/>
    <w:multiLevelType w:val="hybridMultilevel"/>
    <w:tmpl w:val="CE02D1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143457E"/>
    <w:multiLevelType w:val="hybridMultilevel"/>
    <w:tmpl w:val="83CC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927F31"/>
    <w:multiLevelType w:val="hybridMultilevel"/>
    <w:tmpl w:val="B85C1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2609E2"/>
    <w:multiLevelType w:val="hybridMultilevel"/>
    <w:tmpl w:val="D2080F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BD67A22"/>
    <w:multiLevelType w:val="hybridMultilevel"/>
    <w:tmpl w:val="7AC208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F22D69"/>
    <w:multiLevelType w:val="hybridMultilevel"/>
    <w:tmpl w:val="F6863CD6"/>
    <w:lvl w:ilvl="0" w:tplc="BF4C53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63A1299"/>
    <w:multiLevelType w:val="hybridMultilevel"/>
    <w:tmpl w:val="80DE4456"/>
    <w:lvl w:ilvl="0" w:tplc="C6FA06C8">
      <w:start w:val="1"/>
      <w:numFmt w:val="decimal"/>
      <w:lvlText w:val="%1."/>
      <w:lvlJc w:val="left"/>
      <w:pPr>
        <w:ind w:left="720" w:hanging="360"/>
      </w:pPr>
      <w:rPr>
        <w:rFonts w:ascii="Garamond" w:hAnsi="Garamond" w:cs="Times New Roman"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E1054F"/>
    <w:multiLevelType w:val="hybridMultilevel"/>
    <w:tmpl w:val="94449A12"/>
    <w:lvl w:ilvl="0" w:tplc="2F505FB2">
      <w:start w:val="1"/>
      <w:numFmt w:val="bullet"/>
      <w:lvlText w:val="•"/>
      <w:lvlJc w:val="left"/>
      <w:pPr>
        <w:tabs>
          <w:tab w:val="num" w:pos="720"/>
        </w:tabs>
        <w:ind w:left="720" w:hanging="360"/>
      </w:pPr>
      <w:rPr>
        <w:rFonts w:ascii="Arial" w:hAnsi="Arial" w:hint="default"/>
      </w:rPr>
    </w:lvl>
    <w:lvl w:ilvl="1" w:tplc="91F85EF4" w:tentative="1">
      <w:start w:val="1"/>
      <w:numFmt w:val="bullet"/>
      <w:lvlText w:val="•"/>
      <w:lvlJc w:val="left"/>
      <w:pPr>
        <w:tabs>
          <w:tab w:val="num" w:pos="1440"/>
        </w:tabs>
        <w:ind w:left="1440" w:hanging="360"/>
      </w:pPr>
      <w:rPr>
        <w:rFonts w:ascii="Arial" w:hAnsi="Arial" w:hint="default"/>
      </w:rPr>
    </w:lvl>
    <w:lvl w:ilvl="2" w:tplc="23C22C66" w:tentative="1">
      <w:start w:val="1"/>
      <w:numFmt w:val="bullet"/>
      <w:lvlText w:val="•"/>
      <w:lvlJc w:val="left"/>
      <w:pPr>
        <w:tabs>
          <w:tab w:val="num" w:pos="2160"/>
        </w:tabs>
        <w:ind w:left="2160" w:hanging="360"/>
      </w:pPr>
      <w:rPr>
        <w:rFonts w:ascii="Arial" w:hAnsi="Arial" w:hint="default"/>
      </w:rPr>
    </w:lvl>
    <w:lvl w:ilvl="3" w:tplc="A3161394" w:tentative="1">
      <w:start w:val="1"/>
      <w:numFmt w:val="bullet"/>
      <w:lvlText w:val="•"/>
      <w:lvlJc w:val="left"/>
      <w:pPr>
        <w:tabs>
          <w:tab w:val="num" w:pos="2880"/>
        </w:tabs>
        <w:ind w:left="2880" w:hanging="360"/>
      </w:pPr>
      <w:rPr>
        <w:rFonts w:ascii="Arial" w:hAnsi="Arial" w:hint="default"/>
      </w:rPr>
    </w:lvl>
    <w:lvl w:ilvl="4" w:tplc="55A068EA" w:tentative="1">
      <w:start w:val="1"/>
      <w:numFmt w:val="bullet"/>
      <w:lvlText w:val="•"/>
      <w:lvlJc w:val="left"/>
      <w:pPr>
        <w:tabs>
          <w:tab w:val="num" w:pos="3600"/>
        </w:tabs>
        <w:ind w:left="3600" w:hanging="360"/>
      </w:pPr>
      <w:rPr>
        <w:rFonts w:ascii="Arial" w:hAnsi="Arial" w:hint="default"/>
      </w:rPr>
    </w:lvl>
    <w:lvl w:ilvl="5" w:tplc="4DFE6F76" w:tentative="1">
      <w:start w:val="1"/>
      <w:numFmt w:val="bullet"/>
      <w:lvlText w:val="•"/>
      <w:lvlJc w:val="left"/>
      <w:pPr>
        <w:tabs>
          <w:tab w:val="num" w:pos="4320"/>
        </w:tabs>
        <w:ind w:left="4320" w:hanging="360"/>
      </w:pPr>
      <w:rPr>
        <w:rFonts w:ascii="Arial" w:hAnsi="Arial" w:hint="default"/>
      </w:rPr>
    </w:lvl>
    <w:lvl w:ilvl="6" w:tplc="6784A5D0" w:tentative="1">
      <w:start w:val="1"/>
      <w:numFmt w:val="bullet"/>
      <w:lvlText w:val="•"/>
      <w:lvlJc w:val="left"/>
      <w:pPr>
        <w:tabs>
          <w:tab w:val="num" w:pos="5040"/>
        </w:tabs>
        <w:ind w:left="5040" w:hanging="360"/>
      </w:pPr>
      <w:rPr>
        <w:rFonts w:ascii="Arial" w:hAnsi="Arial" w:hint="default"/>
      </w:rPr>
    </w:lvl>
    <w:lvl w:ilvl="7" w:tplc="AFC224B0" w:tentative="1">
      <w:start w:val="1"/>
      <w:numFmt w:val="bullet"/>
      <w:lvlText w:val="•"/>
      <w:lvlJc w:val="left"/>
      <w:pPr>
        <w:tabs>
          <w:tab w:val="num" w:pos="5760"/>
        </w:tabs>
        <w:ind w:left="5760" w:hanging="360"/>
      </w:pPr>
      <w:rPr>
        <w:rFonts w:ascii="Arial" w:hAnsi="Arial" w:hint="default"/>
      </w:rPr>
    </w:lvl>
    <w:lvl w:ilvl="8" w:tplc="00F616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BD53AC"/>
    <w:multiLevelType w:val="hybridMultilevel"/>
    <w:tmpl w:val="5CF0C12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86867169">
    <w:abstractNumId w:val="13"/>
  </w:num>
  <w:num w:numId="2" w16cid:durableId="1748847735">
    <w:abstractNumId w:val="20"/>
  </w:num>
  <w:num w:numId="3" w16cid:durableId="1046952682">
    <w:abstractNumId w:val="11"/>
  </w:num>
  <w:num w:numId="4" w16cid:durableId="882670091">
    <w:abstractNumId w:val="8"/>
  </w:num>
  <w:num w:numId="5" w16cid:durableId="439111430">
    <w:abstractNumId w:val="14"/>
  </w:num>
  <w:num w:numId="6" w16cid:durableId="1748723597">
    <w:abstractNumId w:val="19"/>
  </w:num>
  <w:num w:numId="7" w16cid:durableId="2014186746">
    <w:abstractNumId w:val="7"/>
  </w:num>
  <w:num w:numId="8" w16cid:durableId="114374795">
    <w:abstractNumId w:val="9"/>
  </w:num>
  <w:num w:numId="9" w16cid:durableId="2108186807">
    <w:abstractNumId w:val="3"/>
  </w:num>
  <w:num w:numId="10" w16cid:durableId="1970696737">
    <w:abstractNumId w:val="4"/>
  </w:num>
  <w:num w:numId="11" w16cid:durableId="14117513">
    <w:abstractNumId w:val="17"/>
  </w:num>
  <w:num w:numId="12" w16cid:durableId="1331525568">
    <w:abstractNumId w:val="18"/>
  </w:num>
  <w:num w:numId="13" w16cid:durableId="984552437">
    <w:abstractNumId w:val="12"/>
  </w:num>
  <w:num w:numId="14" w16cid:durableId="257375956">
    <w:abstractNumId w:val="2"/>
  </w:num>
  <w:num w:numId="15" w16cid:durableId="2097823414">
    <w:abstractNumId w:val="0"/>
  </w:num>
  <w:num w:numId="16" w16cid:durableId="113401825">
    <w:abstractNumId w:val="1"/>
  </w:num>
  <w:num w:numId="17" w16cid:durableId="1357343610">
    <w:abstractNumId w:val="15"/>
  </w:num>
  <w:num w:numId="18" w16cid:durableId="534270699">
    <w:abstractNumId w:val="10"/>
  </w:num>
  <w:num w:numId="19" w16cid:durableId="202131601">
    <w:abstractNumId w:val="6"/>
  </w:num>
  <w:num w:numId="20" w16cid:durableId="2054839839">
    <w:abstractNumId w:val="5"/>
  </w:num>
  <w:num w:numId="21" w16cid:durableId="20979702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AE"/>
    <w:rsid w:val="000006FC"/>
    <w:rsid w:val="00001848"/>
    <w:rsid w:val="00005B87"/>
    <w:rsid w:val="00007EFE"/>
    <w:rsid w:val="00013452"/>
    <w:rsid w:val="000212E3"/>
    <w:rsid w:val="0002132D"/>
    <w:rsid w:val="000265A6"/>
    <w:rsid w:val="0003004B"/>
    <w:rsid w:val="00037AAD"/>
    <w:rsid w:val="00042716"/>
    <w:rsid w:val="000567D8"/>
    <w:rsid w:val="0007368B"/>
    <w:rsid w:val="00075F7C"/>
    <w:rsid w:val="00090122"/>
    <w:rsid w:val="00094E27"/>
    <w:rsid w:val="000A17AE"/>
    <w:rsid w:val="000A4D81"/>
    <w:rsid w:val="000A51B6"/>
    <w:rsid w:val="000A6CA6"/>
    <w:rsid w:val="000A782D"/>
    <w:rsid w:val="000B0863"/>
    <w:rsid w:val="000B6925"/>
    <w:rsid w:val="000B7D7D"/>
    <w:rsid w:val="000C20AE"/>
    <w:rsid w:val="000C3414"/>
    <w:rsid w:val="000C5BE6"/>
    <w:rsid w:val="000D18E3"/>
    <w:rsid w:val="000D2E4D"/>
    <w:rsid w:val="000D30E3"/>
    <w:rsid w:val="000D5156"/>
    <w:rsid w:val="000D5726"/>
    <w:rsid w:val="000D6C81"/>
    <w:rsid w:val="000E353F"/>
    <w:rsid w:val="000F2304"/>
    <w:rsid w:val="000F2FFB"/>
    <w:rsid w:val="00104D79"/>
    <w:rsid w:val="001249E7"/>
    <w:rsid w:val="00127B43"/>
    <w:rsid w:val="001312CE"/>
    <w:rsid w:val="00135EBA"/>
    <w:rsid w:val="001408A8"/>
    <w:rsid w:val="001418AF"/>
    <w:rsid w:val="001479E8"/>
    <w:rsid w:val="00151889"/>
    <w:rsid w:val="001663BE"/>
    <w:rsid w:val="001663CC"/>
    <w:rsid w:val="00187740"/>
    <w:rsid w:val="001901E8"/>
    <w:rsid w:val="001936DF"/>
    <w:rsid w:val="001A4FB0"/>
    <w:rsid w:val="001A71F2"/>
    <w:rsid w:val="001A7EC2"/>
    <w:rsid w:val="001B0AB9"/>
    <w:rsid w:val="001B2878"/>
    <w:rsid w:val="001C1CE2"/>
    <w:rsid w:val="001C1DC1"/>
    <w:rsid w:val="001D2631"/>
    <w:rsid w:val="001D2D7C"/>
    <w:rsid w:val="001E1B1A"/>
    <w:rsid w:val="001F3C1C"/>
    <w:rsid w:val="002008AE"/>
    <w:rsid w:val="00201C85"/>
    <w:rsid w:val="00203E27"/>
    <w:rsid w:val="00205B39"/>
    <w:rsid w:val="002130E9"/>
    <w:rsid w:val="00220694"/>
    <w:rsid w:val="002244E8"/>
    <w:rsid w:val="00244745"/>
    <w:rsid w:val="002460FF"/>
    <w:rsid w:val="00260313"/>
    <w:rsid w:val="00261D16"/>
    <w:rsid w:val="002635D3"/>
    <w:rsid w:val="00265FB6"/>
    <w:rsid w:val="002865A4"/>
    <w:rsid w:val="0028721C"/>
    <w:rsid w:val="00287949"/>
    <w:rsid w:val="002911F4"/>
    <w:rsid w:val="002922D6"/>
    <w:rsid w:val="00293FAA"/>
    <w:rsid w:val="002B0B07"/>
    <w:rsid w:val="002B2A3D"/>
    <w:rsid w:val="002B3603"/>
    <w:rsid w:val="002B41C4"/>
    <w:rsid w:val="002B797E"/>
    <w:rsid w:val="002C27F6"/>
    <w:rsid w:val="002C2EB9"/>
    <w:rsid w:val="002C3B0B"/>
    <w:rsid w:val="002C7946"/>
    <w:rsid w:val="002D6CF7"/>
    <w:rsid w:val="002E1A5F"/>
    <w:rsid w:val="002E76D8"/>
    <w:rsid w:val="002F3B9E"/>
    <w:rsid w:val="0030336D"/>
    <w:rsid w:val="00314955"/>
    <w:rsid w:val="0032068C"/>
    <w:rsid w:val="00321F05"/>
    <w:rsid w:val="00322D72"/>
    <w:rsid w:val="00325D51"/>
    <w:rsid w:val="00326796"/>
    <w:rsid w:val="00333F67"/>
    <w:rsid w:val="00336307"/>
    <w:rsid w:val="0034129A"/>
    <w:rsid w:val="00356DDF"/>
    <w:rsid w:val="00361540"/>
    <w:rsid w:val="003625AE"/>
    <w:rsid w:val="00363FAE"/>
    <w:rsid w:val="00364AFE"/>
    <w:rsid w:val="003826FF"/>
    <w:rsid w:val="00386740"/>
    <w:rsid w:val="003906F7"/>
    <w:rsid w:val="00393764"/>
    <w:rsid w:val="00396C1F"/>
    <w:rsid w:val="003A3B6C"/>
    <w:rsid w:val="003B22A7"/>
    <w:rsid w:val="003B38D5"/>
    <w:rsid w:val="003B6506"/>
    <w:rsid w:val="003C02BA"/>
    <w:rsid w:val="003C0379"/>
    <w:rsid w:val="003C1483"/>
    <w:rsid w:val="003C3D0C"/>
    <w:rsid w:val="003C5A74"/>
    <w:rsid w:val="003C7BCB"/>
    <w:rsid w:val="003D1811"/>
    <w:rsid w:val="003D493A"/>
    <w:rsid w:val="003D6E53"/>
    <w:rsid w:val="003D7D9E"/>
    <w:rsid w:val="003E0B4A"/>
    <w:rsid w:val="003E6FCB"/>
    <w:rsid w:val="003F4E48"/>
    <w:rsid w:val="003F51DE"/>
    <w:rsid w:val="003F5EC9"/>
    <w:rsid w:val="003F7947"/>
    <w:rsid w:val="0041411C"/>
    <w:rsid w:val="00414610"/>
    <w:rsid w:val="00425D56"/>
    <w:rsid w:val="0042758E"/>
    <w:rsid w:val="00434477"/>
    <w:rsid w:val="004346C7"/>
    <w:rsid w:val="00440E45"/>
    <w:rsid w:val="00441819"/>
    <w:rsid w:val="00443E13"/>
    <w:rsid w:val="004516A3"/>
    <w:rsid w:val="00453297"/>
    <w:rsid w:val="00453F05"/>
    <w:rsid w:val="0045565F"/>
    <w:rsid w:val="004558CF"/>
    <w:rsid w:val="00457CA5"/>
    <w:rsid w:val="00470760"/>
    <w:rsid w:val="0047389D"/>
    <w:rsid w:val="00474B91"/>
    <w:rsid w:val="004778ED"/>
    <w:rsid w:val="00480C83"/>
    <w:rsid w:val="00483BDF"/>
    <w:rsid w:val="00490415"/>
    <w:rsid w:val="00491F82"/>
    <w:rsid w:val="004923E1"/>
    <w:rsid w:val="004A3AB1"/>
    <w:rsid w:val="004B2DA7"/>
    <w:rsid w:val="004B6516"/>
    <w:rsid w:val="004D3A7B"/>
    <w:rsid w:val="004D4C26"/>
    <w:rsid w:val="004E6796"/>
    <w:rsid w:val="004E6FC7"/>
    <w:rsid w:val="004F1FD0"/>
    <w:rsid w:val="005061D6"/>
    <w:rsid w:val="005148DE"/>
    <w:rsid w:val="005160A7"/>
    <w:rsid w:val="00516F92"/>
    <w:rsid w:val="0052072B"/>
    <w:rsid w:val="005251F8"/>
    <w:rsid w:val="00526469"/>
    <w:rsid w:val="00527CD7"/>
    <w:rsid w:val="00536038"/>
    <w:rsid w:val="00537913"/>
    <w:rsid w:val="005429E6"/>
    <w:rsid w:val="005514FF"/>
    <w:rsid w:val="00552358"/>
    <w:rsid w:val="00556CD4"/>
    <w:rsid w:val="0055764B"/>
    <w:rsid w:val="00557A21"/>
    <w:rsid w:val="00562FBA"/>
    <w:rsid w:val="00563233"/>
    <w:rsid w:val="00566722"/>
    <w:rsid w:val="00566C8E"/>
    <w:rsid w:val="0057073B"/>
    <w:rsid w:val="00570CD0"/>
    <w:rsid w:val="00582AA1"/>
    <w:rsid w:val="00585E1D"/>
    <w:rsid w:val="005919A6"/>
    <w:rsid w:val="00592195"/>
    <w:rsid w:val="005C2926"/>
    <w:rsid w:val="005C3F53"/>
    <w:rsid w:val="005E47A9"/>
    <w:rsid w:val="005F26EC"/>
    <w:rsid w:val="005F53EF"/>
    <w:rsid w:val="005F570B"/>
    <w:rsid w:val="005F79B1"/>
    <w:rsid w:val="005F7BC5"/>
    <w:rsid w:val="00600D0A"/>
    <w:rsid w:val="0060439E"/>
    <w:rsid w:val="00605452"/>
    <w:rsid w:val="00611509"/>
    <w:rsid w:val="00612832"/>
    <w:rsid w:val="00614599"/>
    <w:rsid w:val="006233AA"/>
    <w:rsid w:val="00627114"/>
    <w:rsid w:val="006314A1"/>
    <w:rsid w:val="00631D9C"/>
    <w:rsid w:val="00632BE5"/>
    <w:rsid w:val="00635E58"/>
    <w:rsid w:val="00637821"/>
    <w:rsid w:val="006405C9"/>
    <w:rsid w:val="00641196"/>
    <w:rsid w:val="00650059"/>
    <w:rsid w:val="0065072B"/>
    <w:rsid w:val="006517E5"/>
    <w:rsid w:val="00655398"/>
    <w:rsid w:val="006569B7"/>
    <w:rsid w:val="00656D4F"/>
    <w:rsid w:val="0066476E"/>
    <w:rsid w:val="006660EF"/>
    <w:rsid w:val="00672290"/>
    <w:rsid w:val="00683A17"/>
    <w:rsid w:val="00687C7C"/>
    <w:rsid w:val="00690ED6"/>
    <w:rsid w:val="0069442F"/>
    <w:rsid w:val="006A2650"/>
    <w:rsid w:val="006A649D"/>
    <w:rsid w:val="006A6842"/>
    <w:rsid w:val="006B6F77"/>
    <w:rsid w:val="006B7179"/>
    <w:rsid w:val="006C341D"/>
    <w:rsid w:val="006C5645"/>
    <w:rsid w:val="006D0CBF"/>
    <w:rsid w:val="006D5666"/>
    <w:rsid w:val="006E5EA5"/>
    <w:rsid w:val="006E6735"/>
    <w:rsid w:val="006E796F"/>
    <w:rsid w:val="006F2FB3"/>
    <w:rsid w:val="006F4468"/>
    <w:rsid w:val="006F76CC"/>
    <w:rsid w:val="007066E7"/>
    <w:rsid w:val="00707E21"/>
    <w:rsid w:val="0071233A"/>
    <w:rsid w:val="00712798"/>
    <w:rsid w:val="00715BB7"/>
    <w:rsid w:val="007168A8"/>
    <w:rsid w:val="007234BB"/>
    <w:rsid w:val="00726E03"/>
    <w:rsid w:val="007421A1"/>
    <w:rsid w:val="007422BB"/>
    <w:rsid w:val="00742448"/>
    <w:rsid w:val="00744FB4"/>
    <w:rsid w:val="00777508"/>
    <w:rsid w:val="00784480"/>
    <w:rsid w:val="00784DE6"/>
    <w:rsid w:val="00795229"/>
    <w:rsid w:val="0079532E"/>
    <w:rsid w:val="0079591E"/>
    <w:rsid w:val="007968C5"/>
    <w:rsid w:val="007979D8"/>
    <w:rsid w:val="007A0211"/>
    <w:rsid w:val="007A17B2"/>
    <w:rsid w:val="007A3330"/>
    <w:rsid w:val="007C331E"/>
    <w:rsid w:val="007C4847"/>
    <w:rsid w:val="007C4DF4"/>
    <w:rsid w:val="007C55C5"/>
    <w:rsid w:val="007C5DE4"/>
    <w:rsid w:val="007C75CF"/>
    <w:rsid w:val="007D00F3"/>
    <w:rsid w:val="007D2E45"/>
    <w:rsid w:val="007D549E"/>
    <w:rsid w:val="007E29A1"/>
    <w:rsid w:val="007E7834"/>
    <w:rsid w:val="007E789E"/>
    <w:rsid w:val="007F0C04"/>
    <w:rsid w:val="007F45E0"/>
    <w:rsid w:val="00802863"/>
    <w:rsid w:val="00804977"/>
    <w:rsid w:val="00806988"/>
    <w:rsid w:val="00812E1B"/>
    <w:rsid w:val="00813C7F"/>
    <w:rsid w:val="008156F5"/>
    <w:rsid w:val="00824D81"/>
    <w:rsid w:val="00830D79"/>
    <w:rsid w:val="00831B61"/>
    <w:rsid w:val="00832A61"/>
    <w:rsid w:val="0083565F"/>
    <w:rsid w:val="00841F08"/>
    <w:rsid w:val="00843730"/>
    <w:rsid w:val="00844A28"/>
    <w:rsid w:val="00844C75"/>
    <w:rsid w:val="00847246"/>
    <w:rsid w:val="00853063"/>
    <w:rsid w:val="008629C8"/>
    <w:rsid w:val="00874B54"/>
    <w:rsid w:val="00875057"/>
    <w:rsid w:val="00886576"/>
    <w:rsid w:val="00891064"/>
    <w:rsid w:val="00892F26"/>
    <w:rsid w:val="00893D9F"/>
    <w:rsid w:val="0089476E"/>
    <w:rsid w:val="008A35A2"/>
    <w:rsid w:val="008A5C61"/>
    <w:rsid w:val="008A7E87"/>
    <w:rsid w:val="008B0A1E"/>
    <w:rsid w:val="008B152D"/>
    <w:rsid w:val="008B4D9B"/>
    <w:rsid w:val="008B4F9A"/>
    <w:rsid w:val="008C1FB5"/>
    <w:rsid w:val="008C265E"/>
    <w:rsid w:val="008C2768"/>
    <w:rsid w:val="008D1DA1"/>
    <w:rsid w:val="008D51D6"/>
    <w:rsid w:val="008D559C"/>
    <w:rsid w:val="008E0BC8"/>
    <w:rsid w:val="008E3041"/>
    <w:rsid w:val="008F080D"/>
    <w:rsid w:val="008F42B0"/>
    <w:rsid w:val="008F4506"/>
    <w:rsid w:val="008F6F9F"/>
    <w:rsid w:val="0090665B"/>
    <w:rsid w:val="00914F6F"/>
    <w:rsid w:val="009156EE"/>
    <w:rsid w:val="009227B0"/>
    <w:rsid w:val="00925A97"/>
    <w:rsid w:val="009310D8"/>
    <w:rsid w:val="00931E0E"/>
    <w:rsid w:val="00932905"/>
    <w:rsid w:val="009407EC"/>
    <w:rsid w:val="00940EE0"/>
    <w:rsid w:val="00942CA8"/>
    <w:rsid w:val="00951F26"/>
    <w:rsid w:val="00954C32"/>
    <w:rsid w:val="009555BE"/>
    <w:rsid w:val="009605A5"/>
    <w:rsid w:val="009626F0"/>
    <w:rsid w:val="00971204"/>
    <w:rsid w:val="00977420"/>
    <w:rsid w:val="00980D76"/>
    <w:rsid w:val="00983031"/>
    <w:rsid w:val="00990A50"/>
    <w:rsid w:val="00993137"/>
    <w:rsid w:val="0099528E"/>
    <w:rsid w:val="009A0411"/>
    <w:rsid w:val="009A0D41"/>
    <w:rsid w:val="009A218E"/>
    <w:rsid w:val="009A3D97"/>
    <w:rsid w:val="009A63F1"/>
    <w:rsid w:val="009A6BF5"/>
    <w:rsid w:val="009A7114"/>
    <w:rsid w:val="009B45E8"/>
    <w:rsid w:val="009B56B3"/>
    <w:rsid w:val="009C3207"/>
    <w:rsid w:val="009D650E"/>
    <w:rsid w:val="009F5B16"/>
    <w:rsid w:val="009F74ED"/>
    <w:rsid w:val="00A0032F"/>
    <w:rsid w:val="00A04667"/>
    <w:rsid w:val="00A04F25"/>
    <w:rsid w:val="00A05F26"/>
    <w:rsid w:val="00A124A6"/>
    <w:rsid w:val="00A12CDE"/>
    <w:rsid w:val="00A15815"/>
    <w:rsid w:val="00A2572E"/>
    <w:rsid w:val="00A31D43"/>
    <w:rsid w:val="00A34D85"/>
    <w:rsid w:val="00A560F8"/>
    <w:rsid w:val="00A61C40"/>
    <w:rsid w:val="00A6361D"/>
    <w:rsid w:val="00A63774"/>
    <w:rsid w:val="00A76E64"/>
    <w:rsid w:val="00A803DF"/>
    <w:rsid w:val="00A81F32"/>
    <w:rsid w:val="00A82421"/>
    <w:rsid w:val="00A83483"/>
    <w:rsid w:val="00A84A90"/>
    <w:rsid w:val="00A85779"/>
    <w:rsid w:val="00A91D0C"/>
    <w:rsid w:val="00AA29C9"/>
    <w:rsid w:val="00AB1D56"/>
    <w:rsid w:val="00AB2E3C"/>
    <w:rsid w:val="00AB3F5E"/>
    <w:rsid w:val="00AB468C"/>
    <w:rsid w:val="00AB489B"/>
    <w:rsid w:val="00AD231E"/>
    <w:rsid w:val="00AD3946"/>
    <w:rsid w:val="00AD3E91"/>
    <w:rsid w:val="00AD4E5A"/>
    <w:rsid w:val="00AD6911"/>
    <w:rsid w:val="00AD6940"/>
    <w:rsid w:val="00AD7B0B"/>
    <w:rsid w:val="00AE1E72"/>
    <w:rsid w:val="00AE4F55"/>
    <w:rsid w:val="00AF62FF"/>
    <w:rsid w:val="00B01155"/>
    <w:rsid w:val="00B125AA"/>
    <w:rsid w:val="00B12907"/>
    <w:rsid w:val="00B16C0E"/>
    <w:rsid w:val="00B20D02"/>
    <w:rsid w:val="00B218E8"/>
    <w:rsid w:val="00B262BD"/>
    <w:rsid w:val="00B33353"/>
    <w:rsid w:val="00B34599"/>
    <w:rsid w:val="00B34964"/>
    <w:rsid w:val="00B40707"/>
    <w:rsid w:val="00B42794"/>
    <w:rsid w:val="00B42E4F"/>
    <w:rsid w:val="00B44DE6"/>
    <w:rsid w:val="00B53119"/>
    <w:rsid w:val="00B607CC"/>
    <w:rsid w:val="00B6198E"/>
    <w:rsid w:val="00B61A42"/>
    <w:rsid w:val="00B669D1"/>
    <w:rsid w:val="00B66F31"/>
    <w:rsid w:val="00B75ED6"/>
    <w:rsid w:val="00B771C7"/>
    <w:rsid w:val="00B773BF"/>
    <w:rsid w:val="00B80593"/>
    <w:rsid w:val="00B87ECF"/>
    <w:rsid w:val="00B9012E"/>
    <w:rsid w:val="00B91806"/>
    <w:rsid w:val="00BC1400"/>
    <w:rsid w:val="00BC2CCA"/>
    <w:rsid w:val="00BC63DC"/>
    <w:rsid w:val="00BC683A"/>
    <w:rsid w:val="00BC7DB3"/>
    <w:rsid w:val="00BD26A8"/>
    <w:rsid w:val="00BF28FD"/>
    <w:rsid w:val="00C01982"/>
    <w:rsid w:val="00C0477E"/>
    <w:rsid w:val="00C13D6B"/>
    <w:rsid w:val="00C145E4"/>
    <w:rsid w:val="00C22BAE"/>
    <w:rsid w:val="00C23400"/>
    <w:rsid w:val="00C34441"/>
    <w:rsid w:val="00C37108"/>
    <w:rsid w:val="00C413B2"/>
    <w:rsid w:val="00C44A0C"/>
    <w:rsid w:val="00C45B73"/>
    <w:rsid w:val="00C61F48"/>
    <w:rsid w:val="00C6293F"/>
    <w:rsid w:val="00C63D82"/>
    <w:rsid w:val="00C71097"/>
    <w:rsid w:val="00C74BC9"/>
    <w:rsid w:val="00C74BCE"/>
    <w:rsid w:val="00C8336B"/>
    <w:rsid w:val="00C84BA8"/>
    <w:rsid w:val="00C95393"/>
    <w:rsid w:val="00CA1832"/>
    <w:rsid w:val="00CA224B"/>
    <w:rsid w:val="00CB1981"/>
    <w:rsid w:val="00CB2CB8"/>
    <w:rsid w:val="00CB406C"/>
    <w:rsid w:val="00CB457A"/>
    <w:rsid w:val="00CB591F"/>
    <w:rsid w:val="00CC0596"/>
    <w:rsid w:val="00CD1A2D"/>
    <w:rsid w:val="00CD4B29"/>
    <w:rsid w:val="00CD75E4"/>
    <w:rsid w:val="00CE05CD"/>
    <w:rsid w:val="00CE52A3"/>
    <w:rsid w:val="00CF08B9"/>
    <w:rsid w:val="00CF2467"/>
    <w:rsid w:val="00D01A9D"/>
    <w:rsid w:val="00D05E61"/>
    <w:rsid w:val="00D06F49"/>
    <w:rsid w:val="00D11DF8"/>
    <w:rsid w:val="00D226D4"/>
    <w:rsid w:val="00D33E7A"/>
    <w:rsid w:val="00D37EA8"/>
    <w:rsid w:val="00D405F5"/>
    <w:rsid w:val="00D424E4"/>
    <w:rsid w:val="00D54793"/>
    <w:rsid w:val="00D54E06"/>
    <w:rsid w:val="00D56245"/>
    <w:rsid w:val="00D66E7F"/>
    <w:rsid w:val="00D74D8E"/>
    <w:rsid w:val="00D7582C"/>
    <w:rsid w:val="00D76335"/>
    <w:rsid w:val="00D816FD"/>
    <w:rsid w:val="00D9347B"/>
    <w:rsid w:val="00D969ED"/>
    <w:rsid w:val="00D97368"/>
    <w:rsid w:val="00DA1DF1"/>
    <w:rsid w:val="00DA3510"/>
    <w:rsid w:val="00DA586C"/>
    <w:rsid w:val="00DA631E"/>
    <w:rsid w:val="00DB29C8"/>
    <w:rsid w:val="00DB637D"/>
    <w:rsid w:val="00DC3E52"/>
    <w:rsid w:val="00DD0283"/>
    <w:rsid w:val="00DE12EE"/>
    <w:rsid w:val="00DE7538"/>
    <w:rsid w:val="00DF6F30"/>
    <w:rsid w:val="00E01281"/>
    <w:rsid w:val="00E022E8"/>
    <w:rsid w:val="00E07D6B"/>
    <w:rsid w:val="00E15084"/>
    <w:rsid w:val="00E20DFE"/>
    <w:rsid w:val="00E24EEC"/>
    <w:rsid w:val="00E31BBB"/>
    <w:rsid w:val="00E3487E"/>
    <w:rsid w:val="00E354E9"/>
    <w:rsid w:val="00E43B61"/>
    <w:rsid w:val="00E4686F"/>
    <w:rsid w:val="00E51A85"/>
    <w:rsid w:val="00E53B6B"/>
    <w:rsid w:val="00E54FF8"/>
    <w:rsid w:val="00E70C29"/>
    <w:rsid w:val="00E72080"/>
    <w:rsid w:val="00E72FD0"/>
    <w:rsid w:val="00E737F3"/>
    <w:rsid w:val="00E91204"/>
    <w:rsid w:val="00EA072A"/>
    <w:rsid w:val="00EA7B8D"/>
    <w:rsid w:val="00EB48FF"/>
    <w:rsid w:val="00EC275C"/>
    <w:rsid w:val="00EC31D4"/>
    <w:rsid w:val="00EC6821"/>
    <w:rsid w:val="00ED3B40"/>
    <w:rsid w:val="00ED78D5"/>
    <w:rsid w:val="00EE1451"/>
    <w:rsid w:val="00EE1763"/>
    <w:rsid w:val="00EE4609"/>
    <w:rsid w:val="00EE6111"/>
    <w:rsid w:val="00EE6CD9"/>
    <w:rsid w:val="00EE79E4"/>
    <w:rsid w:val="00EF63C3"/>
    <w:rsid w:val="00F0116C"/>
    <w:rsid w:val="00F02484"/>
    <w:rsid w:val="00F04A0E"/>
    <w:rsid w:val="00F05347"/>
    <w:rsid w:val="00F0676B"/>
    <w:rsid w:val="00F07803"/>
    <w:rsid w:val="00F14209"/>
    <w:rsid w:val="00F153FA"/>
    <w:rsid w:val="00F173FA"/>
    <w:rsid w:val="00F26FC8"/>
    <w:rsid w:val="00F27BC3"/>
    <w:rsid w:val="00F31C9B"/>
    <w:rsid w:val="00F320BC"/>
    <w:rsid w:val="00F455DF"/>
    <w:rsid w:val="00F505E1"/>
    <w:rsid w:val="00F53E81"/>
    <w:rsid w:val="00F60F2C"/>
    <w:rsid w:val="00F66DF9"/>
    <w:rsid w:val="00F71140"/>
    <w:rsid w:val="00F71203"/>
    <w:rsid w:val="00F75BEA"/>
    <w:rsid w:val="00F76CD8"/>
    <w:rsid w:val="00F774A6"/>
    <w:rsid w:val="00F77F52"/>
    <w:rsid w:val="00F83BBB"/>
    <w:rsid w:val="00F84102"/>
    <w:rsid w:val="00F87B5F"/>
    <w:rsid w:val="00F87F6A"/>
    <w:rsid w:val="00F900CB"/>
    <w:rsid w:val="00F9078C"/>
    <w:rsid w:val="00F9697B"/>
    <w:rsid w:val="00FB4489"/>
    <w:rsid w:val="00FB462A"/>
    <w:rsid w:val="00FB4B7B"/>
    <w:rsid w:val="00FB7D4D"/>
    <w:rsid w:val="00FC5C86"/>
    <w:rsid w:val="00FC7012"/>
    <w:rsid w:val="00FD1B6A"/>
    <w:rsid w:val="00FE58AB"/>
    <w:rsid w:val="00FE77FF"/>
    <w:rsid w:val="00FE7D7A"/>
    <w:rsid w:val="00FF2F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C9CAC"/>
  <w15:chartTrackingRefBased/>
  <w15:docId w15:val="{B4282E1B-21D4-E84B-B26D-9286EE29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DF9"/>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FB7D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12CDE"/>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BC7DB3"/>
    <w:pPr>
      <w:spacing w:before="100" w:beforeAutospacing="1" w:after="100" w:afterAutospacing="1"/>
    </w:pPr>
  </w:style>
  <w:style w:type="paragraph" w:styleId="ListParagraph">
    <w:name w:val="List Paragraph"/>
    <w:basedOn w:val="Normal"/>
    <w:uiPriority w:val="34"/>
    <w:qFormat/>
    <w:rsid w:val="00BC7DB3"/>
    <w:pPr>
      <w:ind w:left="720"/>
      <w:contextualSpacing/>
    </w:pPr>
  </w:style>
  <w:style w:type="character" w:customStyle="1" w:styleId="NormalWebChar">
    <w:name w:val="Normal (Web) Char"/>
    <w:basedOn w:val="DefaultParagraphFont"/>
    <w:link w:val="NormalWeb"/>
    <w:uiPriority w:val="99"/>
    <w:rsid w:val="00CF08B9"/>
    <w:rPr>
      <w:rFonts w:ascii="Times New Roman" w:eastAsia="Times New Roman" w:hAnsi="Times New Roman" w:cs="Times New Roman"/>
      <w:lang w:eastAsia="en-GB"/>
    </w:rPr>
  </w:style>
  <w:style w:type="paragraph" w:styleId="Footer">
    <w:name w:val="footer"/>
    <w:basedOn w:val="Normal"/>
    <w:link w:val="FooterChar"/>
    <w:uiPriority w:val="99"/>
    <w:unhideWhenUsed/>
    <w:rsid w:val="003F4E48"/>
    <w:pPr>
      <w:tabs>
        <w:tab w:val="center" w:pos="4513"/>
        <w:tab w:val="right" w:pos="9026"/>
      </w:tabs>
    </w:pPr>
  </w:style>
  <w:style w:type="character" w:customStyle="1" w:styleId="FooterChar">
    <w:name w:val="Footer Char"/>
    <w:basedOn w:val="DefaultParagraphFont"/>
    <w:link w:val="Footer"/>
    <w:uiPriority w:val="99"/>
    <w:rsid w:val="003F4E48"/>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3F4E48"/>
  </w:style>
  <w:style w:type="table" w:styleId="TableGrid">
    <w:name w:val="Table Grid"/>
    <w:basedOn w:val="TableNormal"/>
    <w:rsid w:val="003F4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B2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B2CB8"/>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42CA8"/>
    <w:rPr>
      <w:color w:val="0563C1" w:themeColor="hyperlink"/>
      <w:u w:val="single"/>
    </w:rPr>
  </w:style>
  <w:style w:type="character" w:styleId="UnresolvedMention">
    <w:name w:val="Unresolved Mention"/>
    <w:basedOn w:val="DefaultParagraphFont"/>
    <w:uiPriority w:val="99"/>
    <w:semiHidden/>
    <w:unhideWhenUsed/>
    <w:rsid w:val="00942CA8"/>
    <w:rPr>
      <w:color w:val="605E5C"/>
      <w:shd w:val="clear" w:color="auto" w:fill="E1DFDD"/>
    </w:rPr>
  </w:style>
  <w:style w:type="character" w:customStyle="1" w:styleId="xtermcolor4">
    <w:name w:val="xtermcolor4"/>
    <w:basedOn w:val="DefaultParagraphFont"/>
    <w:rsid w:val="00013452"/>
  </w:style>
  <w:style w:type="character" w:customStyle="1" w:styleId="Heading4Char">
    <w:name w:val="Heading 4 Char"/>
    <w:basedOn w:val="DefaultParagraphFont"/>
    <w:link w:val="Heading4"/>
    <w:uiPriority w:val="9"/>
    <w:rsid w:val="00A12CDE"/>
    <w:rPr>
      <w:rFonts w:ascii="Times New Roman" w:eastAsia="Times New Roman" w:hAnsi="Times New Roman" w:cs="Times New Roman"/>
      <w:b/>
      <w:bCs/>
      <w:lang w:eastAsia="en-GB"/>
    </w:rPr>
  </w:style>
  <w:style w:type="character" w:styleId="HTMLCode">
    <w:name w:val="HTML Code"/>
    <w:basedOn w:val="DefaultParagraphFont"/>
    <w:uiPriority w:val="99"/>
    <w:semiHidden/>
    <w:unhideWhenUsed/>
    <w:rsid w:val="00FB4489"/>
    <w:rPr>
      <w:rFonts w:ascii="Courier New" w:eastAsia="Times New Roman" w:hAnsi="Courier New" w:cs="Courier New"/>
      <w:sz w:val="20"/>
      <w:szCs w:val="20"/>
    </w:rPr>
  </w:style>
  <w:style w:type="character" w:styleId="Emphasis">
    <w:name w:val="Emphasis"/>
    <w:basedOn w:val="DefaultParagraphFont"/>
    <w:uiPriority w:val="20"/>
    <w:qFormat/>
    <w:rsid w:val="00F173FA"/>
    <w:rPr>
      <w:i/>
      <w:iCs/>
    </w:rPr>
  </w:style>
  <w:style w:type="character" w:customStyle="1" w:styleId="pl-c">
    <w:name w:val="pl-c"/>
    <w:basedOn w:val="DefaultParagraphFont"/>
    <w:rsid w:val="00D74D8E"/>
  </w:style>
  <w:style w:type="paragraph" w:styleId="Header">
    <w:name w:val="header"/>
    <w:basedOn w:val="Normal"/>
    <w:link w:val="HeaderChar"/>
    <w:uiPriority w:val="99"/>
    <w:unhideWhenUsed/>
    <w:rsid w:val="007A0211"/>
    <w:pPr>
      <w:tabs>
        <w:tab w:val="center" w:pos="4513"/>
        <w:tab w:val="right" w:pos="9026"/>
      </w:tabs>
    </w:pPr>
  </w:style>
  <w:style w:type="character" w:customStyle="1" w:styleId="HeaderChar">
    <w:name w:val="Header Char"/>
    <w:basedOn w:val="DefaultParagraphFont"/>
    <w:link w:val="Header"/>
    <w:uiPriority w:val="99"/>
    <w:rsid w:val="007A0211"/>
    <w:rPr>
      <w:rFonts w:ascii="Times New Roman" w:eastAsia="Times New Roman" w:hAnsi="Times New Roman" w:cs="Times New Roman"/>
      <w:lang w:eastAsia="en-GB"/>
    </w:rPr>
  </w:style>
  <w:style w:type="character" w:customStyle="1" w:styleId="pl-smi">
    <w:name w:val="pl-smi"/>
    <w:basedOn w:val="DefaultParagraphFont"/>
    <w:rsid w:val="00FB7D4D"/>
  </w:style>
  <w:style w:type="character" w:customStyle="1" w:styleId="Heading3Char">
    <w:name w:val="Heading 3 Char"/>
    <w:basedOn w:val="DefaultParagraphFont"/>
    <w:link w:val="Heading3"/>
    <w:uiPriority w:val="9"/>
    <w:semiHidden/>
    <w:rsid w:val="00FB7D4D"/>
    <w:rPr>
      <w:rFonts w:asciiTheme="majorHAnsi" w:eastAsiaTheme="majorEastAsia" w:hAnsiTheme="majorHAnsi" w:cstheme="majorBidi"/>
      <w:color w:val="1F3763" w:themeColor="accent1" w:themeShade="7F"/>
      <w:lang w:eastAsia="en-GB"/>
    </w:rPr>
  </w:style>
  <w:style w:type="character" w:customStyle="1" w:styleId="apple-converted-space">
    <w:name w:val="apple-converted-space"/>
    <w:basedOn w:val="DefaultParagraphFont"/>
    <w:rsid w:val="00F66DF9"/>
  </w:style>
  <w:style w:type="character" w:styleId="FollowedHyperlink">
    <w:name w:val="FollowedHyperlink"/>
    <w:basedOn w:val="DefaultParagraphFont"/>
    <w:uiPriority w:val="99"/>
    <w:semiHidden/>
    <w:unhideWhenUsed/>
    <w:rsid w:val="007E78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919">
      <w:bodyDiv w:val="1"/>
      <w:marLeft w:val="0"/>
      <w:marRight w:val="0"/>
      <w:marTop w:val="0"/>
      <w:marBottom w:val="0"/>
      <w:divBdr>
        <w:top w:val="none" w:sz="0" w:space="0" w:color="auto"/>
        <w:left w:val="none" w:sz="0" w:space="0" w:color="auto"/>
        <w:bottom w:val="none" w:sz="0" w:space="0" w:color="auto"/>
        <w:right w:val="none" w:sz="0" w:space="0" w:color="auto"/>
      </w:divBdr>
    </w:div>
    <w:div w:id="15232024">
      <w:bodyDiv w:val="1"/>
      <w:marLeft w:val="0"/>
      <w:marRight w:val="0"/>
      <w:marTop w:val="0"/>
      <w:marBottom w:val="0"/>
      <w:divBdr>
        <w:top w:val="none" w:sz="0" w:space="0" w:color="auto"/>
        <w:left w:val="none" w:sz="0" w:space="0" w:color="auto"/>
        <w:bottom w:val="none" w:sz="0" w:space="0" w:color="auto"/>
        <w:right w:val="none" w:sz="0" w:space="0" w:color="auto"/>
      </w:divBdr>
    </w:div>
    <w:div w:id="35783621">
      <w:bodyDiv w:val="1"/>
      <w:marLeft w:val="0"/>
      <w:marRight w:val="0"/>
      <w:marTop w:val="0"/>
      <w:marBottom w:val="0"/>
      <w:divBdr>
        <w:top w:val="none" w:sz="0" w:space="0" w:color="auto"/>
        <w:left w:val="none" w:sz="0" w:space="0" w:color="auto"/>
        <w:bottom w:val="none" w:sz="0" w:space="0" w:color="auto"/>
        <w:right w:val="none" w:sz="0" w:space="0" w:color="auto"/>
      </w:divBdr>
    </w:div>
    <w:div w:id="36393309">
      <w:bodyDiv w:val="1"/>
      <w:marLeft w:val="0"/>
      <w:marRight w:val="0"/>
      <w:marTop w:val="0"/>
      <w:marBottom w:val="0"/>
      <w:divBdr>
        <w:top w:val="none" w:sz="0" w:space="0" w:color="auto"/>
        <w:left w:val="none" w:sz="0" w:space="0" w:color="auto"/>
        <w:bottom w:val="none" w:sz="0" w:space="0" w:color="auto"/>
        <w:right w:val="none" w:sz="0" w:space="0" w:color="auto"/>
      </w:divBdr>
    </w:div>
    <w:div w:id="49116333">
      <w:bodyDiv w:val="1"/>
      <w:marLeft w:val="0"/>
      <w:marRight w:val="0"/>
      <w:marTop w:val="0"/>
      <w:marBottom w:val="0"/>
      <w:divBdr>
        <w:top w:val="none" w:sz="0" w:space="0" w:color="auto"/>
        <w:left w:val="none" w:sz="0" w:space="0" w:color="auto"/>
        <w:bottom w:val="none" w:sz="0" w:space="0" w:color="auto"/>
        <w:right w:val="none" w:sz="0" w:space="0" w:color="auto"/>
      </w:divBdr>
    </w:div>
    <w:div w:id="65035588">
      <w:bodyDiv w:val="1"/>
      <w:marLeft w:val="0"/>
      <w:marRight w:val="0"/>
      <w:marTop w:val="0"/>
      <w:marBottom w:val="0"/>
      <w:divBdr>
        <w:top w:val="none" w:sz="0" w:space="0" w:color="auto"/>
        <w:left w:val="none" w:sz="0" w:space="0" w:color="auto"/>
        <w:bottom w:val="none" w:sz="0" w:space="0" w:color="auto"/>
        <w:right w:val="none" w:sz="0" w:space="0" w:color="auto"/>
      </w:divBdr>
    </w:div>
    <w:div w:id="86655783">
      <w:bodyDiv w:val="1"/>
      <w:marLeft w:val="0"/>
      <w:marRight w:val="0"/>
      <w:marTop w:val="0"/>
      <w:marBottom w:val="0"/>
      <w:divBdr>
        <w:top w:val="none" w:sz="0" w:space="0" w:color="auto"/>
        <w:left w:val="none" w:sz="0" w:space="0" w:color="auto"/>
        <w:bottom w:val="none" w:sz="0" w:space="0" w:color="auto"/>
        <w:right w:val="none" w:sz="0" w:space="0" w:color="auto"/>
      </w:divBdr>
    </w:div>
    <w:div w:id="91627839">
      <w:bodyDiv w:val="1"/>
      <w:marLeft w:val="0"/>
      <w:marRight w:val="0"/>
      <w:marTop w:val="0"/>
      <w:marBottom w:val="0"/>
      <w:divBdr>
        <w:top w:val="none" w:sz="0" w:space="0" w:color="auto"/>
        <w:left w:val="none" w:sz="0" w:space="0" w:color="auto"/>
        <w:bottom w:val="none" w:sz="0" w:space="0" w:color="auto"/>
        <w:right w:val="none" w:sz="0" w:space="0" w:color="auto"/>
      </w:divBdr>
    </w:div>
    <w:div w:id="113792189">
      <w:bodyDiv w:val="1"/>
      <w:marLeft w:val="0"/>
      <w:marRight w:val="0"/>
      <w:marTop w:val="0"/>
      <w:marBottom w:val="0"/>
      <w:divBdr>
        <w:top w:val="none" w:sz="0" w:space="0" w:color="auto"/>
        <w:left w:val="none" w:sz="0" w:space="0" w:color="auto"/>
        <w:bottom w:val="none" w:sz="0" w:space="0" w:color="auto"/>
        <w:right w:val="none" w:sz="0" w:space="0" w:color="auto"/>
      </w:divBdr>
    </w:div>
    <w:div w:id="125775999">
      <w:bodyDiv w:val="1"/>
      <w:marLeft w:val="0"/>
      <w:marRight w:val="0"/>
      <w:marTop w:val="0"/>
      <w:marBottom w:val="0"/>
      <w:divBdr>
        <w:top w:val="none" w:sz="0" w:space="0" w:color="auto"/>
        <w:left w:val="none" w:sz="0" w:space="0" w:color="auto"/>
        <w:bottom w:val="none" w:sz="0" w:space="0" w:color="auto"/>
        <w:right w:val="none" w:sz="0" w:space="0" w:color="auto"/>
      </w:divBdr>
    </w:div>
    <w:div w:id="147484608">
      <w:bodyDiv w:val="1"/>
      <w:marLeft w:val="0"/>
      <w:marRight w:val="0"/>
      <w:marTop w:val="0"/>
      <w:marBottom w:val="0"/>
      <w:divBdr>
        <w:top w:val="none" w:sz="0" w:space="0" w:color="auto"/>
        <w:left w:val="none" w:sz="0" w:space="0" w:color="auto"/>
        <w:bottom w:val="none" w:sz="0" w:space="0" w:color="auto"/>
        <w:right w:val="none" w:sz="0" w:space="0" w:color="auto"/>
      </w:divBdr>
    </w:div>
    <w:div w:id="152524452">
      <w:bodyDiv w:val="1"/>
      <w:marLeft w:val="0"/>
      <w:marRight w:val="0"/>
      <w:marTop w:val="0"/>
      <w:marBottom w:val="0"/>
      <w:divBdr>
        <w:top w:val="none" w:sz="0" w:space="0" w:color="auto"/>
        <w:left w:val="none" w:sz="0" w:space="0" w:color="auto"/>
        <w:bottom w:val="none" w:sz="0" w:space="0" w:color="auto"/>
        <w:right w:val="none" w:sz="0" w:space="0" w:color="auto"/>
      </w:divBdr>
    </w:div>
    <w:div w:id="189998831">
      <w:bodyDiv w:val="1"/>
      <w:marLeft w:val="0"/>
      <w:marRight w:val="0"/>
      <w:marTop w:val="0"/>
      <w:marBottom w:val="0"/>
      <w:divBdr>
        <w:top w:val="none" w:sz="0" w:space="0" w:color="auto"/>
        <w:left w:val="none" w:sz="0" w:space="0" w:color="auto"/>
        <w:bottom w:val="none" w:sz="0" w:space="0" w:color="auto"/>
        <w:right w:val="none" w:sz="0" w:space="0" w:color="auto"/>
      </w:divBdr>
    </w:div>
    <w:div w:id="190194535">
      <w:bodyDiv w:val="1"/>
      <w:marLeft w:val="0"/>
      <w:marRight w:val="0"/>
      <w:marTop w:val="0"/>
      <w:marBottom w:val="0"/>
      <w:divBdr>
        <w:top w:val="none" w:sz="0" w:space="0" w:color="auto"/>
        <w:left w:val="none" w:sz="0" w:space="0" w:color="auto"/>
        <w:bottom w:val="none" w:sz="0" w:space="0" w:color="auto"/>
        <w:right w:val="none" w:sz="0" w:space="0" w:color="auto"/>
      </w:divBdr>
    </w:div>
    <w:div w:id="192890012">
      <w:bodyDiv w:val="1"/>
      <w:marLeft w:val="0"/>
      <w:marRight w:val="0"/>
      <w:marTop w:val="0"/>
      <w:marBottom w:val="0"/>
      <w:divBdr>
        <w:top w:val="none" w:sz="0" w:space="0" w:color="auto"/>
        <w:left w:val="none" w:sz="0" w:space="0" w:color="auto"/>
        <w:bottom w:val="none" w:sz="0" w:space="0" w:color="auto"/>
        <w:right w:val="none" w:sz="0" w:space="0" w:color="auto"/>
      </w:divBdr>
    </w:div>
    <w:div w:id="226577900">
      <w:bodyDiv w:val="1"/>
      <w:marLeft w:val="0"/>
      <w:marRight w:val="0"/>
      <w:marTop w:val="0"/>
      <w:marBottom w:val="0"/>
      <w:divBdr>
        <w:top w:val="none" w:sz="0" w:space="0" w:color="auto"/>
        <w:left w:val="none" w:sz="0" w:space="0" w:color="auto"/>
        <w:bottom w:val="none" w:sz="0" w:space="0" w:color="auto"/>
        <w:right w:val="none" w:sz="0" w:space="0" w:color="auto"/>
      </w:divBdr>
    </w:div>
    <w:div w:id="227035755">
      <w:bodyDiv w:val="1"/>
      <w:marLeft w:val="0"/>
      <w:marRight w:val="0"/>
      <w:marTop w:val="0"/>
      <w:marBottom w:val="0"/>
      <w:divBdr>
        <w:top w:val="none" w:sz="0" w:space="0" w:color="auto"/>
        <w:left w:val="none" w:sz="0" w:space="0" w:color="auto"/>
        <w:bottom w:val="none" w:sz="0" w:space="0" w:color="auto"/>
        <w:right w:val="none" w:sz="0" w:space="0" w:color="auto"/>
      </w:divBdr>
    </w:div>
    <w:div w:id="235821594">
      <w:bodyDiv w:val="1"/>
      <w:marLeft w:val="0"/>
      <w:marRight w:val="0"/>
      <w:marTop w:val="0"/>
      <w:marBottom w:val="0"/>
      <w:divBdr>
        <w:top w:val="none" w:sz="0" w:space="0" w:color="auto"/>
        <w:left w:val="none" w:sz="0" w:space="0" w:color="auto"/>
        <w:bottom w:val="none" w:sz="0" w:space="0" w:color="auto"/>
        <w:right w:val="none" w:sz="0" w:space="0" w:color="auto"/>
      </w:divBdr>
    </w:div>
    <w:div w:id="241763851">
      <w:bodyDiv w:val="1"/>
      <w:marLeft w:val="0"/>
      <w:marRight w:val="0"/>
      <w:marTop w:val="0"/>
      <w:marBottom w:val="0"/>
      <w:divBdr>
        <w:top w:val="none" w:sz="0" w:space="0" w:color="auto"/>
        <w:left w:val="none" w:sz="0" w:space="0" w:color="auto"/>
        <w:bottom w:val="none" w:sz="0" w:space="0" w:color="auto"/>
        <w:right w:val="none" w:sz="0" w:space="0" w:color="auto"/>
      </w:divBdr>
    </w:div>
    <w:div w:id="303122471">
      <w:bodyDiv w:val="1"/>
      <w:marLeft w:val="0"/>
      <w:marRight w:val="0"/>
      <w:marTop w:val="0"/>
      <w:marBottom w:val="0"/>
      <w:divBdr>
        <w:top w:val="none" w:sz="0" w:space="0" w:color="auto"/>
        <w:left w:val="none" w:sz="0" w:space="0" w:color="auto"/>
        <w:bottom w:val="none" w:sz="0" w:space="0" w:color="auto"/>
        <w:right w:val="none" w:sz="0" w:space="0" w:color="auto"/>
      </w:divBdr>
    </w:div>
    <w:div w:id="324823605">
      <w:bodyDiv w:val="1"/>
      <w:marLeft w:val="0"/>
      <w:marRight w:val="0"/>
      <w:marTop w:val="0"/>
      <w:marBottom w:val="0"/>
      <w:divBdr>
        <w:top w:val="none" w:sz="0" w:space="0" w:color="auto"/>
        <w:left w:val="none" w:sz="0" w:space="0" w:color="auto"/>
        <w:bottom w:val="none" w:sz="0" w:space="0" w:color="auto"/>
        <w:right w:val="none" w:sz="0" w:space="0" w:color="auto"/>
      </w:divBdr>
      <w:divsChild>
        <w:div w:id="525407721">
          <w:marLeft w:val="274"/>
          <w:marRight w:val="0"/>
          <w:marTop w:val="0"/>
          <w:marBottom w:val="0"/>
          <w:divBdr>
            <w:top w:val="none" w:sz="0" w:space="0" w:color="auto"/>
            <w:left w:val="none" w:sz="0" w:space="0" w:color="auto"/>
            <w:bottom w:val="none" w:sz="0" w:space="0" w:color="auto"/>
            <w:right w:val="none" w:sz="0" w:space="0" w:color="auto"/>
          </w:divBdr>
        </w:div>
      </w:divsChild>
    </w:div>
    <w:div w:id="331488079">
      <w:bodyDiv w:val="1"/>
      <w:marLeft w:val="0"/>
      <w:marRight w:val="0"/>
      <w:marTop w:val="0"/>
      <w:marBottom w:val="0"/>
      <w:divBdr>
        <w:top w:val="none" w:sz="0" w:space="0" w:color="auto"/>
        <w:left w:val="none" w:sz="0" w:space="0" w:color="auto"/>
        <w:bottom w:val="none" w:sz="0" w:space="0" w:color="auto"/>
        <w:right w:val="none" w:sz="0" w:space="0" w:color="auto"/>
      </w:divBdr>
    </w:div>
    <w:div w:id="368262047">
      <w:bodyDiv w:val="1"/>
      <w:marLeft w:val="0"/>
      <w:marRight w:val="0"/>
      <w:marTop w:val="0"/>
      <w:marBottom w:val="0"/>
      <w:divBdr>
        <w:top w:val="none" w:sz="0" w:space="0" w:color="auto"/>
        <w:left w:val="none" w:sz="0" w:space="0" w:color="auto"/>
        <w:bottom w:val="none" w:sz="0" w:space="0" w:color="auto"/>
        <w:right w:val="none" w:sz="0" w:space="0" w:color="auto"/>
      </w:divBdr>
    </w:div>
    <w:div w:id="384067160">
      <w:bodyDiv w:val="1"/>
      <w:marLeft w:val="0"/>
      <w:marRight w:val="0"/>
      <w:marTop w:val="0"/>
      <w:marBottom w:val="0"/>
      <w:divBdr>
        <w:top w:val="none" w:sz="0" w:space="0" w:color="auto"/>
        <w:left w:val="none" w:sz="0" w:space="0" w:color="auto"/>
        <w:bottom w:val="none" w:sz="0" w:space="0" w:color="auto"/>
        <w:right w:val="none" w:sz="0" w:space="0" w:color="auto"/>
      </w:divBdr>
    </w:div>
    <w:div w:id="417871861">
      <w:bodyDiv w:val="1"/>
      <w:marLeft w:val="0"/>
      <w:marRight w:val="0"/>
      <w:marTop w:val="0"/>
      <w:marBottom w:val="0"/>
      <w:divBdr>
        <w:top w:val="none" w:sz="0" w:space="0" w:color="auto"/>
        <w:left w:val="none" w:sz="0" w:space="0" w:color="auto"/>
        <w:bottom w:val="none" w:sz="0" w:space="0" w:color="auto"/>
        <w:right w:val="none" w:sz="0" w:space="0" w:color="auto"/>
      </w:divBdr>
    </w:div>
    <w:div w:id="419522050">
      <w:bodyDiv w:val="1"/>
      <w:marLeft w:val="0"/>
      <w:marRight w:val="0"/>
      <w:marTop w:val="0"/>
      <w:marBottom w:val="0"/>
      <w:divBdr>
        <w:top w:val="none" w:sz="0" w:space="0" w:color="auto"/>
        <w:left w:val="none" w:sz="0" w:space="0" w:color="auto"/>
        <w:bottom w:val="none" w:sz="0" w:space="0" w:color="auto"/>
        <w:right w:val="none" w:sz="0" w:space="0" w:color="auto"/>
      </w:divBdr>
    </w:div>
    <w:div w:id="422385787">
      <w:bodyDiv w:val="1"/>
      <w:marLeft w:val="0"/>
      <w:marRight w:val="0"/>
      <w:marTop w:val="0"/>
      <w:marBottom w:val="0"/>
      <w:divBdr>
        <w:top w:val="none" w:sz="0" w:space="0" w:color="auto"/>
        <w:left w:val="none" w:sz="0" w:space="0" w:color="auto"/>
        <w:bottom w:val="none" w:sz="0" w:space="0" w:color="auto"/>
        <w:right w:val="none" w:sz="0" w:space="0" w:color="auto"/>
      </w:divBdr>
    </w:div>
    <w:div w:id="431701548">
      <w:bodyDiv w:val="1"/>
      <w:marLeft w:val="0"/>
      <w:marRight w:val="0"/>
      <w:marTop w:val="0"/>
      <w:marBottom w:val="0"/>
      <w:divBdr>
        <w:top w:val="none" w:sz="0" w:space="0" w:color="auto"/>
        <w:left w:val="none" w:sz="0" w:space="0" w:color="auto"/>
        <w:bottom w:val="none" w:sz="0" w:space="0" w:color="auto"/>
        <w:right w:val="none" w:sz="0" w:space="0" w:color="auto"/>
      </w:divBdr>
    </w:div>
    <w:div w:id="435322349">
      <w:bodyDiv w:val="1"/>
      <w:marLeft w:val="0"/>
      <w:marRight w:val="0"/>
      <w:marTop w:val="0"/>
      <w:marBottom w:val="0"/>
      <w:divBdr>
        <w:top w:val="none" w:sz="0" w:space="0" w:color="auto"/>
        <w:left w:val="none" w:sz="0" w:space="0" w:color="auto"/>
        <w:bottom w:val="none" w:sz="0" w:space="0" w:color="auto"/>
        <w:right w:val="none" w:sz="0" w:space="0" w:color="auto"/>
      </w:divBdr>
    </w:div>
    <w:div w:id="440035765">
      <w:bodyDiv w:val="1"/>
      <w:marLeft w:val="0"/>
      <w:marRight w:val="0"/>
      <w:marTop w:val="0"/>
      <w:marBottom w:val="0"/>
      <w:divBdr>
        <w:top w:val="none" w:sz="0" w:space="0" w:color="auto"/>
        <w:left w:val="none" w:sz="0" w:space="0" w:color="auto"/>
        <w:bottom w:val="none" w:sz="0" w:space="0" w:color="auto"/>
        <w:right w:val="none" w:sz="0" w:space="0" w:color="auto"/>
      </w:divBdr>
    </w:div>
    <w:div w:id="440493280">
      <w:bodyDiv w:val="1"/>
      <w:marLeft w:val="0"/>
      <w:marRight w:val="0"/>
      <w:marTop w:val="0"/>
      <w:marBottom w:val="0"/>
      <w:divBdr>
        <w:top w:val="none" w:sz="0" w:space="0" w:color="auto"/>
        <w:left w:val="none" w:sz="0" w:space="0" w:color="auto"/>
        <w:bottom w:val="none" w:sz="0" w:space="0" w:color="auto"/>
        <w:right w:val="none" w:sz="0" w:space="0" w:color="auto"/>
      </w:divBdr>
    </w:div>
    <w:div w:id="443888981">
      <w:bodyDiv w:val="1"/>
      <w:marLeft w:val="0"/>
      <w:marRight w:val="0"/>
      <w:marTop w:val="0"/>
      <w:marBottom w:val="0"/>
      <w:divBdr>
        <w:top w:val="none" w:sz="0" w:space="0" w:color="auto"/>
        <w:left w:val="none" w:sz="0" w:space="0" w:color="auto"/>
        <w:bottom w:val="none" w:sz="0" w:space="0" w:color="auto"/>
        <w:right w:val="none" w:sz="0" w:space="0" w:color="auto"/>
      </w:divBdr>
    </w:div>
    <w:div w:id="448470690">
      <w:bodyDiv w:val="1"/>
      <w:marLeft w:val="0"/>
      <w:marRight w:val="0"/>
      <w:marTop w:val="0"/>
      <w:marBottom w:val="0"/>
      <w:divBdr>
        <w:top w:val="none" w:sz="0" w:space="0" w:color="auto"/>
        <w:left w:val="none" w:sz="0" w:space="0" w:color="auto"/>
        <w:bottom w:val="none" w:sz="0" w:space="0" w:color="auto"/>
        <w:right w:val="none" w:sz="0" w:space="0" w:color="auto"/>
      </w:divBdr>
    </w:div>
    <w:div w:id="475538116">
      <w:bodyDiv w:val="1"/>
      <w:marLeft w:val="0"/>
      <w:marRight w:val="0"/>
      <w:marTop w:val="0"/>
      <w:marBottom w:val="0"/>
      <w:divBdr>
        <w:top w:val="none" w:sz="0" w:space="0" w:color="auto"/>
        <w:left w:val="none" w:sz="0" w:space="0" w:color="auto"/>
        <w:bottom w:val="none" w:sz="0" w:space="0" w:color="auto"/>
        <w:right w:val="none" w:sz="0" w:space="0" w:color="auto"/>
      </w:divBdr>
    </w:div>
    <w:div w:id="498275088">
      <w:bodyDiv w:val="1"/>
      <w:marLeft w:val="0"/>
      <w:marRight w:val="0"/>
      <w:marTop w:val="0"/>
      <w:marBottom w:val="0"/>
      <w:divBdr>
        <w:top w:val="none" w:sz="0" w:space="0" w:color="auto"/>
        <w:left w:val="none" w:sz="0" w:space="0" w:color="auto"/>
        <w:bottom w:val="none" w:sz="0" w:space="0" w:color="auto"/>
        <w:right w:val="none" w:sz="0" w:space="0" w:color="auto"/>
      </w:divBdr>
    </w:div>
    <w:div w:id="508788081">
      <w:bodyDiv w:val="1"/>
      <w:marLeft w:val="0"/>
      <w:marRight w:val="0"/>
      <w:marTop w:val="0"/>
      <w:marBottom w:val="0"/>
      <w:divBdr>
        <w:top w:val="none" w:sz="0" w:space="0" w:color="auto"/>
        <w:left w:val="none" w:sz="0" w:space="0" w:color="auto"/>
        <w:bottom w:val="none" w:sz="0" w:space="0" w:color="auto"/>
        <w:right w:val="none" w:sz="0" w:space="0" w:color="auto"/>
      </w:divBdr>
    </w:div>
    <w:div w:id="534345834">
      <w:bodyDiv w:val="1"/>
      <w:marLeft w:val="0"/>
      <w:marRight w:val="0"/>
      <w:marTop w:val="0"/>
      <w:marBottom w:val="0"/>
      <w:divBdr>
        <w:top w:val="none" w:sz="0" w:space="0" w:color="auto"/>
        <w:left w:val="none" w:sz="0" w:space="0" w:color="auto"/>
        <w:bottom w:val="none" w:sz="0" w:space="0" w:color="auto"/>
        <w:right w:val="none" w:sz="0" w:space="0" w:color="auto"/>
      </w:divBdr>
    </w:div>
    <w:div w:id="569193732">
      <w:bodyDiv w:val="1"/>
      <w:marLeft w:val="0"/>
      <w:marRight w:val="0"/>
      <w:marTop w:val="0"/>
      <w:marBottom w:val="0"/>
      <w:divBdr>
        <w:top w:val="none" w:sz="0" w:space="0" w:color="auto"/>
        <w:left w:val="none" w:sz="0" w:space="0" w:color="auto"/>
        <w:bottom w:val="none" w:sz="0" w:space="0" w:color="auto"/>
        <w:right w:val="none" w:sz="0" w:space="0" w:color="auto"/>
      </w:divBdr>
    </w:div>
    <w:div w:id="575285934">
      <w:bodyDiv w:val="1"/>
      <w:marLeft w:val="0"/>
      <w:marRight w:val="0"/>
      <w:marTop w:val="0"/>
      <w:marBottom w:val="0"/>
      <w:divBdr>
        <w:top w:val="none" w:sz="0" w:space="0" w:color="auto"/>
        <w:left w:val="none" w:sz="0" w:space="0" w:color="auto"/>
        <w:bottom w:val="none" w:sz="0" w:space="0" w:color="auto"/>
        <w:right w:val="none" w:sz="0" w:space="0" w:color="auto"/>
      </w:divBdr>
    </w:div>
    <w:div w:id="583732776">
      <w:bodyDiv w:val="1"/>
      <w:marLeft w:val="0"/>
      <w:marRight w:val="0"/>
      <w:marTop w:val="0"/>
      <w:marBottom w:val="0"/>
      <w:divBdr>
        <w:top w:val="none" w:sz="0" w:space="0" w:color="auto"/>
        <w:left w:val="none" w:sz="0" w:space="0" w:color="auto"/>
        <w:bottom w:val="none" w:sz="0" w:space="0" w:color="auto"/>
        <w:right w:val="none" w:sz="0" w:space="0" w:color="auto"/>
      </w:divBdr>
      <w:divsChild>
        <w:div w:id="1266692677">
          <w:marLeft w:val="274"/>
          <w:marRight w:val="0"/>
          <w:marTop w:val="0"/>
          <w:marBottom w:val="0"/>
          <w:divBdr>
            <w:top w:val="none" w:sz="0" w:space="0" w:color="auto"/>
            <w:left w:val="none" w:sz="0" w:space="0" w:color="auto"/>
            <w:bottom w:val="none" w:sz="0" w:space="0" w:color="auto"/>
            <w:right w:val="none" w:sz="0" w:space="0" w:color="auto"/>
          </w:divBdr>
        </w:div>
      </w:divsChild>
    </w:div>
    <w:div w:id="584458149">
      <w:bodyDiv w:val="1"/>
      <w:marLeft w:val="0"/>
      <w:marRight w:val="0"/>
      <w:marTop w:val="0"/>
      <w:marBottom w:val="0"/>
      <w:divBdr>
        <w:top w:val="none" w:sz="0" w:space="0" w:color="auto"/>
        <w:left w:val="none" w:sz="0" w:space="0" w:color="auto"/>
        <w:bottom w:val="none" w:sz="0" w:space="0" w:color="auto"/>
        <w:right w:val="none" w:sz="0" w:space="0" w:color="auto"/>
      </w:divBdr>
    </w:div>
    <w:div w:id="613901900">
      <w:bodyDiv w:val="1"/>
      <w:marLeft w:val="0"/>
      <w:marRight w:val="0"/>
      <w:marTop w:val="0"/>
      <w:marBottom w:val="0"/>
      <w:divBdr>
        <w:top w:val="none" w:sz="0" w:space="0" w:color="auto"/>
        <w:left w:val="none" w:sz="0" w:space="0" w:color="auto"/>
        <w:bottom w:val="none" w:sz="0" w:space="0" w:color="auto"/>
        <w:right w:val="none" w:sz="0" w:space="0" w:color="auto"/>
      </w:divBdr>
    </w:div>
    <w:div w:id="622927902">
      <w:bodyDiv w:val="1"/>
      <w:marLeft w:val="0"/>
      <w:marRight w:val="0"/>
      <w:marTop w:val="0"/>
      <w:marBottom w:val="0"/>
      <w:divBdr>
        <w:top w:val="none" w:sz="0" w:space="0" w:color="auto"/>
        <w:left w:val="none" w:sz="0" w:space="0" w:color="auto"/>
        <w:bottom w:val="none" w:sz="0" w:space="0" w:color="auto"/>
        <w:right w:val="none" w:sz="0" w:space="0" w:color="auto"/>
      </w:divBdr>
    </w:div>
    <w:div w:id="625967035">
      <w:bodyDiv w:val="1"/>
      <w:marLeft w:val="0"/>
      <w:marRight w:val="0"/>
      <w:marTop w:val="0"/>
      <w:marBottom w:val="0"/>
      <w:divBdr>
        <w:top w:val="none" w:sz="0" w:space="0" w:color="auto"/>
        <w:left w:val="none" w:sz="0" w:space="0" w:color="auto"/>
        <w:bottom w:val="none" w:sz="0" w:space="0" w:color="auto"/>
        <w:right w:val="none" w:sz="0" w:space="0" w:color="auto"/>
      </w:divBdr>
    </w:div>
    <w:div w:id="630524043">
      <w:bodyDiv w:val="1"/>
      <w:marLeft w:val="0"/>
      <w:marRight w:val="0"/>
      <w:marTop w:val="0"/>
      <w:marBottom w:val="0"/>
      <w:divBdr>
        <w:top w:val="none" w:sz="0" w:space="0" w:color="auto"/>
        <w:left w:val="none" w:sz="0" w:space="0" w:color="auto"/>
        <w:bottom w:val="none" w:sz="0" w:space="0" w:color="auto"/>
        <w:right w:val="none" w:sz="0" w:space="0" w:color="auto"/>
      </w:divBdr>
    </w:div>
    <w:div w:id="632322662">
      <w:bodyDiv w:val="1"/>
      <w:marLeft w:val="0"/>
      <w:marRight w:val="0"/>
      <w:marTop w:val="0"/>
      <w:marBottom w:val="0"/>
      <w:divBdr>
        <w:top w:val="none" w:sz="0" w:space="0" w:color="auto"/>
        <w:left w:val="none" w:sz="0" w:space="0" w:color="auto"/>
        <w:bottom w:val="none" w:sz="0" w:space="0" w:color="auto"/>
        <w:right w:val="none" w:sz="0" w:space="0" w:color="auto"/>
      </w:divBdr>
    </w:div>
    <w:div w:id="707492893">
      <w:bodyDiv w:val="1"/>
      <w:marLeft w:val="0"/>
      <w:marRight w:val="0"/>
      <w:marTop w:val="0"/>
      <w:marBottom w:val="0"/>
      <w:divBdr>
        <w:top w:val="none" w:sz="0" w:space="0" w:color="auto"/>
        <w:left w:val="none" w:sz="0" w:space="0" w:color="auto"/>
        <w:bottom w:val="none" w:sz="0" w:space="0" w:color="auto"/>
        <w:right w:val="none" w:sz="0" w:space="0" w:color="auto"/>
      </w:divBdr>
    </w:div>
    <w:div w:id="766803883">
      <w:bodyDiv w:val="1"/>
      <w:marLeft w:val="0"/>
      <w:marRight w:val="0"/>
      <w:marTop w:val="0"/>
      <w:marBottom w:val="0"/>
      <w:divBdr>
        <w:top w:val="none" w:sz="0" w:space="0" w:color="auto"/>
        <w:left w:val="none" w:sz="0" w:space="0" w:color="auto"/>
        <w:bottom w:val="none" w:sz="0" w:space="0" w:color="auto"/>
        <w:right w:val="none" w:sz="0" w:space="0" w:color="auto"/>
      </w:divBdr>
    </w:div>
    <w:div w:id="806362148">
      <w:bodyDiv w:val="1"/>
      <w:marLeft w:val="0"/>
      <w:marRight w:val="0"/>
      <w:marTop w:val="0"/>
      <w:marBottom w:val="0"/>
      <w:divBdr>
        <w:top w:val="none" w:sz="0" w:space="0" w:color="auto"/>
        <w:left w:val="none" w:sz="0" w:space="0" w:color="auto"/>
        <w:bottom w:val="none" w:sz="0" w:space="0" w:color="auto"/>
        <w:right w:val="none" w:sz="0" w:space="0" w:color="auto"/>
      </w:divBdr>
    </w:div>
    <w:div w:id="823159025">
      <w:bodyDiv w:val="1"/>
      <w:marLeft w:val="0"/>
      <w:marRight w:val="0"/>
      <w:marTop w:val="0"/>
      <w:marBottom w:val="0"/>
      <w:divBdr>
        <w:top w:val="none" w:sz="0" w:space="0" w:color="auto"/>
        <w:left w:val="none" w:sz="0" w:space="0" w:color="auto"/>
        <w:bottom w:val="none" w:sz="0" w:space="0" w:color="auto"/>
        <w:right w:val="none" w:sz="0" w:space="0" w:color="auto"/>
      </w:divBdr>
    </w:div>
    <w:div w:id="827555004">
      <w:bodyDiv w:val="1"/>
      <w:marLeft w:val="0"/>
      <w:marRight w:val="0"/>
      <w:marTop w:val="0"/>
      <w:marBottom w:val="0"/>
      <w:divBdr>
        <w:top w:val="none" w:sz="0" w:space="0" w:color="auto"/>
        <w:left w:val="none" w:sz="0" w:space="0" w:color="auto"/>
        <w:bottom w:val="none" w:sz="0" w:space="0" w:color="auto"/>
        <w:right w:val="none" w:sz="0" w:space="0" w:color="auto"/>
      </w:divBdr>
    </w:div>
    <w:div w:id="839664874">
      <w:bodyDiv w:val="1"/>
      <w:marLeft w:val="0"/>
      <w:marRight w:val="0"/>
      <w:marTop w:val="0"/>
      <w:marBottom w:val="0"/>
      <w:divBdr>
        <w:top w:val="none" w:sz="0" w:space="0" w:color="auto"/>
        <w:left w:val="none" w:sz="0" w:space="0" w:color="auto"/>
        <w:bottom w:val="none" w:sz="0" w:space="0" w:color="auto"/>
        <w:right w:val="none" w:sz="0" w:space="0" w:color="auto"/>
      </w:divBdr>
      <w:divsChild>
        <w:div w:id="1753887144">
          <w:marLeft w:val="0"/>
          <w:marRight w:val="0"/>
          <w:marTop w:val="0"/>
          <w:marBottom w:val="0"/>
          <w:divBdr>
            <w:top w:val="none" w:sz="0" w:space="0" w:color="auto"/>
            <w:left w:val="none" w:sz="0" w:space="0" w:color="auto"/>
            <w:bottom w:val="none" w:sz="0" w:space="0" w:color="auto"/>
            <w:right w:val="none" w:sz="0" w:space="0" w:color="auto"/>
          </w:divBdr>
        </w:div>
        <w:div w:id="446704632">
          <w:marLeft w:val="0"/>
          <w:marRight w:val="0"/>
          <w:marTop w:val="0"/>
          <w:marBottom w:val="0"/>
          <w:divBdr>
            <w:top w:val="none" w:sz="0" w:space="0" w:color="auto"/>
            <w:left w:val="none" w:sz="0" w:space="0" w:color="auto"/>
            <w:bottom w:val="none" w:sz="0" w:space="0" w:color="auto"/>
            <w:right w:val="none" w:sz="0" w:space="0" w:color="auto"/>
          </w:divBdr>
        </w:div>
      </w:divsChild>
    </w:div>
    <w:div w:id="847869839">
      <w:bodyDiv w:val="1"/>
      <w:marLeft w:val="0"/>
      <w:marRight w:val="0"/>
      <w:marTop w:val="0"/>
      <w:marBottom w:val="0"/>
      <w:divBdr>
        <w:top w:val="none" w:sz="0" w:space="0" w:color="auto"/>
        <w:left w:val="none" w:sz="0" w:space="0" w:color="auto"/>
        <w:bottom w:val="none" w:sz="0" w:space="0" w:color="auto"/>
        <w:right w:val="none" w:sz="0" w:space="0" w:color="auto"/>
      </w:divBdr>
    </w:div>
    <w:div w:id="859051048">
      <w:bodyDiv w:val="1"/>
      <w:marLeft w:val="0"/>
      <w:marRight w:val="0"/>
      <w:marTop w:val="0"/>
      <w:marBottom w:val="0"/>
      <w:divBdr>
        <w:top w:val="none" w:sz="0" w:space="0" w:color="auto"/>
        <w:left w:val="none" w:sz="0" w:space="0" w:color="auto"/>
        <w:bottom w:val="none" w:sz="0" w:space="0" w:color="auto"/>
        <w:right w:val="none" w:sz="0" w:space="0" w:color="auto"/>
      </w:divBdr>
    </w:div>
    <w:div w:id="881601113">
      <w:bodyDiv w:val="1"/>
      <w:marLeft w:val="0"/>
      <w:marRight w:val="0"/>
      <w:marTop w:val="0"/>
      <w:marBottom w:val="0"/>
      <w:divBdr>
        <w:top w:val="none" w:sz="0" w:space="0" w:color="auto"/>
        <w:left w:val="none" w:sz="0" w:space="0" w:color="auto"/>
        <w:bottom w:val="none" w:sz="0" w:space="0" w:color="auto"/>
        <w:right w:val="none" w:sz="0" w:space="0" w:color="auto"/>
      </w:divBdr>
    </w:div>
    <w:div w:id="942497435">
      <w:bodyDiv w:val="1"/>
      <w:marLeft w:val="0"/>
      <w:marRight w:val="0"/>
      <w:marTop w:val="0"/>
      <w:marBottom w:val="0"/>
      <w:divBdr>
        <w:top w:val="none" w:sz="0" w:space="0" w:color="auto"/>
        <w:left w:val="none" w:sz="0" w:space="0" w:color="auto"/>
        <w:bottom w:val="none" w:sz="0" w:space="0" w:color="auto"/>
        <w:right w:val="none" w:sz="0" w:space="0" w:color="auto"/>
      </w:divBdr>
    </w:div>
    <w:div w:id="949437458">
      <w:bodyDiv w:val="1"/>
      <w:marLeft w:val="0"/>
      <w:marRight w:val="0"/>
      <w:marTop w:val="0"/>
      <w:marBottom w:val="0"/>
      <w:divBdr>
        <w:top w:val="none" w:sz="0" w:space="0" w:color="auto"/>
        <w:left w:val="none" w:sz="0" w:space="0" w:color="auto"/>
        <w:bottom w:val="none" w:sz="0" w:space="0" w:color="auto"/>
        <w:right w:val="none" w:sz="0" w:space="0" w:color="auto"/>
      </w:divBdr>
    </w:div>
    <w:div w:id="983657884">
      <w:bodyDiv w:val="1"/>
      <w:marLeft w:val="0"/>
      <w:marRight w:val="0"/>
      <w:marTop w:val="0"/>
      <w:marBottom w:val="0"/>
      <w:divBdr>
        <w:top w:val="none" w:sz="0" w:space="0" w:color="auto"/>
        <w:left w:val="none" w:sz="0" w:space="0" w:color="auto"/>
        <w:bottom w:val="none" w:sz="0" w:space="0" w:color="auto"/>
        <w:right w:val="none" w:sz="0" w:space="0" w:color="auto"/>
      </w:divBdr>
    </w:div>
    <w:div w:id="995576333">
      <w:bodyDiv w:val="1"/>
      <w:marLeft w:val="0"/>
      <w:marRight w:val="0"/>
      <w:marTop w:val="0"/>
      <w:marBottom w:val="0"/>
      <w:divBdr>
        <w:top w:val="none" w:sz="0" w:space="0" w:color="auto"/>
        <w:left w:val="none" w:sz="0" w:space="0" w:color="auto"/>
        <w:bottom w:val="none" w:sz="0" w:space="0" w:color="auto"/>
        <w:right w:val="none" w:sz="0" w:space="0" w:color="auto"/>
      </w:divBdr>
    </w:div>
    <w:div w:id="1028486658">
      <w:bodyDiv w:val="1"/>
      <w:marLeft w:val="0"/>
      <w:marRight w:val="0"/>
      <w:marTop w:val="0"/>
      <w:marBottom w:val="0"/>
      <w:divBdr>
        <w:top w:val="none" w:sz="0" w:space="0" w:color="auto"/>
        <w:left w:val="none" w:sz="0" w:space="0" w:color="auto"/>
        <w:bottom w:val="none" w:sz="0" w:space="0" w:color="auto"/>
        <w:right w:val="none" w:sz="0" w:space="0" w:color="auto"/>
      </w:divBdr>
    </w:div>
    <w:div w:id="1031763906">
      <w:bodyDiv w:val="1"/>
      <w:marLeft w:val="0"/>
      <w:marRight w:val="0"/>
      <w:marTop w:val="0"/>
      <w:marBottom w:val="0"/>
      <w:divBdr>
        <w:top w:val="none" w:sz="0" w:space="0" w:color="auto"/>
        <w:left w:val="none" w:sz="0" w:space="0" w:color="auto"/>
        <w:bottom w:val="none" w:sz="0" w:space="0" w:color="auto"/>
        <w:right w:val="none" w:sz="0" w:space="0" w:color="auto"/>
      </w:divBdr>
    </w:div>
    <w:div w:id="1087381645">
      <w:bodyDiv w:val="1"/>
      <w:marLeft w:val="0"/>
      <w:marRight w:val="0"/>
      <w:marTop w:val="0"/>
      <w:marBottom w:val="0"/>
      <w:divBdr>
        <w:top w:val="none" w:sz="0" w:space="0" w:color="auto"/>
        <w:left w:val="none" w:sz="0" w:space="0" w:color="auto"/>
        <w:bottom w:val="none" w:sz="0" w:space="0" w:color="auto"/>
        <w:right w:val="none" w:sz="0" w:space="0" w:color="auto"/>
      </w:divBdr>
    </w:div>
    <w:div w:id="1090811885">
      <w:bodyDiv w:val="1"/>
      <w:marLeft w:val="0"/>
      <w:marRight w:val="0"/>
      <w:marTop w:val="0"/>
      <w:marBottom w:val="0"/>
      <w:divBdr>
        <w:top w:val="none" w:sz="0" w:space="0" w:color="auto"/>
        <w:left w:val="none" w:sz="0" w:space="0" w:color="auto"/>
        <w:bottom w:val="none" w:sz="0" w:space="0" w:color="auto"/>
        <w:right w:val="none" w:sz="0" w:space="0" w:color="auto"/>
      </w:divBdr>
    </w:div>
    <w:div w:id="1098139872">
      <w:bodyDiv w:val="1"/>
      <w:marLeft w:val="0"/>
      <w:marRight w:val="0"/>
      <w:marTop w:val="0"/>
      <w:marBottom w:val="0"/>
      <w:divBdr>
        <w:top w:val="none" w:sz="0" w:space="0" w:color="auto"/>
        <w:left w:val="none" w:sz="0" w:space="0" w:color="auto"/>
        <w:bottom w:val="none" w:sz="0" w:space="0" w:color="auto"/>
        <w:right w:val="none" w:sz="0" w:space="0" w:color="auto"/>
      </w:divBdr>
    </w:div>
    <w:div w:id="1121387250">
      <w:bodyDiv w:val="1"/>
      <w:marLeft w:val="0"/>
      <w:marRight w:val="0"/>
      <w:marTop w:val="0"/>
      <w:marBottom w:val="0"/>
      <w:divBdr>
        <w:top w:val="none" w:sz="0" w:space="0" w:color="auto"/>
        <w:left w:val="none" w:sz="0" w:space="0" w:color="auto"/>
        <w:bottom w:val="none" w:sz="0" w:space="0" w:color="auto"/>
        <w:right w:val="none" w:sz="0" w:space="0" w:color="auto"/>
      </w:divBdr>
    </w:div>
    <w:div w:id="1134953487">
      <w:bodyDiv w:val="1"/>
      <w:marLeft w:val="0"/>
      <w:marRight w:val="0"/>
      <w:marTop w:val="0"/>
      <w:marBottom w:val="0"/>
      <w:divBdr>
        <w:top w:val="none" w:sz="0" w:space="0" w:color="auto"/>
        <w:left w:val="none" w:sz="0" w:space="0" w:color="auto"/>
        <w:bottom w:val="none" w:sz="0" w:space="0" w:color="auto"/>
        <w:right w:val="none" w:sz="0" w:space="0" w:color="auto"/>
      </w:divBdr>
    </w:div>
    <w:div w:id="1147285809">
      <w:bodyDiv w:val="1"/>
      <w:marLeft w:val="0"/>
      <w:marRight w:val="0"/>
      <w:marTop w:val="0"/>
      <w:marBottom w:val="0"/>
      <w:divBdr>
        <w:top w:val="none" w:sz="0" w:space="0" w:color="auto"/>
        <w:left w:val="none" w:sz="0" w:space="0" w:color="auto"/>
        <w:bottom w:val="none" w:sz="0" w:space="0" w:color="auto"/>
        <w:right w:val="none" w:sz="0" w:space="0" w:color="auto"/>
      </w:divBdr>
    </w:div>
    <w:div w:id="1149133574">
      <w:bodyDiv w:val="1"/>
      <w:marLeft w:val="0"/>
      <w:marRight w:val="0"/>
      <w:marTop w:val="0"/>
      <w:marBottom w:val="0"/>
      <w:divBdr>
        <w:top w:val="none" w:sz="0" w:space="0" w:color="auto"/>
        <w:left w:val="none" w:sz="0" w:space="0" w:color="auto"/>
        <w:bottom w:val="none" w:sz="0" w:space="0" w:color="auto"/>
        <w:right w:val="none" w:sz="0" w:space="0" w:color="auto"/>
      </w:divBdr>
    </w:div>
    <w:div w:id="1155680238">
      <w:bodyDiv w:val="1"/>
      <w:marLeft w:val="0"/>
      <w:marRight w:val="0"/>
      <w:marTop w:val="0"/>
      <w:marBottom w:val="0"/>
      <w:divBdr>
        <w:top w:val="none" w:sz="0" w:space="0" w:color="auto"/>
        <w:left w:val="none" w:sz="0" w:space="0" w:color="auto"/>
        <w:bottom w:val="none" w:sz="0" w:space="0" w:color="auto"/>
        <w:right w:val="none" w:sz="0" w:space="0" w:color="auto"/>
      </w:divBdr>
    </w:div>
    <w:div w:id="1169443799">
      <w:bodyDiv w:val="1"/>
      <w:marLeft w:val="0"/>
      <w:marRight w:val="0"/>
      <w:marTop w:val="0"/>
      <w:marBottom w:val="0"/>
      <w:divBdr>
        <w:top w:val="none" w:sz="0" w:space="0" w:color="auto"/>
        <w:left w:val="none" w:sz="0" w:space="0" w:color="auto"/>
        <w:bottom w:val="none" w:sz="0" w:space="0" w:color="auto"/>
        <w:right w:val="none" w:sz="0" w:space="0" w:color="auto"/>
      </w:divBdr>
    </w:div>
    <w:div w:id="1185679599">
      <w:bodyDiv w:val="1"/>
      <w:marLeft w:val="0"/>
      <w:marRight w:val="0"/>
      <w:marTop w:val="0"/>
      <w:marBottom w:val="0"/>
      <w:divBdr>
        <w:top w:val="none" w:sz="0" w:space="0" w:color="auto"/>
        <w:left w:val="none" w:sz="0" w:space="0" w:color="auto"/>
        <w:bottom w:val="none" w:sz="0" w:space="0" w:color="auto"/>
        <w:right w:val="none" w:sz="0" w:space="0" w:color="auto"/>
      </w:divBdr>
      <w:divsChild>
        <w:div w:id="1444419767">
          <w:marLeft w:val="0"/>
          <w:marRight w:val="0"/>
          <w:marTop w:val="0"/>
          <w:marBottom w:val="0"/>
          <w:divBdr>
            <w:top w:val="none" w:sz="0" w:space="0" w:color="auto"/>
            <w:left w:val="none" w:sz="0" w:space="0" w:color="auto"/>
            <w:bottom w:val="none" w:sz="0" w:space="0" w:color="auto"/>
            <w:right w:val="none" w:sz="0" w:space="0" w:color="auto"/>
          </w:divBdr>
        </w:div>
        <w:div w:id="818695230">
          <w:marLeft w:val="0"/>
          <w:marRight w:val="0"/>
          <w:marTop w:val="0"/>
          <w:marBottom w:val="0"/>
          <w:divBdr>
            <w:top w:val="none" w:sz="0" w:space="0" w:color="auto"/>
            <w:left w:val="none" w:sz="0" w:space="0" w:color="auto"/>
            <w:bottom w:val="none" w:sz="0" w:space="0" w:color="auto"/>
            <w:right w:val="none" w:sz="0" w:space="0" w:color="auto"/>
          </w:divBdr>
        </w:div>
      </w:divsChild>
    </w:div>
    <w:div w:id="1208688548">
      <w:bodyDiv w:val="1"/>
      <w:marLeft w:val="0"/>
      <w:marRight w:val="0"/>
      <w:marTop w:val="0"/>
      <w:marBottom w:val="0"/>
      <w:divBdr>
        <w:top w:val="none" w:sz="0" w:space="0" w:color="auto"/>
        <w:left w:val="none" w:sz="0" w:space="0" w:color="auto"/>
        <w:bottom w:val="none" w:sz="0" w:space="0" w:color="auto"/>
        <w:right w:val="none" w:sz="0" w:space="0" w:color="auto"/>
      </w:divBdr>
    </w:div>
    <w:div w:id="1211302347">
      <w:bodyDiv w:val="1"/>
      <w:marLeft w:val="0"/>
      <w:marRight w:val="0"/>
      <w:marTop w:val="0"/>
      <w:marBottom w:val="0"/>
      <w:divBdr>
        <w:top w:val="none" w:sz="0" w:space="0" w:color="auto"/>
        <w:left w:val="none" w:sz="0" w:space="0" w:color="auto"/>
        <w:bottom w:val="none" w:sz="0" w:space="0" w:color="auto"/>
        <w:right w:val="none" w:sz="0" w:space="0" w:color="auto"/>
      </w:divBdr>
    </w:div>
    <w:div w:id="1213617968">
      <w:bodyDiv w:val="1"/>
      <w:marLeft w:val="0"/>
      <w:marRight w:val="0"/>
      <w:marTop w:val="0"/>
      <w:marBottom w:val="0"/>
      <w:divBdr>
        <w:top w:val="none" w:sz="0" w:space="0" w:color="auto"/>
        <w:left w:val="none" w:sz="0" w:space="0" w:color="auto"/>
        <w:bottom w:val="none" w:sz="0" w:space="0" w:color="auto"/>
        <w:right w:val="none" w:sz="0" w:space="0" w:color="auto"/>
      </w:divBdr>
    </w:div>
    <w:div w:id="1215577903">
      <w:bodyDiv w:val="1"/>
      <w:marLeft w:val="0"/>
      <w:marRight w:val="0"/>
      <w:marTop w:val="0"/>
      <w:marBottom w:val="0"/>
      <w:divBdr>
        <w:top w:val="none" w:sz="0" w:space="0" w:color="auto"/>
        <w:left w:val="none" w:sz="0" w:space="0" w:color="auto"/>
        <w:bottom w:val="none" w:sz="0" w:space="0" w:color="auto"/>
        <w:right w:val="none" w:sz="0" w:space="0" w:color="auto"/>
      </w:divBdr>
    </w:div>
    <w:div w:id="1236278490">
      <w:bodyDiv w:val="1"/>
      <w:marLeft w:val="0"/>
      <w:marRight w:val="0"/>
      <w:marTop w:val="0"/>
      <w:marBottom w:val="0"/>
      <w:divBdr>
        <w:top w:val="none" w:sz="0" w:space="0" w:color="auto"/>
        <w:left w:val="none" w:sz="0" w:space="0" w:color="auto"/>
        <w:bottom w:val="none" w:sz="0" w:space="0" w:color="auto"/>
        <w:right w:val="none" w:sz="0" w:space="0" w:color="auto"/>
      </w:divBdr>
    </w:div>
    <w:div w:id="1236939092">
      <w:bodyDiv w:val="1"/>
      <w:marLeft w:val="0"/>
      <w:marRight w:val="0"/>
      <w:marTop w:val="0"/>
      <w:marBottom w:val="0"/>
      <w:divBdr>
        <w:top w:val="none" w:sz="0" w:space="0" w:color="auto"/>
        <w:left w:val="none" w:sz="0" w:space="0" w:color="auto"/>
        <w:bottom w:val="none" w:sz="0" w:space="0" w:color="auto"/>
        <w:right w:val="none" w:sz="0" w:space="0" w:color="auto"/>
      </w:divBdr>
    </w:div>
    <w:div w:id="1251887788">
      <w:bodyDiv w:val="1"/>
      <w:marLeft w:val="0"/>
      <w:marRight w:val="0"/>
      <w:marTop w:val="0"/>
      <w:marBottom w:val="0"/>
      <w:divBdr>
        <w:top w:val="none" w:sz="0" w:space="0" w:color="auto"/>
        <w:left w:val="none" w:sz="0" w:space="0" w:color="auto"/>
        <w:bottom w:val="none" w:sz="0" w:space="0" w:color="auto"/>
        <w:right w:val="none" w:sz="0" w:space="0" w:color="auto"/>
      </w:divBdr>
      <w:divsChild>
        <w:div w:id="309869714">
          <w:marLeft w:val="274"/>
          <w:marRight w:val="0"/>
          <w:marTop w:val="0"/>
          <w:marBottom w:val="0"/>
          <w:divBdr>
            <w:top w:val="none" w:sz="0" w:space="0" w:color="auto"/>
            <w:left w:val="none" w:sz="0" w:space="0" w:color="auto"/>
            <w:bottom w:val="none" w:sz="0" w:space="0" w:color="auto"/>
            <w:right w:val="none" w:sz="0" w:space="0" w:color="auto"/>
          </w:divBdr>
        </w:div>
        <w:div w:id="1304772090">
          <w:marLeft w:val="274"/>
          <w:marRight w:val="0"/>
          <w:marTop w:val="0"/>
          <w:marBottom w:val="0"/>
          <w:divBdr>
            <w:top w:val="none" w:sz="0" w:space="0" w:color="auto"/>
            <w:left w:val="none" w:sz="0" w:space="0" w:color="auto"/>
            <w:bottom w:val="none" w:sz="0" w:space="0" w:color="auto"/>
            <w:right w:val="none" w:sz="0" w:space="0" w:color="auto"/>
          </w:divBdr>
        </w:div>
      </w:divsChild>
    </w:div>
    <w:div w:id="1258371142">
      <w:bodyDiv w:val="1"/>
      <w:marLeft w:val="0"/>
      <w:marRight w:val="0"/>
      <w:marTop w:val="0"/>
      <w:marBottom w:val="0"/>
      <w:divBdr>
        <w:top w:val="none" w:sz="0" w:space="0" w:color="auto"/>
        <w:left w:val="none" w:sz="0" w:space="0" w:color="auto"/>
        <w:bottom w:val="none" w:sz="0" w:space="0" w:color="auto"/>
        <w:right w:val="none" w:sz="0" w:space="0" w:color="auto"/>
      </w:divBdr>
    </w:div>
    <w:div w:id="1281376224">
      <w:bodyDiv w:val="1"/>
      <w:marLeft w:val="0"/>
      <w:marRight w:val="0"/>
      <w:marTop w:val="0"/>
      <w:marBottom w:val="0"/>
      <w:divBdr>
        <w:top w:val="none" w:sz="0" w:space="0" w:color="auto"/>
        <w:left w:val="none" w:sz="0" w:space="0" w:color="auto"/>
        <w:bottom w:val="none" w:sz="0" w:space="0" w:color="auto"/>
        <w:right w:val="none" w:sz="0" w:space="0" w:color="auto"/>
      </w:divBdr>
    </w:div>
    <w:div w:id="1285499430">
      <w:bodyDiv w:val="1"/>
      <w:marLeft w:val="0"/>
      <w:marRight w:val="0"/>
      <w:marTop w:val="0"/>
      <w:marBottom w:val="0"/>
      <w:divBdr>
        <w:top w:val="none" w:sz="0" w:space="0" w:color="auto"/>
        <w:left w:val="none" w:sz="0" w:space="0" w:color="auto"/>
        <w:bottom w:val="none" w:sz="0" w:space="0" w:color="auto"/>
        <w:right w:val="none" w:sz="0" w:space="0" w:color="auto"/>
      </w:divBdr>
    </w:div>
    <w:div w:id="1291353995">
      <w:bodyDiv w:val="1"/>
      <w:marLeft w:val="0"/>
      <w:marRight w:val="0"/>
      <w:marTop w:val="0"/>
      <w:marBottom w:val="0"/>
      <w:divBdr>
        <w:top w:val="none" w:sz="0" w:space="0" w:color="auto"/>
        <w:left w:val="none" w:sz="0" w:space="0" w:color="auto"/>
        <w:bottom w:val="none" w:sz="0" w:space="0" w:color="auto"/>
        <w:right w:val="none" w:sz="0" w:space="0" w:color="auto"/>
      </w:divBdr>
    </w:div>
    <w:div w:id="1307783562">
      <w:bodyDiv w:val="1"/>
      <w:marLeft w:val="0"/>
      <w:marRight w:val="0"/>
      <w:marTop w:val="0"/>
      <w:marBottom w:val="0"/>
      <w:divBdr>
        <w:top w:val="none" w:sz="0" w:space="0" w:color="auto"/>
        <w:left w:val="none" w:sz="0" w:space="0" w:color="auto"/>
        <w:bottom w:val="none" w:sz="0" w:space="0" w:color="auto"/>
        <w:right w:val="none" w:sz="0" w:space="0" w:color="auto"/>
      </w:divBdr>
    </w:div>
    <w:div w:id="1359309805">
      <w:bodyDiv w:val="1"/>
      <w:marLeft w:val="0"/>
      <w:marRight w:val="0"/>
      <w:marTop w:val="0"/>
      <w:marBottom w:val="0"/>
      <w:divBdr>
        <w:top w:val="none" w:sz="0" w:space="0" w:color="auto"/>
        <w:left w:val="none" w:sz="0" w:space="0" w:color="auto"/>
        <w:bottom w:val="none" w:sz="0" w:space="0" w:color="auto"/>
        <w:right w:val="none" w:sz="0" w:space="0" w:color="auto"/>
      </w:divBdr>
    </w:div>
    <w:div w:id="1370301454">
      <w:bodyDiv w:val="1"/>
      <w:marLeft w:val="0"/>
      <w:marRight w:val="0"/>
      <w:marTop w:val="0"/>
      <w:marBottom w:val="0"/>
      <w:divBdr>
        <w:top w:val="none" w:sz="0" w:space="0" w:color="auto"/>
        <w:left w:val="none" w:sz="0" w:space="0" w:color="auto"/>
        <w:bottom w:val="none" w:sz="0" w:space="0" w:color="auto"/>
        <w:right w:val="none" w:sz="0" w:space="0" w:color="auto"/>
      </w:divBdr>
    </w:div>
    <w:div w:id="1377122354">
      <w:bodyDiv w:val="1"/>
      <w:marLeft w:val="0"/>
      <w:marRight w:val="0"/>
      <w:marTop w:val="0"/>
      <w:marBottom w:val="0"/>
      <w:divBdr>
        <w:top w:val="none" w:sz="0" w:space="0" w:color="auto"/>
        <w:left w:val="none" w:sz="0" w:space="0" w:color="auto"/>
        <w:bottom w:val="none" w:sz="0" w:space="0" w:color="auto"/>
        <w:right w:val="none" w:sz="0" w:space="0" w:color="auto"/>
      </w:divBdr>
    </w:div>
    <w:div w:id="1408649607">
      <w:bodyDiv w:val="1"/>
      <w:marLeft w:val="0"/>
      <w:marRight w:val="0"/>
      <w:marTop w:val="0"/>
      <w:marBottom w:val="0"/>
      <w:divBdr>
        <w:top w:val="none" w:sz="0" w:space="0" w:color="auto"/>
        <w:left w:val="none" w:sz="0" w:space="0" w:color="auto"/>
        <w:bottom w:val="none" w:sz="0" w:space="0" w:color="auto"/>
        <w:right w:val="none" w:sz="0" w:space="0" w:color="auto"/>
      </w:divBdr>
    </w:div>
    <w:div w:id="1409229809">
      <w:bodyDiv w:val="1"/>
      <w:marLeft w:val="0"/>
      <w:marRight w:val="0"/>
      <w:marTop w:val="0"/>
      <w:marBottom w:val="0"/>
      <w:divBdr>
        <w:top w:val="none" w:sz="0" w:space="0" w:color="auto"/>
        <w:left w:val="none" w:sz="0" w:space="0" w:color="auto"/>
        <w:bottom w:val="none" w:sz="0" w:space="0" w:color="auto"/>
        <w:right w:val="none" w:sz="0" w:space="0" w:color="auto"/>
      </w:divBdr>
    </w:div>
    <w:div w:id="1425348009">
      <w:bodyDiv w:val="1"/>
      <w:marLeft w:val="0"/>
      <w:marRight w:val="0"/>
      <w:marTop w:val="0"/>
      <w:marBottom w:val="0"/>
      <w:divBdr>
        <w:top w:val="none" w:sz="0" w:space="0" w:color="auto"/>
        <w:left w:val="none" w:sz="0" w:space="0" w:color="auto"/>
        <w:bottom w:val="none" w:sz="0" w:space="0" w:color="auto"/>
        <w:right w:val="none" w:sz="0" w:space="0" w:color="auto"/>
      </w:divBdr>
    </w:div>
    <w:div w:id="1452165791">
      <w:bodyDiv w:val="1"/>
      <w:marLeft w:val="0"/>
      <w:marRight w:val="0"/>
      <w:marTop w:val="0"/>
      <w:marBottom w:val="0"/>
      <w:divBdr>
        <w:top w:val="none" w:sz="0" w:space="0" w:color="auto"/>
        <w:left w:val="none" w:sz="0" w:space="0" w:color="auto"/>
        <w:bottom w:val="none" w:sz="0" w:space="0" w:color="auto"/>
        <w:right w:val="none" w:sz="0" w:space="0" w:color="auto"/>
      </w:divBdr>
    </w:div>
    <w:div w:id="1468203600">
      <w:bodyDiv w:val="1"/>
      <w:marLeft w:val="0"/>
      <w:marRight w:val="0"/>
      <w:marTop w:val="0"/>
      <w:marBottom w:val="0"/>
      <w:divBdr>
        <w:top w:val="none" w:sz="0" w:space="0" w:color="auto"/>
        <w:left w:val="none" w:sz="0" w:space="0" w:color="auto"/>
        <w:bottom w:val="none" w:sz="0" w:space="0" w:color="auto"/>
        <w:right w:val="none" w:sz="0" w:space="0" w:color="auto"/>
      </w:divBdr>
    </w:div>
    <w:div w:id="1479149121">
      <w:bodyDiv w:val="1"/>
      <w:marLeft w:val="0"/>
      <w:marRight w:val="0"/>
      <w:marTop w:val="0"/>
      <w:marBottom w:val="0"/>
      <w:divBdr>
        <w:top w:val="none" w:sz="0" w:space="0" w:color="auto"/>
        <w:left w:val="none" w:sz="0" w:space="0" w:color="auto"/>
        <w:bottom w:val="none" w:sz="0" w:space="0" w:color="auto"/>
        <w:right w:val="none" w:sz="0" w:space="0" w:color="auto"/>
      </w:divBdr>
    </w:div>
    <w:div w:id="1485389393">
      <w:bodyDiv w:val="1"/>
      <w:marLeft w:val="0"/>
      <w:marRight w:val="0"/>
      <w:marTop w:val="0"/>
      <w:marBottom w:val="0"/>
      <w:divBdr>
        <w:top w:val="none" w:sz="0" w:space="0" w:color="auto"/>
        <w:left w:val="none" w:sz="0" w:space="0" w:color="auto"/>
        <w:bottom w:val="none" w:sz="0" w:space="0" w:color="auto"/>
        <w:right w:val="none" w:sz="0" w:space="0" w:color="auto"/>
      </w:divBdr>
    </w:div>
    <w:div w:id="1486240274">
      <w:bodyDiv w:val="1"/>
      <w:marLeft w:val="0"/>
      <w:marRight w:val="0"/>
      <w:marTop w:val="0"/>
      <w:marBottom w:val="0"/>
      <w:divBdr>
        <w:top w:val="none" w:sz="0" w:space="0" w:color="auto"/>
        <w:left w:val="none" w:sz="0" w:space="0" w:color="auto"/>
        <w:bottom w:val="none" w:sz="0" w:space="0" w:color="auto"/>
        <w:right w:val="none" w:sz="0" w:space="0" w:color="auto"/>
      </w:divBdr>
    </w:div>
    <w:div w:id="1508015962">
      <w:bodyDiv w:val="1"/>
      <w:marLeft w:val="0"/>
      <w:marRight w:val="0"/>
      <w:marTop w:val="0"/>
      <w:marBottom w:val="0"/>
      <w:divBdr>
        <w:top w:val="none" w:sz="0" w:space="0" w:color="auto"/>
        <w:left w:val="none" w:sz="0" w:space="0" w:color="auto"/>
        <w:bottom w:val="none" w:sz="0" w:space="0" w:color="auto"/>
        <w:right w:val="none" w:sz="0" w:space="0" w:color="auto"/>
      </w:divBdr>
    </w:div>
    <w:div w:id="1519611995">
      <w:bodyDiv w:val="1"/>
      <w:marLeft w:val="0"/>
      <w:marRight w:val="0"/>
      <w:marTop w:val="0"/>
      <w:marBottom w:val="0"/>
      <w:divBdr>
        <w:top w:val="none" w:sz="0" w:space="0" w:color="auto"/>
        <w:left w:val="none" w:sz="0" w:space="0" w:color="auto"/>
        <w:bottom w:val="none" w:sz="0" w:space="0" w:color="auto"/>
        <w:right w:val="none" w:sz="0" w:space="0" w:color="auto"/>
      </w:divBdr>
    </w:div>
    <w:div w:id="1560557021">
      <w:bodyDiv w:val="1"/>
      <w:marLeft w:val="0"/>
      <w:marRight w:val="0"/>
      <w:marTop w:val="0"/>
      <w:marBottom w:val="0"/>
      <w:divBdr>
        <w:top w:val="none" w:sz="0" w:space="0" w:color="auto"/>
        <w:left w:val="none" w:sz="0" w:space="0" w:color="auto"/>
        <w:bottom w:val="none" w:sz="0" w:space="0" w:color="auto"/>
        <w:right w:val="none" w:sz="0" w:space="0" w:color="auto"/>
      </w:divBdr>
    </w:div>
    <w:div w:id="1569346547">
      <w:bodyDiv w:val="1"/>
      <w:marLeft w:val="0"/>
      <w:marRight w:val="0"/>
      <w:marTop w:val="0"/>
      <w:marBottom w:val="0"/>
      <w:divBdr>
        <w:top w:val="none" w:sz="0" w:space="0" w:color="auto"/>
        <w:left w:val="none" w:sz="0" w:space="0" w:color="auto"/>
        <w:bottom w:val="none" w:sz="0" w:space="0" w:color="auto"/>
        <w:right w:val="none" w:sz="0" w:space="0" w:color="auto"/>
      </w:divBdr>
    </w:div>
    <w:div w:id="1572156887">
      <w:bodyDiv w:val="1"/>
      <w:marLeft w:val="0"/>
      <w:marRight w:val="0"/>
      <w:marTop w:val="0"/>
      <w:marBottom w:val="0"/>
      <w:divBdr>
        <w:top w:val="none" w:sz="0" w:space="0" w:color="auto"/>
        <w:left w:val="none" w:sz="0" w:space="0" w:color="auto"/>
        <w:bottom w:val="none" w:sz="0" w:space="0" w:color="auto"/>
        <w:right w:val="none" w:sz="0" w:space="0" w:color="auto"/>
      </w:divBdr>
    </w:div>
    <w:div w:id="1653942378">
      <w:bodyDiv w:val="1"/>
      <w:marLeft w:val="0"/>
      <w:marRight w:val="0"/>
      <w:marTop w:val="0"/>
      <w:marBottom w:val="0"/>
      <w:divBdr>
        <w:top w:val="none" w:sz="0" w:space="0" w:color="auto"/>
        <w:left w:val="none" w:sz="0" w:space="0" w:color="auto"/>
        <w:bottom w:val="none" w:sz="0" w:space="0" w:color="auto"/>
        <w:right w:val="none" w:sz="0" w:space="0" w:color="auto"/>
      </w:divBdr>
    </w:div>
    <w:div w:id="1663656425">
      <w:bodyDiv w:val="1"/>
      <w:marLeft w:val="0"/>
      <w:marRight w:val="0"/>
      <w:marTop w:val="0"/>
      <w:marBottom w:val="0"/>
      <w:divBdr>
        <w:top w:val="none" w:sz="0" w:space="0" w:color="auto"/>
        <w:left w:val="none" w:sz="0" w:space="0" w:color="auto"/>
        <w:bottom w:val="none" w:sz="0" w:space="0" w:color="auto"/>
        <w:right w:val="none" w:sz="0" w:space="0" w:color="auto"/>
      </w:divBdr>
    </w:div>
    <w:div w:id="1715428686">
      <w:bodyDiv w:val="1"/>
      <w:marLeft w:val="0"/>
      <w:marRight w:val="0"/>
      <w:marTop w:val="0"/>
      <w:marBottom w:val="0"/>
      <w:divBdr>
        <w:top w:val="none" w:sz="0" w:space="0" w:color="auto"/>
        <w:left w:val="none" w:sz="0" w:space="0" w:color="auto"/>
        <w:bottom w:val="none" w:sz="0" w:space="0" w:color="auto"/>
        <w:right w:val="none" w:sz="0" w:space="0" w:color="auto"/>
      </w:divBdr>
    </w:div>
    <w:div w:id="1734891656">
      <w:bodyDiv w:val="1"/>
      <w:marLeft w:val="0"/>
      <w:marRight w:val="0"/>
      <w:marTop w:val="0"/>
      <w:marBottom w:val="0"/>
      <w:divBdr>
        <w:top w:val="none" w:sz="0" w:space="0" w:color="auto"/>
        <w:left w:val="none" w:sz="0" w:space="0" w:color="auto"/>
        <w:bottom w:val="none" w:sz="0" w:space="0" w:color="auto"/>
        <w:right w:val="none" w:sz="0" w:space="0" w:color="auto"/>
      </w:divBdr>
    </w:div>
    <w:div w:id="1738168552">
      <w:bodyDiv w:val="1"/>
      <w:marLeft w:val="0"/>
      <w:marRight w:val="0"/>
      <w:marTop w:val="0"/>
      <w:marBottom w:val="0"/>
      <w:divBdr>
        <w:top w:val="none" w:sz="0" w:space="0" w:color="auto"/>
        <w:left w:val="none" w:sz="0" w:space="0" w:color="auto"/>
        <w:bottom w:val="none" w:sz="0" w:space="0" w:color="auto"/>
        <w:right w:val="none" w:sz="0" w:space="0" w:color="auto"/>
      </w:divBdr>
    </w:div>
    <w:div w:id="1739094049">
      <w:bodyDiv w:val="1"/>
      <w:marLeft w:val="0"/>
      <w:marRight w:val="0"/>
      <w:marTop w:val="0"/>
      <w:marBottom w:val="0"/>
      <w:divBdr>
        <w:top w:val="none" w:sz="0" w:space="0" w:color="auto"/>
        <w:left w:val="none" w:sz="0" w:space="0" w:color="auto"/>
        <w:bottom w:val="none" w:sz="0" w:space="0" w:color="auto"/>
        <w:right w:val="none" w:sz="0" w:space="0" w:color="auto"/>
      </w:divBdr>
      <w:divsChild>
        <w:div w:id="4483274">
          <w:marLeft w:val="274"/>
          <w:marRight w:val="0"/>
          <w:marTop w:val="0"/>
          <w:marBottom w:val="0"/>
          <w:divBdr>
            <w:top w:val="none" w:sz="0" w:space="0" w:color="auto"/>
            <w:left w:val="none" w:sz="0" w:space="0" w:color="auto"/>
            <w:bottom w:val="none" w:sz="0" w:space="0" w:color="auto"/>
            <w:right w:val="none" w:sz="0" w:space="0" w:color="auto"/>
          </w:divBdr>
        </w:div>
        <w:div w:id="1619137346">
          <w:marLeft w:val="274"/>
          <w:marRight w:val="0"/>
          <w:marTop w:val="0"/>
          <w:marBottom w:val="0"/>
          <w:divBdr>
            <w:top w:val="none" w:sz="0" w:space="0" w:color="auto"/>
            <w:left w:val="none" w:sz="0" w:space="0" w:color="auto"/>
            <w:bottom w:val="none" w:sz="0" w:space="0" w:color="auto"/>
            <w:right w:val="none" w:sz="0" w:space="0" w:color="auto"/>
          </w:divBdr>
        </w:div>
      </w:divsChild>
    </w:div>
    <w:div w:id="1743604393">
      <w:bodyDiv w:val="1"/>
      <w:marLeft w:val="0"/>
      <w:marRight w:val="0"/>
      <w:marTop w:val="0"/>
      <w:marBottom w:val="0"/>
      <w:divBdr>
        <w:top w:val="none" w:sz="0" w:space="0" w:color="auto"/>
        <w:left w:val="none" w:sz="0" w:space="0" w:color="auto"/>
        <w:bottom w:val="none" w:sz="0" w:space="0" w:color="auto"/>
        <w:right w:val="none" w:sz="0" w:space="0" w:color="auto"/>
      </w:divBdr>
    </w:div>
    <w:div w:id="1763259712">
      <w:bodyDiv w:val="1"/>
      <w:marLeft w:val="0"/>
      <w:marRight w:val="0"/>
      <w:marTop w:val="0"/>
      <w:marBottom w:val="0"/>
      <w:divBdr>
        <w:top w:val="none" w:sz="0" w:space="0" w:color="auto"/>
        <w:left w:val="none" w:sz="0" w:space="0" w:color="auto"/>
        <w:bottom w:val="none" w:sz="0" w:space="0" w:color="auto"/>
        <w:right w:val="none" w:sz="0" w:space="0" w:color="auto"/>
      </w:divBdr>
    </w:div>
    <w:div w:id="1776707983">
      <w:bodyDiv w:val="1"/>
      <w:marLeft w:val="0"/>
      <w:marRight w:val="0"/>
      <w:marTop w:val="0"/>
      <w:marBottom w:val="0"/>
      <w:divBdr>
        <w:top w:val="none" w:sz="0" w:space="0" w:color="auto"/>
        <w:left w:val="none" w:sz="0" w:space="0" w:color="auto"/>
        <w:bottom w:val="none" w:sz="0" w:space="0" w:color="auto"/>
        <w:right w:val="none" w:sz="0" w:space="0" w:color="auto"/>
      </w:divBdr>
    </w:div>
    <w:div w:id="1782720283">
      <w:bodyDiv w:val="1"/>
      <w:marLeft w:val="0"/>
      <w:marRight w:val="0"/>
      <w:marTop w:val="0"/>
      <w:marBottom w:val="0"/>
      <w:divBdr>
        <w:top w:val="none" w:sz="0" w:space="0" w:color="auto"/>
        <w:left w:val="none" w:sz="0" w:space="0" w:color="auto"/>
        <w:bottom w:val="none" w:sz="0" w:space="0" w:color="auto"/>
        <w:right w:val="none" w:sz="0" w:space="0" w:color="auto"/>
      </w:divBdr>
    </w:div>
    <w:div w:id="1807164063">
      <w:bodyDiv w:val="1"/>
      <w:marLeft w:val="0"/>
      <w:marRight w:val="0"/>
      <w:marTop w:val="0"/>
      <w:marBottom w:val="0"/>
      <w:divBdr>
        <w:top w:val="none" w:sz="0" w:space="0" w:color="auto"/>
        <w:left w:val="none" w:sz="0" w:space="0" w:color="auto"/>
        <w:bottom w:val="none" w:sz="0" w:space="0" w:color="auto"/>
        <w:right w:val="none" w:sz="0" w:space="0" w:color="auto"/>
      </w:divBdr>
    </w:div>
    <w:div w:id="1811434467">
      <w:bodyDiv w:val="1"/>
      <w:marLeft w:val="0"/>
      <w:marRight w:val="0"/>
      <w:marTop w:val="0"/>
      <w:marBottom w:val="0"/>
      <w:divBdr>
        <w:top w:val="none" w:sz="0" w:space="0" w:color="auto"/>
        <w:left w:val="none" w:sz="0" w:space="0" w:color="auto"/>
        <w:bottom w:val="none" w:sz="0" w:space="0" w:color="auto"/>
        <w:right w:val="none" w:sz="0" w:space="0" w:color="auto"/>
      </w:divBdr>
    </w:div>
    <w:div w:id="1831017061">
      <w:bodyDiv w:val="1"/>
      <w:marLeft w:val="0"/>
      <w:marRight w:val="0"/>
      <w:marTop w:val="0"/>
      <w:marBottom w:val="0"/>
      <w:divBdr>
        <w:top w:val="none" w:sz="0" w:space="0" w:color="auto"/>
        <w:left w:val="none" w:sz="0" w:space="0" w:color="auto"/>
        <w:bottom w:val="none" w:sz="0" w:space="0" w:color="auto"/>
        <w:right w:val="none" w:sz="0" w:space="0" w:color="auto"/>
      </w:divBdr>
    </w:div>
    <w:div w:id="1831749431">
      <w:bodyDiv w:val="1"/>
      <w:marLeft w:val="0"/>
      <w:marRight w:val="0"/>
      <w:marTop w:val="0"/>
      <w:marBottom w:val="0"/>
      <w:divBdr>
        <w:top w:val="none" w:sz="0" w:space="0" w:color="auto"/>
        <w:left w:val="none" w:sz="0" w:space="0" w:color="auto"/>
        <w:bottom w:val="none" w:sz="0" w:space="0" w:color="auto"/>
        <w:right w:val="none" w:sz="0" w:space="0" w:color="auto"/>
      </w:divBdr>
    </w:div>
    <w:div w:id="1832675248">
      <w:bodyDiv w:val="1"/>
      <w:marLeft w:val="0"/>
      <w:marRight w:val="0"/>
      <w:marTop w:val="0"/>
      <w:marBottom w:val="0"/>
      <w:divBdr>
        <w:top w:val="none" w:sz="0" w:space="0" w:color="auto"/>
        <w:left w:val="none" w:sz="0" w:space="0" w:color="auto"/>
        <w:bottom w:val="none" w:sz="0" w:space="0" w:color="auto"/>
        <w:right w:val="none" w:sz="0" w:space="0" w:color="auto"/>
      </w:divBdr>
    </w:div>
    <w:div w:id="1839536713">
      <w:bodyDiv w:val="1"/>
      <w:marLeft w:val="0"/>
      <w:marRight w:val="0"/>
      <w:marTop w:val="0"/>
      <w:marBottom w:val="0"/>
      <w:divBdr>
        <w:top w:val="none" w:sz="0" w:space="0" w:color="auto"/>
        <w:left w:val="none" w:sz="0" w:space="0" w:color="auto"/>
        <w:bottom w:val="none" w:sz="0" w:space="0" w:color="auto"/>
        <w:right w:val="none" w:sz="0" w:space="0" w:color="auto"/>
      </w:divBdr>
    </w:div>
    <w:div w:id="1849640511">
      <w:bodyDiv w:val="1"/>
      <w:marLeft w:val="0"/>
      <w:marRight w:val="0"/>
      <w:marTop w:val="0"/>
      <w:marBottom w:val="0"/>
      <w:divBdr>
        <w:top w:val="none" w:sz="0" w:space="0" w:color="auto"/>
        <w:left w:val="none" w:sz="0" w:space="0" w:color="auto"/>
        <w:bottom w:val="none" w:sz="0" w:space="0" w:color="auto"/>
        <w:right w:val="none" w:sz="0" w:space="0" w:color="auto"/>
      </w:divBdr>
    </w:div>
    <w:div w:id="1853569071">
      <w:bodyDiv w:val="1"/>
      <w:marLeft w:val="0"/>
      <w:marRight w:val="0"/>
      <w:marTop w:val="0"/>
      <w:marBottom w:val="0"/>
      <w:divBdr>
        <w:top w:val="none" w:sz="0" w:space="0" w:color="auto"/>
        <w:left w:val="none" w:sz="0" w:space="0" w:color="auto"/>
        <w:bottom w:val="none" w:sz="0" w:space="0" w:color="auto"/>
        <w:right w:val="none" w:sz="0" w:space="0" w:color="auto"/>
      </w:divBdr>
    </w:div>
    <w:div w:id="1915699098">
      <w:bodyDiv w:val="1"/>
      <w:marLeft w:val="0"/>
      <w:marRight w:val="0"/>
      <w:marTop w:val="0"/>
      <w:marBottom w:val="0"/>
      <w:divBdr>
        <w:top w:val="none" w:sz="0" w:space="0" w:color="auto"/>
        <w:left w:val="none" w:sz="0" w:space="0" w:color="auto"/>
        <w:bottom w:val="none" w:sz="0" w:space="0" w:color="auto"/>
        <w:right w:val="none" w:sz="0" w:space="0" w:color="auto"/>
      </w:divBdr>
    </w:div>
    <w:div w:id="1922980189">
      <w:bodyDiv w:val="1"/>
      <w:marLeft w:val="0"/>
      <w:marRight w:val="0"/>
      <w:marTop w:val="0"/>
      <w:marBottom w:val="0"/>
      <w:divBdr>
        <w:top w:val="none" w:sz="0" w:space="0" w:color="auto"/>
        <w:left w:val="none" w:sz="0" w:space="0" w:color="auto"/>
        <w:bottom w:val="none" w:sz="0" w:space="0" w:color="auto"/>
        <w:right w:val="none" w:sz="0" w:space="0" w:color="auto"/>
      </w:divBdr>
    </w:div>
    <w:div w:id="1953901650">
      <w:bodyDiv w:val="1"/>
      <w:marLeft w:val="0"/>
      <w:marRight w:val="0"/>
      <w:marTop w:val="0"/>
      <w:marBottom w:val="0"/>
      <w:divBdr>
        <w:top w:val="none" w:sz="0" w:space="0" w:color="auto"/>
        <w:left w:val="none" w:sz="0" w:space="0" w:color="auto"/>
        <w:bottom w:val="none" w:sz="0" w:space="0" w:color="auto"/>
        <w:right w:val="none" w:sz="0" w:space="0" w:color="auto"/>
      </w:divBdr>
    </w:div>
    <w:div w:id="1972712876">
      <w:bodyDiv w:val="1"/>
      <w:marLeft w:val="0"/>
      <w:marRight w:val="0"/>
      <w:marTop w:val="0"/>
      <w:marBottom w:val="0"/>
      <w:divBdr>
        <w:top w:val="none" w:sz="0" w:space="0" w:color="auto"/>
        <w:left w:val="none" w:sz="0" w:space="0" w:color="auto"/>
        <w:bottom w:val="none" w:sz="0" w:space="0" w:color="auto"/>
        <w:right w:val="none" w:sz="0" w:space="0" w:color="auto"/>
      </w:divBdr>
    </w:div>
    <w:div w:id="1997102581">
      <w:bodyDiv w:val="1"/>
      <w:marLeft w:val="0"/>
      <w:marRight w:val="0"/>
      <w:marTop w:val="0"/>
      <w:marBottom w:val="0"/>
      <w:divBdr>
        <w:top w:val="none" w:sz="0" w:space="0" w:color="auto"/>
        <w:left w:val="none" w:sz="0" w:space="0" w:color="auto"/>
        <w:bottom w:val="none" w:sz="0" w:space="0" w:color="auto"/>
        <w:right w:val="none" w:sz="0" w:space="0" w:color="auto"/>
      </w:divBdr>
    </w:div>
    <w:div w:id="2020891855">
      <w:bodyDiv w:val="1"/>
      <w:marLeft w:val="0"/>
      <w:marRight w:val="0"/>
      <w:marTop w:val="0"/>
      <w:marBottom w:val="0"/>
      <w:divBdr>
        <w:top w:val="none" w:sz="0" w:space="0" w:color="auto"/>
        <w:left w:val="none" w:sz="0" w:space="0" w:color="auto"/>
        <w:bottom w:val="none" w:sz="0" w:space="0" w:color="auto"/>
        <w:right w:val="none" w:sz="0" w:space="0" w:color="auto"/>
      </w:divBdr>
    </w:div>
    <w:div w:id="2040349274">
      <w:bodyDiv w:val="1"/>
      <w:marLeft w:val="0"/>
      <w:marRight w:val="0"/>
      <w:marTop w:val="0"/>
      <w:marBottom w:val="0"/>
      <w:divBdr>
        <w:top w:val="none" w:sz="0" w:space="0" w:color="auto"/>
        <w:left w:val="none" w:sz="0" w:space="0" w:color="auto"/>
        <w:bottom w:val="none" w:sz="0" w:space="0" w:color="auto"/>
        <w:right w:val="none" w:sz="0" w:space="0" w:color="auto"/>
      </w:divBdr>
    </w:div>
    <w:div w:id="2041856051">
      <w:bodyDiv w:val="1"/>
      <w:marLeft w:val="0"/>
      <w:marRight w:val="0"/>
      <w:marTop w:val="0"/>
      <w:marBottom w:val="0"/>
      <w:divBdr>
        <w:top w:val="none" w:sz="0" w:space="0" w:color="auto"/>
        <w:left w:val="none" w:sz="0" w:space="0" w:color="auto"/>
        <w:bottom w:val="none" w:sz="0" w:space="0" w:color="auto"/>
        <w:right w:val="none" w:sz="0" w:space="0" w:color="auto"/>
      </w:divBdr>
    </w:div>
    <w:div w:id="2060590566">
      <w:bodyDiv w:val="1"/>
      <w:marLeft w:val="0"/>
      <w:marRight w:val="0"/>
      <w:marTop w:val="0"/>
      <w:marBottom w:val="0"/>
      <w:divBdr>
        <w:top w:val="none" w:sz="0" w:space="0" w:color="auto"/>
        <w:left w:val="none" w:sz="0" w:space="0" w:color="auto"/>
        <w:bottom w:val="none" w:sz="0" w:space="0" w:color="auto"/>
        <w:right w:val="none" w:sz="0" w:space="0" w:color="auto"/>
      </w:divBdr>
    </w:div>
    <w:div w:id="2099516098">
      <w:bodyDiv w:val="1"/>
      <w:marLeft w:val="0"/>
      <w:marRight w:val="0"/>
      <w:marTop w:val="0"/>
      <w:marBottom w:val="0"/>
      <w:divBdr>
        <w:top w:val="none" w:sz="0" w:space="0" w:color="auto"/>
        <w:left w:val="none" w:sz="0" w:space="0" w:color="auto"/>
        <w:bottom w:val="none" w:sz="0" w:space="0" w:color="auto"/>
        <w:right w:val="none" w:sz="0" w:space="0" w:color="auto"/>
      </w:divBdr>
    </w:div>
    <w:div w:id="2104183319">
      <w:bodyDiv w:val="1"/>
      <w:marLeft w:val="0"/>
      <w:marRight w:val="0"/>
      <w:marTop w:val="0"/>
      <w:marBottom w:val="0"/>
      <w:divBdr>
        <w:top w:val="none" w:sz="0" w:space="0" w:color="auto"/>
        <w:left w:val="none" w:sz="0" w:space="0" w:color="auto"/>
        <w:bottom w:val="none" w:sz="0" w:space="0" w:color="auto"/>
        <w:right w:val="none" w:sz="0" w:space="0" w:color="auto"/>
      </w:divBdr>
    </w:div>
    <w:div w:id="2109614823">
      <w:bodyDiv w:val="1"/>
      <w:marLeft w:val="0"/>
      <w:marRight w:val="0"/>
      <w:marTop w:val="0"/>
      <w:marBottom w:val="0"/>
      <w:divBdr>
        <w:top w:val="none" w:sz="0" w:space="0" w:color="auto"/>
        <w:left w:val="none" w:sz="0" w:space="0" w:color="auto"/>
        <w:bottom w:val="none" w:sz="0" w:space="0" w:color="auto"/>
        <w:right w:val="none" w:sz="0" w:space="0" w:color="auto"/>
      </w:divBdr>
    </w:div>
    <w:div w:id="2128965097">
      <w:bodyDiv w:val="1"/>
      <w:marLeft w:val="0"/>
      <w:marRight w:val="0"/>
      <w:marTop w:val="0"/>
      <w:marBottom w:val="0"/>
      <w:divBdr>
        <w:top w:val="none" w:sz="0" w:space="0" w:color="auto"/>
        <w:left w:val="none" w:sz="0" w:space="0" w:color="auto"/>
        <w:bottom w:val="none" w:sz="0" w:space="0" w:color="auto"/>
        <w:right w:val="none" w:sz="0" w:space="0" w:color="auto"/>
      </w:divBdr>
    </w:div>
    <w:div w:id="2136169879">
      <w:bodyDiv w:val="1"/>
      <w:marLeft w:val="0"/>
      <w:marRight w:val="0"/>
      <w:marTop w:val="0"/>
      <w:marBottom w:val="0"/>
      <w:divBdr>
        <w:top w:val="none" w:sz="0" w:space="0" w:color="auto"/>
        <w:left w:val="none" w:sz="0" w:space="0" w:color="auto"/>
        <w:bottom w:val="none" w:sz="0" w:space="0" w:color="auto"/>
        <w:right w:val="none" w:sz="0" w:space="0" w:color="auto"/>
      </w:divBdr>
    </w:div>
    <w:div w:id="2137983907">
      <w:bodyDiv w:val="1"/>
      <w:marLeft w:val="0"/>
      <w:marRight w:val="0"/>
      <w:marTop w:val="0"/>
      <w:marBottom w:val="0"/>
      <w:divBdr>
        <w:top w:val="none" w:sz="0" w:space="0" w:color="auto"/>
        <w:left w:val="none" w:sz="0" w:space="0" w:color="auto"/>
        <w:bottom w:val="none" w:sz="0" w:space="0" w:color="auto"/>
        <w:right w:val="none" w:sz="0" w:space="0" w:color="auto"/>
      </w:divBdr>
    </w:div>
    <w:div w:id="214692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hub.com/dayoonkwon/BioAg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juanrivillas/Childhood-SEP-and-Biologica-Age/blob/main/Scripts/hypothesis_testing.Rm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E8238E53FFF478117B286FFDF5422"/>
        <w:category>
          <w:name w:val="General"/>
          <w:gallery w:val="placeholder"/>
        </w:category>
        <w:types>
          <w:type w:val="bbPlcHdr"/>
        </w:types>
        <w:behaviors>
          <w:behavior w:val="content"/>
        </w:behaviors>
        <w:guid w:val="{4A4327F1-FC7A-A347-80B0-B2E25290ACBF}"/>
      </w:docPartPr>
      <w:docPartBody>
        <w:p w:rsidR="000F4E09" w:rsidRDefault="00CD6F47" w:rsidP="00CD6F47">
          <w:pPr>
            <w:pStyle w:val="1F9E8238E53FFF478117B286FFDF5422"/>
          </w:pPr>
          <w:r w:rsidRPr="00112841">
            <w:rPr>
              <w:rStyle w:val="PlaceholderText"/>
            </w:rPr>
            <w:t>Click or tap here to enter text.</w:t>
          </w:r>
        </w:p>
      </w:docPartBody>
    </w:docPart>
    <w:docPart>
      <w:docPartPr>
        <w:name w:val="1C08C8A13A5B3442A14293DE10E072B4"/>
        <w:category>
          <w:name w:val="General"/>
          <w:gallery w:val="placeholder"/>
        </w:category>
        <w:types>
          <w:type w:val="bbPlcHdr"/>
        </w:types>
        <w:behaviors>
          <w:behavior w:val="content"/>
        </w:behaviors>
        <w:guid w:val="{52139B1A-30BC-DA4A-B352-62CA02043DF7}"/>
      </w:docPartPr>
      <w:docPartBody>
        <w:p w:rsidR="000F4E09" w:rsidRDefault="00CD6F47" w:rsidP="00CD6F47">
          <w:pPr>
            <w:pStyle w:val="1C08C8A13A5B3442A14293DE10E072B4"/>
          </w:pPr>
          <w:r w:rsidRPr="001128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2D"/>
    <w:rsid w:val="00074A29"/>
    <w:rsid w:val="0008542D"/>
    <w:rsid w:val="000F4E09"/>
    <w:rsid w:val="001A1A4E"/>
    <w:rsid w:val="002A104D"/>
    <w:rsid w:val="002D699D"/>
    <w:rsid w:val="00CD6F47"/>
    <w:rsid w:val="00EC60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6F47"/>
    <w:rPr>
      <w:color w:val="808080"/>
    </w:rPr>
  </w:style>
  <w:style w:type="paragraph" w:customStyle="1" w:styleId="1F9E8238E53FFF478117B286FFDF5422">
    <w:name w:val="1F9E8238E53FFF478117B286FFDF5422"/>
    <w:rsid w:val="00CD6F47"/>
  </w:style>
  <w:style w:type="paragraph" w:customStyle="1" w:styleId="1C08C8A13A5B3442A14293DE10E072B4">
    <w:name w:val="1C08C8A13A5B3442A14293DE10E072B4"/>
    <w:rsid w:val="00CD6F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B11C2-C148-1B4B-A719-5277694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17790</Words>
  <Characters>101404</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rivillas</dc:creator>
  <cp:keywords/>
  <dc:description/>
  <cp:lastModifiedBy>juan rivillas</cp:lastModifiedBy>
  <cp:revision>2</cp:revision>
  <dcterms:created xsi:type="dcterms:W3CDTF">2022-07-11T19:35:00Z</dcterms:created>
  <dcterms:modified xsi:type="dcterms:W3CDTF">2022-07-11T19:35:00Z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http://www.zotero.org/styles/chicago-author-date</vt:lpwstr>
  </property>
  <property fmtid="{D5CDD505-2E9C-101B-9397-08002B2CF9AE}" pid="24" name="Mendeley Unique User Id_1">
    <vt:lpwstr>0751d24f-55ab-35d7-b54c-a360f30d1d19</vt:lpwstr>
  </property>
</Properties>
</file>