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8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  <w:t xml:space="preserve">{candidate_first_name} {candidate_last_name}, RN</w:t>
      </w:r>
    </w:p>
    <w:p>
      <w:pPr>
        <w:spacing w:after="4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{candidate_phone} | {candidate_email}</w:t>
      </w:r>
    </w:p>
    <w:p>
      <w:pPr>
        <w:spacing w:after="3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{candidate_home_address}, {candidate_city}, {candidate_state}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SNAPSHOT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{#snapshot_lines}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{snapshot_line}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{/snapshot_lines}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LICENSES &amp; CERTIFICATIONS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{#licenses_list}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{rn_license_state_and_expiry}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{/licenses_list}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{#certifications_list}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{certification_name} | {certification_expiration_date}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{/certifications_list}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EDUCATION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{#education}</w:t>
      </w:r>
    </w:p>
    <w:p>
      <w:pPr>
        <w:tabs>
          <w:tab w:val="right" w:pos="8640"/>
        </w:tabs>
        <w:spacing w:after="40" w:before="12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{education_degree}</w:t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ab/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{education_graduation_year}</w:t>
      </w:r>
    </w:p>
    <w:p>
      <w:pPr>
        <w:spacing w:after="22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{education_school_name}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{/education}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EXPERIENCE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{#professional_experiences}</w:t>
      </w:r>
    </w:p>
    <w:p>
      <w:pPr>
        <w:tabs>
          <w:tab w:val="right" w:pos="8640"/>
        </w:tabs>
        <w:spacing w:after="4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RN - {experience_unit_specialty}</w:t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ab/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 xml:space="preserve">{experience_employment_dates}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{#experience_metrics_rows}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12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{experience_metrics_line}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{^experience_metrics_rows}</w:t>
      </w:r>
    </w:p>
    <w:p>
      <w:pPr>
        <w:spacing w:after="12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{/professional_experiences}</w:t>
      </w:r>
    </w:p>
    <w:sectPr>
      <w:headerReference r:id="rId6" w:type="default"/>
      <w:footerReference r:id="rId7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hAnsi="Inter" w:cs="Inter" w:eastAsia="Inter"/>
        <w:color w:val="333333"/>
        <w:sz w:val="21"/>
        <w:szCs w:val="21"/>
        <w:lang w:val="en"/>
      </w:rPr>
    </w:rPrDefault>
    <w:pPrDefault>
      <w:pPr>
        <w:spacing w:after="60" w:line="33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Inter"/>
        <a:font script="Hebr" typeface="Inter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Inter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