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55.41335105895996" w:lineRule="auto"/>
        <w:ind w:left="0" w:right="1038.3630371093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72865" cy="1571625"/>
            <wp:effectExtent b="0" l="0" r="0" t="0"/>
            <wp:docPr id="9" name="image2.png"/>
            <a:graphic>
              <a:graphicData uri="http://schemas.openxmlformats.org/drawingml/2006/picture">
                <pic:pic>
                  <pic:nvPicPr>
                    <pic:cNvPr id="0" name="image2.png"/>
                    <pic:cNvPicPr preferRelativeResize="0"/>
                  </pic:nvPicPr>
                  <pic:blipFill>
                    <a:blip r:embed="rId6"/>
                    <a:srcRect b="24209" l="12979" r="15250" t="22951"/>
                    <a:stretch>
                      <a:fillRect/>
                    </a:stretch>
                  </pic:blipFill>
                  <pic:spPr>
                    <a:xfrm>
                      <a:off x="0" y="0"/>
                      <a:ext cx="387286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yo4ygvysohp2" w:id="0"/>
      <w:bookmarkEnd w:id="0"/>
      <w:r w:rsidDel="00000000" w:rsidR="00000000" w:rsidRPr="00000000">
        <w:rPr>
          <w:rFonts w:ascii="Times New Roman" w:cs="Times New Roman" w:eastAsia="Times New Roman" w:hAnsi="Times New Roman"/>
          <w:b w:val="1"/>
          <w:bCs w:val="1"/>
          <w:color w:val="000000"/>
          <w:sz w:val="24"/>
          <w:szCs w:val="24"/>
          <w:rtl w:val="0"/>
        </w:rPr>
        <w:t xml:space="preserve">Práctica 4: Gestión de Imágenes y Contenedores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m4uhagrannux" w:id="1"/>
      <w:bookmarkEnd w:id="1"/>
      <w:r w:rsidDel="00000000" w:rsidR="00000000" w:rsidRPr="00000000">
        <w:rPr>
          <w:rFonts w:ascii="Times New Roman" w:cs="Times New Roman" w:eastAsia="Times New Roman" w:hAnsi="Times New Roman"/>
          <w:b w:val="1"/>
          <w:bCs w:val="1"/>
          <w:color w:val="000000"/>
          <w:sz w:val="24"/>
          <w:szCs w:val="24"/>
          <w:rtl w:val="0"/>
        </w:rPr>
        <w:t xml:space="preserve">Presentado por:</w:t>
      </w:r>
    </w:p>
    <w:p w:rsidR="00000000" w:rsidDel="00000000" w:rsidP="00000000" w:rsidRDefault="00000000" w:rsidRPr="00000000" w14:paraId="00000008">
      <w:pPr>
        <w:pStyle w:val="Heading3"/>
        <w:keepNext w:val="0"/>
        <w:keepLines w:val="0"/>
        <w:spacing w:before="280" w:line="240" w:lineRule="auto"/>
        <w:jc w:val="center"/>
        <w:rPr>
          <w:rFonts w:ascii="Times New Roman" w:cs="Times New Roman" w:eastAsia="Times New Roman" w:hAnsi="Times New Roman"/>
          <w:sz w:val="24"/>
          <w:szCs w:val="24"/>
        </w:rPr>
      </w:pPr>
      <w:bookmarkStart w:colFirst="0" w:colLast="0" w:name="_123lruv5nhpo" w:id="2"/>
      <w:bookmarkEnd w:id="2"/>
      <w:r w:rsidDel="00000000" w:rsidR="00000000" w:rsidRPr="00000000">
        <w:rPr>
          <w:rFonts w:ascii="Times New Roman" w:cs="Times New Roman" w:eastAsia="Times New Roman" w:hAnsi="Times New Roman"/>
          <w:color w:val="000000"/>
          <w:sz w:val="24"/>
          <w:szCs w:val="24"/>
          <w:rtl w:val="0"/>
        </w:rPr>
        <w:t xml:space="preserve">Ricardo Hoyos Lopez</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w:t>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Distribuidos </w:t>
      </w:r>
    </w:p>
    <w:p w:rsidR="00000000" w:rsidDel="00000000" w:rsidP="00000000" w:rsidRDefault="00000000" w:rsidRPr="00000000" w14:paraId="0000000F">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Profesor:</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Leidy Mariani Dorado Florez </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81kchnep7hh" w:id="3"/>
      <w:bookmarkEnd w:id="3"/>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dejm8joq5n33" w:id="4"/>
      <w:bookmarkEnd w:id="4"/>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CORPORACIÓN UNIVERSITARIA COMFACAUCA</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INGENIERÍAS</w:t>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POPAYÁN - CAUCA</w:t>
      </w:r>
    </w:p>
    <w:p w:rsidR="00000000" w:rsidDel="00000000" w:rsidP="00000000" w:rsidRDefault="00000000" w:rsidRPr="00000000" w14:paraId="00000019">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ne7wiy6h9wzq" w:id="5"/>
      <w:bookmarkEnd w:id="5"/>
      <w:r w:rsidDel="00000000" w:rsidR="00000000" w:rsidRPr="00000000">
        <w:rPr>
          <w:rFonts w:ascii="Times New Roman" w:cs="Times New Roman" w:eastAsia="Times New Roman" w:hAnsi="Times New Roman"/>
          <w:b w:val="1"/>
          <w:bCs w:val="1"/>
          <w:color w:val="000000"/>
          <w:sz w:val="24"/>
          <w:szCs w:val="24"/>
          <w:rtl w:val="0"/>
        </w:rPr>
        <w:t xml:space="preserve">2026-I</w:t>
      </w:r>
    </w:p>
    <w:p w:rsidR="00000000" w:rsidDel="00000000" w:rsidP="00000000" w:rsidRDefault="00000000" w:rsidRPr="00000000" w14:paraId="0000001A">
      <w:pPr>
        <w:pStyle w:val="Heading1"/>
        <w:rPr>
          <w:b w:val="1"/>
          <w:bCs w:val="1"/>
          <w:sz w:val="24"/>
          <w:szCs w:val="24"/>
        </w:rPr>
      </w:pPr>
      <w:bookmarkStart w:colFirst="0" w:colLast="0" w:name="_v06mokmje6bw" w:id="6"/>
      <w:bookmarkEnd w:id="6"/>
      <w:r w:rsidDel="00000000" w:rsidR="00000000" w:rsidRPr="00000000">
        <w:rPr>
          <w:rtl w:val="0"/>
        </w:rPr>
      </w:r>
    </w:p>
    <w:p w:rsidR="00000000" w:rsidDel="00000000" w:rsidP="00000000" w:rsidRDefault="00000000" w:rsidRPr="00000000" w14:paraId="0000001B">
      <w:pPr>
        <w:pStyle w:val="Heading1"/>
        <w:rPr>
          <w:b w:val="1"/>
          <w:bCs w:val="1"/>
          <w:sz w:val="24"/>
          <w:szCs w:val="24"/>
        </w:rPr>
      </w:pPr>
      <w:bookmarkStart w:colFirst="0" w:colLast="0" w:name="_nt5e56fdegk2" w:id="7"/>
      <w:bookmarkEnd w:id="7"/>
      <w:r w:rsidDel="00000000" w:rsidR="00000000" w:rsidRPr="00000000">
        <w:rPr>
          <w:b w:val="1"/>
          <w:bCs w:val="1"/>
          <w:sz w:val="24"/>
          <w:szCs w:val="24"/>
          <w:rtl w:val="0"/>
        </w:rPr>
        <w:t xml:space="preserve">PARTE 1 – Exploración de Imágenes</w:t>
      </w:r>
    </w:p>
    <w:p w:rsidR="00000000" w:rsidDel="00000000" w:rsidP="00000000" w:rsidRDefault="00000000" w:rsidRPr="00000000" w14:paraId="0000001C">
      <w:pPr>
        <w:pStyle w:val="Heading3"/>
        <w:rPr>
          <w:b w:val="1"/>
          <w:bCs w:val="1"/>
          <w:color w:val="000000"/>
          <w:sz w:val="24"/>
          <w:szCs w:val="24"/>
        </w:rPr>
      </w:pPr>
      <w:bookmarkStart w:colFirst="0" w:colLast="0" w:name="_nxszxinu2klh" w:id="8"/>
      <w:bookmarkEnd w:id="8"/>
      <w:r w:rsidDel="00000000" w:rsidR="00000000" w:rsidRPr="00000000">
        <w:rPr>
          <w:b w:val="1"/>
          <w:bCs w:val="1"/>
          <w:color w:val="000000"/>
          <w:sz w:val="24"/>
          <w:szCs w:val="24"/>
          <w:rtl w:val="0"/>
        </w:rPr>
        <w:t xml:space="preserve"> Actividad 1: Ver imágenes locales</w:t>
      </w:r>
    </w:p>
    <w:p w:rsidR="00000000" w:rsidDel="00000000" w:rsidP="00000000" w:rsidRDefault="00000000" w:rsidRPr="00000000" w14:paraId="0000001D">
      <w:pPr>
        <w:ind w:left="0" w:firstLine="0"/>
        <w:rPr>
          <w:b w:val="1"/>
          <w:bCs w:val="1"/>
        </w:rPr>
      </w:pPr>
      <w:r w:rsidDel="00000000" w:rsidR="00000000" w:rsidRPr="00000000">
        <w:rPr>
          <w:b w:val="1"/>
          <w:bCs w:val="1"/>
        </w:rPr>
        <w:drawing>
          <wp:inline distB="114300" distT="114300" distL="114300" distR="114300">
            <wp:extent cx="5731200" cy="3441700"/>
            <wp:effectExtent b="0" l="0" r="0" t="0"/>
            <wp:docPr id="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2"/>
        </w:numPr>
        <w:ind w:left="720" w:hanging="360"/>
        <w:rPr>
          <w:b w:val="1"/>
          <w:bCs w:val="1"/>
          <w:u w:val="none"/>
        </w:rPr>
      </w:pPr>
      <w:r w:rsidDel="00000000" w:rsidR="00000000" w:rsidRPr="00000000">
        <w:rPr>
          <w:b w:val="1"/>
          <w:bCs w:val="1"/>
          <w:rtl w:val="0"/>
        </w:rPr>
        <w:t xml:space="preserve">¿Qué es el IMAGE ID?</w:t>
        <w:br w:type="textWrapping"/>
      </w:r>
      <w:r w:rsidDel="00000000" w:rsidR="00000000" w:rsidRPr="00000000">
        <w:rPr>
          <w:rtl w:val="0"/>
        </w:rPr>
        <w:t xml:space="preserve">Es el identificador único (hash) de la imagen. Docker lo usa para referirse a una imagen de forma exacta, incluso si el nombre/tag cambia.</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¿Qué significa TAG?</w:t>
      </w:r>
    </w:p>
    <w:p w:rsidR="00000000" w:rsidDel="00000000" w:rsidP="00000000" w:rsidRDefault="00000000" w:rsidRPr="00000000" w14:paraId="00000020">
      <w:pPr>
        <w:ind w:left="720" w:firstLine="0"/>
        <w:rPr/>
      </w:pPr>
      <w:r w:rsidDel="00000000" w:rsidR="00000000" w:rsidRPr="00000000">
        <w:rPr>
          <w:rtl w:val="0"/>
        </w:rPr>
        <w:t xml:space="preserve">Es la </w:t>
      </w:r>
      <w:r w:rsidDel="00000000" w:rsidR="00000000" w:rsidRPr="00000000">
        <w:rPr>
          <w:b w:val="1"/>
          <w:bCs w:val="1"/>
          <w:rtl w:val="0"/>
        </w:rPr>
        <w:t xml:space="preserve">etiqueta de versión</w:t>
      </w:r>
      <w:r w:rsidDel="00000000" w:rsidR="00000000" w:rsidRPr="00000000">
        <w:rPr>
          <w:rtl w:val="0"/>
        </w:rPr>
        <w:t xml:space="preserve"> de la imagen (por ejemplo </w:t>
      </w:r>
      <w:r w:rsidDel="00000000" w:rsidR="00000000" w:rsidRPr="00000000">
        <w:rPr>
          <w:rFonts w:ascii="Roboto Mono" w:cs="Roboto Mono" w:eastAsia="Roboto Mono" w:hAnsi="Roboto Mono"/>
          <w:rtl w:val="0"/>
        </w:rPr>
        <w:t xml:space="preserve">latest</w:t>
      </w:r>
      <w:r w:rsidDel="00000000" w:rsidR="00000000" w:rsidRPr="00000000">
        <w:rPr>
          <w:rtl w:val="0"/>
        </w:rPr>
        <w:t xml:space="preserve">). Ayuda a distinguir versiones de la misma imagen.</w:t>
      </w:r>
    </w:p>
    <w:p w:rsidR="00000000" w:rsidDel="00000000" w:rsidP="00000000" w:rsidRDefault="00000000" w:rsidRPr="00000000" w14:paraId="00000021">
      <w:pPr>
        <w:numPr>
          <w:ilvl w:val="0"/>
          <w:numId w:val="3"/>
        </w:numPr>
        <w:ind w:left="720" w:hanging="360"/>
      </w:pPr>
      <w:r w:rsidDel="00000000" w:rsidR="00000000" w:rsidRPr="00000000">
        <w:rPr>
          <w:b w:val="1"/>
          <w:bCs w:val="1"/>
          <w:rtl w:val="0"/>
        </w:rPr>
        <w:t xml:space="preserve">¿Qué representa SIZE?</w:t>
      </w:r>
    </w:p>
    <w:p w:rsidR="00000000" w:rsidDel="00000000" w:rsidP="00000000" w:rsidRDefault="00000000" w:rsidRPr="00000000" w14:paraId="00000022">
      <w:pPr>
        <w:ind w:left="720" w:firstLine="0"/>
        <w:rPr/>
      </w:pPr>
      <w:r w:rsidDel="00000000" w:rsidR="00000000" w:rsidRPr="00000000">
        <w:rPr>
          <w:rtl w:val="0"/>
        </w:rPr>
        <w:t xml:space="preserve">El tamaño en disco de la imagen, no es “RAM”; es almacenamiento.</w:t>
      </w:r>
    </w:p>
    <w:p w:rsidR="00000000" w:rsidDel="00000000" w:rsidP="00000000" w:rsidRDefault="00000000" w:rsidRPr="00000000" w14:paraId="00000023">
      <w:pPr>
        <w:numPr>
          <w:ilvl w:val="0"/>
          <w:numId w:val="1"/>
        </w:numPr>
        <w:spacing w:after="240" w:before="240" w:lineRule="auto"/>
        <w:ind w:left="720" w:hanging="360"/>
      </w:pPr>
      <w:r w:rsidDel="00000000" w:rsidR="00000000" w:rsidRPr="00000000">
        <w:rPr>
          <w:b w:val="1"/>
          <w:bCs w:val="1"/>
          <w:rtl w:val="0"/>
        </w:rPr>
        <w:t xml:space="preserve">¿Una imagen se está ejecutando?</w:t>
        <w:br w:type="textWrapping"/>
      </w:r>
      <w:r w:rsidDel="00000000" w:rsidR="00000000" w:rsidRPr="00000000">
        <w:rPr>
          <w:rtl w:val="0"/>
        </w:rPr>
        <w:t xml:space="preserve"> No. Una imagen es una “plantilla”. Lo que se ejecuta es un contenedor creado a partir de esa imagen.</w:t>
      </w:r>
    </w:p>
    <w:p w:rsidR="00000000" w:rsidDel="00000000" w:rsidP="00000000" w:rsidRDefault="00000000" w:rsidRPr="00000000" w14:paraId="00000024">
      <w:pPr>
        <w:pStyle w:val="Heading3"/>
        <w:spacing w:after="240" w:before="240" w:lineRule="auto"/>
        <w:rPr>
          <w:b w:val="1"/>
          <w:bCs w:val="1"/>
          <w:color w:val="000000"/>
          <w:sz w:val="24"/>
          <w:szCs w:val="24"/>
        </w:rPr>
      </w:pPr>
      <w:bookmarkStart w:colFirst="0" w:colLast="0" w:name="_pz0mblgjn8c3" w:id="9"/>
      <w:bookmarkEnd w:id="9"/>
      <w:r w:rsidDel="00000000" w:rsidR="00000000" w:rsidRPr="00000000">
        <w:rPr>
          <w:b w:val="1"/>
          <w:bCs w:val="1"/>
          <w:color w:val="000000"/>
          <w:sz w:val="24"/>
          <w:szCs w:val="24"/>
          <w:rtl w:val="0"/>
        </w:rPr>
        <w:t xml:space="preserve">Actividad 2: Descargar nuevas imágenes</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Para este paso se eligió la imagen httpd y se descargo mediante el comando “docker pull httpd”</w:t>
      </w:r>
    </w:p>
    <w:p w:rsidR="00000000" w:rsidDel="00000000" w:rsidP="00000000" w:rsidRDefault="00000000" w:rsidRPr="00000000" w14:paraId="00000026">
      <w:pPr>
        <w:spacing w:after="240" w:before="240" w:lineRule="auto"/>
        <w:ind w:left="0" w:firstLine="0"/>
        <w:rPr>
          <w:b w:val="1"/>
          <w:bCs w:val="1"/>
        </w:rPr>
      </w:pPr>
      <w:r w:rsidDel="00000000" w:rsidR="00000000" w:rsidRPr="00000000">
        <w:rPr>
          <w:b w:val="1"/>
          <w:bCs w:val="1"/>
        </w:rPr>
        <w:drawing>
          <wp:inline distB="114300" distT="114300" distL="114300" distR="114300">
            <wp:extent cx="5731200" cy="33782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5"/>
        </w:numPr>
        <w:spacing w:after="240" w:before="240" w:line="240" w:lineRule="auto"/>
        <w:ind w:left="720" w:hanging="360"/>
        <w:rPr>
          <w:b w:val="1"/>
          <w:bCs w:val="1"/>
        </w:rPr>
      </w:pPr>
      <w:r w:rsidDel="00000000" w:rsidR="00000000" w:rsidRPr="00000000">
        <w:rPr>
          <w:b w:val="1"/>
          <w:bCs w:val="1"/>
          <w:rtl w:val="0"/>
        </w:rPr>
        <w:t xml:space="preserve">¿Qué cambió?</w:t>
      </w:r>
    </w:p>
    <w:p w:rsidR="00000000" w:rsidDel="00000000" w:rsidP="00000000" w:rsidRDefault="00000000" w:rsidRPr="00000000" w14:paraId="00000028">
      <w:pPr>
        <w:spacing w:after="240" w:before="240" w:line="240" w:lineRule="auto"/>
        <w:ind w:left="720" w:firstLine="0"/>
        <w:rPr>
          <w:b w:val="1"/>
          <w:bCs w:val="1"/>
        </w:rPr>
      </w:pPr>
      <w:r w:rsidDel="00000000" w:rsidR="00000000" w:rsidRPr="00000000">
        <w:rPr>
          <w:rtl w:val="0"/>
        </w:rPr>
        <w:t xml:space="preserve">Ahora aparece una nueva imagen en el listado (httpd/latest/96b1e8f69ee3/175MB). Se descargaron capas desde Docker Hub y quedaron guardadas localmente.</w:t>
      </w:r>
      <w:r w:rsidDel="00000000" w:rsidR="00000000" w:rsidRPr="00000000">
        <w:rPr>
          <w:rtl w:val="0"/>
        </w:rPr>
      </w:r>
    </w:p>
    <w:p w:rsidR="00000000" w:rsidDel="00000000" w:rsidP="00000000" w:rsidRDefault="00000000" w:rsidRPr="00000000" w14:paraId="00000029">
      <w:pPr>
        <w:numPr>
          <w:ilvl w:val="0"/>
          <w:numId w:val="4"/>
        </w:numPr>
        <w:spacing w:after="0" w:before="240" w:line="240" w:lineRule="auto"/>
        <w:ind w:left="720" w:hanging="360"/>
        <w:rPr>
          <w:b w:val="1"/>
          <w:bCs w:val="1"/>
          <w:u w:val="none"/>
        </w:rPr>
      </w:pPr>
      <w:r w:rsidDel="00000000" w:rsidR="00000000" w:rsidRPr="00000000">
        <w:rPr>
          <w:b w:val="1"/>
          <w:bCs w:val="1"/>
          <w:rtl w:val="0"/>
        </w:rPr>
        <w:t xml:space="preserve">¿El servicio ya está funcionando?</w:t>
      </w:r>
    </w:p>
    <w:p w:rsidR="00000000" w:rsidDel="00000000" w:rsidP="00000000" w:rsidRDefault="00000000" w:rsidRPr="00000000" w14:paraId="0000002A">
      <w:pPr>
        <w:spacing w:after="0" w:before="240" w:line="240" w:lineRule="auto"/>
        <w:ind w:left="720" w:firstLine="0"/>
        <w:rPr/>
      </w:pPr>
      <w:r w:rsidDel="00000000" w:rsidR="00000000" w:rsidRPr="00000000">
        <w:rPr>
          <w:rtl w:val="0"/>
        </w:rPr>
        <w:t xml:space="preserve">No todavía. Descargar la imagen no “enciende” nada. Para que funcione el servicio hay que crear y ejecutar un contenedor con docker run.</w:t>
      </w:r>
    </w:p>
    <w:p w:rsidR="00000000" w:rsidDel="00000000" w:rsidP="00000000" w:rsidRDefault="00000000" w:rsidRPr="00000000" w14:paraId="0000002B">
      <w:pPr>
        <w:pStyle w:val="Heading1"/>
        <w:spacing w:before="240" w:line="240" w:lineRule="auto"/>
        <w:rPr>
          <w:b w:val="1"/>
          <w:bCs w:val="1"/>
          <w:sz w:val="24"/>
          <w:szCs w:val="24"/>
        </w:rPr>
      </w:pPr>
      <w:bookmarkStart w:colFirst="0" w:colLast="0" w:name="_gs177pqxyk6m" w:id="10"/>
      <w:bookmarkEnd w:id="10"/>
      <w:r w:rsidDel="00000000" w:rsidR="00000000" w:rsidRPr="00000000">
        <w:rPr>
          <w:b w:val="1"/>
          <w:bCs w:val="1"/>
          <w:sz w:val="24"/>
          <w:szCs w:val="24"/>
          <w:rtl w:val="0"/>
        </w:rPr>
        <w:t xml:space="preserve">PARTE 2 – Gestión de Contenedores</w:t>
      </w:r>
    </w:p>
    <w:p w:rsidR="00000000" w:rsidDel="00000000" w:rsidP="00000000" w:rsidRDefault="00000000" w:rsidRPr="00000000" w14:paraId="0000002C">
      <w:pPr>
        <w:pStyle w:val="Heading3"/>
        <w:spacing w:before="240" w:line="240" w:lineRule="auto"/>
        <w:rPr>
          <w:b w:val="1"/>
          <w:bCs w:val="1"/>
          <w:color w:val="000000"/>
          <w:sz w:val="24"/>
          <w:szCs w:val="24"/>
        </w:rPr>
      </w:pPr>
      <w:bookmarkStart w:colFirst="0" w:colLast="0" w:name="_8fxf7lvxlh0" w:id="11"/>
      <w:bookmarkEnd w:id="11"/>
      <w:r w:rsidDel="00000000" w:rsidR="00000000" w:rsidRPr="00000000">
        <w:rPr>
          <w:b w:val="1"/>
          <w:bCs w:val="1"/>
          <w:color w:val="000000"/>
          <w:sz w:val="24"/>
          <w:szCs w:val="24"/>
          <w:rtl w:val="0"/>
        </w:rPr>
        <w:t xml:space="preserve"> Actividad 3: Crear un contenedor</w:t>
      </w:r>
    </w:p>
    <w:p w:rsidR="00000000" w:rsidDel="00000000" w:rsidP="00000000" w:rsidRDefault="00000000" w:rsidRPr="00000000" w14:paraId="0000002D">
      <w:pPr>
        <w:ind w:left="720" w:firstLine="0"/>
        <w:rPr/>
      </w:pPr>
      <w:r w:rsidDel="00000000" w:rsidR="00000000" w:rsidRPr="00000000">
        <w:rPr>
          <w:rtl w:val="0"/>
        </w:rPr>
        <w:t xml:space="preserve">Comando utilizado para crear el contenedor  con la imagen descargada (httpd): docker run -d --name servidor-web -p 8080:80 httpd</w:t>
      </w: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drawing>
          <wp:inline distB="114300" distT="114300" distL="114300" distR="114300">
            <wp:extent cx="5731200" cy="30353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Verificación de que el contenedor está corriendo, lo podemos ver en docker desktop o en la consola por medio de comandos </w:t>
      </w:r>
    </w:p>
    <w:p w:rsidR="00000000" w:rsidDel="00000000" w:rsidP="00000000" w:rsidRDefault="00000000" w:rsidRPr="00000000" w14:paraId="00000030">
      <w:pPr>
        <w:ind w:left="0" w:firstLine="0"/>
        <w:rPr/>
      </w:pPr>
      <w:r w:rsidDel="00000000" w:rsidR="00000000" w:rsidRPr="00000000">
        <w:rPr/>
        <w:drawing>
          <wp:inline distB="114300" distT="114300" distL="114300" distR="114300">
            <wp:extent cx="5731200" cy="3048000"/>
            <wp:effectExtent b="0" l="0" r="0" t="0"/>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drawing>
          <wp:inline distB="114300" distT="114300" distL="114300" distR="114300">
            <wp:extent cx="5731200" cy="29464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t7kvlcnergx1" w:id="12"/>
      <w:bookmarkEnd w:id="12"/>
      <w:r w:rsidDel="00000000" w:rsidR="00000000" w:rsidRPr="00000000">
        <w:rPr>
          <w:b w:val="1"/>
          <w:bCs w:val="1"/>
          <w:sz w:val="34"/>
          <w:szCs w:val="34"/>
          <w:rtl w:val="0"/>
        </w:rPr>
        <w:t xml:space="preserve">Actividad 4: Administrar el contenedor</w:t>
      </w:r>
    </w:p>
    <w:p w:rsidR="00000000" w:rsidDel="00000000" w:rsidP="00000000" w:rsidRDefault="00000000" w:rsidRPr="00000000" w14:paraId="00000034">
      <w:pPr>
        <w:spacing w:after="240" w:before="240" w:lineRule="auto"/>
        <w:rPr/>
      </w:pPr>
      <w:r w:rsidDel="00000000" w:rsidR="00000000" w:rsidRPr="00000000">
        <w:rPr>
          <w:rtl w:val="0"/>
        </w:rPr>
        <w:t xml:space="preserve">Detener el contenedor: se ejecuto el comando docker stop servicio-web</w:t>
      </w:r>
    </w:p>
    <w:p w:rsidR="00000000" w:rsidDel="00000000" w:rsidP="00000000" w:rsidRDefault="00000000" w:rsidRPr="00000000" w14:paraId="00000035">
      <w:pPr>
        <w:ind w:left="0" w:firstLine="0"/>
        <w:rPr/>
      </w:pPr>
      <w:r w:rsidDel="00000000" w:rsidR="00000000" w:rsidRPr="00000000">
        <w:rPr/>
        <w:drawing>
          <wp:inline distB="114300" distT="114300" distL="114300" distR="114300">
            <wp:extent cx="5731200" cy="25781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Ver todos los contenedores: comando utilizado docker ps -a</w:t>
      </w:r>
    </w:p>
    <w:p w:rsidR="00000000" w:rsidDel="00000000" w:rsidP="00000000" w:rsidRDefault="00000000" w:rsidRPr="00000000" w14:paraId="00000038">
      <w:pPr>
        <w:ind w:left="0" w:firstLine="0"/>
        <w:rPr/>
      </w:pPr>
      <w:r w:rsidDel="00000000" w:rsidR="00000000" w:rsidRPr="00000000">
        <w:rPr/>
        <w:drawing>
          <wp:inline distB="114300" distT="114300" distL="114300" distR="114300">
            <wp:extent cx="5731200" cy="24892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Reiniciar:  comando utilizado “docker start servidor-web”</w:t>
      </w:r>
    </w:p>
    <w:p w:rsidR="00000000" w:rsidDel="00000000" w:rsidP="00000000" w:rsidRDefault="00000000" w:rsidRPr="00000000" w14:paraId="0000003A">
      <w:pPr>
        <w:ind w:left="0" w:firstLine="0"/>
        <w:rPr/>
      </w:pPr>
      <w:r w:rsidDel="00000000" w:rsidR="00000000" w:rsidRPr="00000000">
        <w:rPr/>
        <w:drawing>
          <wp:inline distB="114300" distT="114300" distL="114300" distR="114300">
            <wp:extent cx="5731200" cy="21717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Eliminar: comando utilizado “docker rm -f servidor-web”</w:t>
      </w:r>
    </w:p>
    <w:p w:rsidR="00000000" w:rsidDel="00000000" w:rsidP="00000000" w:rsidRDefault="00000000" w:rsidRPr="00000000" w14:paraId="0000003C">
      <w:pPr>
        <w:ind w:left="0" w:firstLine="0"/>
        <w:rPr/>
      </w:pPr>
      <w:r w:rsidDel="00000000" w:rsidR="00000000" w:rsidRPr="00000000">
        <w:rPr/>
        <w:drawing>
          <wp:inline distB="114300" distT="114300" distL="114300" distR="114300">
            <wp:extent cx="5731200" cy="27051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pStyle w:val="Heading3"/>
        <w:rPr>
          <w:b w:val="1"/>
          <w:bCs w:val="1"/>
          <w:sz w:val="24"/>
          <w:szCs w:val="24"/>
        </w:rPr>
      </w:pPr>
      <w:bookmarkStart w:colFirst="0" w:colLast="0" w:name="_g88wdmyw94st" w:id="13"/>
      <w:bookmarkEnd w:id="13"/>
      <w:r w:rsidDel="00000000" w:rsidR="00000000" w:rsidRPr="00000000">
        <w:rPr>
          <w:b w:val="1"/>
          <w:bCs w:val="1"/>
          <w:sz w:val="24"/>
          <w:szCs w:val="24"/>
          <w:rtl w:val="0"/>
        </w:rPr>
        <w:t xml:space="preserve"> PARTE 3 – Análisis Conceptual</w:t>
      </w:r>
    </w:p>
    <w:p w:rsidR="00000000" w:rsidDel="00000000" w:rsidP="00000000" w:rsidRDefault="00000000" w:rsidRPr="00000000" w14:paraId="00000043">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Concepto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Contenedor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 ejecutable?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directamente,es una plantilla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 es la instancia en ejecución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¿Ocupa recursos en ejecución?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solo ocupa disco.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 (CPU/RAM/red/disco mientras corre).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modificarse?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se debe de  crear otra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Sí,su sistema de archivos cambia mientras corre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eliminarse?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w:t>
            </w:r>
          </w:p>
        </w:tc>
      </w:tr>
    </w:tbl>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pStyle w:val="Heading1"/>
        <w:rPr>
          <w:b w:val="1"/>
          <w:bCs w:val="1"/>
          <w:sz w:val="24"/>
          <w:szCs w:val="24"/>
        </w:rPr>
      </w:pPr>
      <w:bookmarkStart w:colFirst="0" w:colLast="0" w:name="_c3z1nnts2a4z" w:id="14"/>
      <w:bookmarkEnd w:id="14"/>
      <w:r w:rsidDel="00000000" w:rsidR="00000000" w:rsidRPr="00000000">
        <w:rPr>
          <w:b w:val="1"/>
          <w:bCs w:val="1"/>
          <w:sz w:val="24"/>
          <w:szCs w:val="24"/>
          <w:rtl w:val="0"/>
        </w:rPr>
        <w:t xml:space="preserve">PARTE 4 – Reto en Equipo</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Nuestro equipo ejecutó un contenedor con la imagen httpd, que es un servidor web Apache, utilizamos el puerto 6379:6379. Verificamos que estaba activo con docker ps y confirmamos su funcionamiento accediendo desde el navegador al puerto publicado.</w:t>
      </w:r>
    </w:p>
    <w:p w:rsidR="00000000" w:rsidDel="00000000" w:rsidP="00000000" w:rsidRDefault="00000000" w:rsidRPr="00000000" w14:paraId="00000057">
      <w:pPr>
        <w:ind w:left="0" w:firstLine="0"/>
        <w:rPr/>
      </w:pPr>
      <w:r w:rsidDel="00000000" w:rsidR="00000000" w:rsidRPr="00000000">
        <w:rPr/>
        <w:drawing>
          <wp:inline distB="114300" distT="114300" distL="114300" distR="114300">
            <wp:extent cx="5731200" cy="2984500"/>
            <wp:effectExtent b="0" l="0" r="0" t="0"/>
            <wp:docPr id="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1"/>
        <w:rPr>
          <w:b w:val="1"/>
          <w:bCs w:val="1"/>
          <w:sz w:val="24"/>
          <w:szCs w:val="24"/>
        </w:rPr>
      </w:pPr>
      <w:bookmarkStart w:colFirst="0" w:colLast="0" w:name="_qlaxpqjl3nj" w:id="15"/>
      <w:bookmarkEnd w:id="15"/>
      <w:r w:rsidDel="00000000" w:rsidR="00000000" w:rsidRPr="00000000">
        <w:rPr>
          <w:b w:val="1"/>
          <w:bCs w:val="1"/>
          <w:sz w:val="24"/>
          <w:szCs w:val="24"/>
          <w:rtl w:val="0"/>
        </w:rPr>
        <w:t xml:space="preserve"> PARTE 5 – Análisis Crítico</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¿Cuál es la diferencia real entre imagen y contenedor?</w:t>
      </w:r>
    </w:p>
    <w:p w:rsidR="00000000" w:rsidDel="00000000" w:rsidP="00000000" w:rsidRDefault="00000000" w:rsidRPr="00000000" w14:paraId="0000005B">
      <w:pPr>
        <w:ind w:left="0" w:firstLine="0"/>
        <w:rPr/>
      </w:pPr>
      <w:r w:rsidDel="00000000" w:rsidR="00000000" w:rsidRPr="00000000">
        <w:rPr>
          <w:rtl w:val="0"/>
        </w:rPr>
        <w:t xml:space="preserve">Una imagen es la plantilla que trae el software y sus dependencias guardadas en disco, mientras que un contenedor es la instancia creada desde esa imagen que sí se ejecuta, tiene procesos activos, puede cambiar su estado durante la ejecución y consume recursos como CPU y memoria.</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¿Por qué Docker facilita la escalabilidad?</w:t>
      </w:r>
    </w:p>
    <w:p w:rsidR="00000000" w:rsidDel="00000000" w:rsidP="00000000" w:rsidRDefault="00000000" w:rsidRPr="00000000" w14:paraId="0000005E">
      <w:pPr>
        <w:ind w:left="0" w:firstLine="0"/>
        <w:rPr/>
      </w:pPr>
      <w:r w:rsidDel="00000000" w:rsidR="00000000" w:rsidRPr="00000000">
        <w:rPr>
          <w:rtl w:val="0"/>
        </w:rPr>
        <w:t xml:space="preserve">Docker facilita escalar porque permite levantar múltiples copias del mismo servicio de forma rápida y consistente usando la misma imagen, con arranques rápidos, además se integra bien con herramientas de orquestación que ayudan a balancear carga, reiniciar servicios y aumentar o reducir instancias según la demanda.</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¿Cómo se relaciona esto con los microservicios?</w:t>
      </w:r>
    </w:p>
    <w:p w:rsidR="00000000" w:rsidDel="00000000" w:rsidP="00000000" w:rsidRDefault="00000000" w:rsidRPr="00000000" w14:paraId="00000060">
      <w:pPr>
        <w:ind w:left="0" w:firstLine="0"/>
        <w:rPr/>
      </w:pPr>
      <w:r w:rsidDel="00000000" w:rsidR="00000000" w:rsidRPr="00000000">
        <w:rPr>
          <w:rtl w:val="0"/>
        </w:rPr>
        <w:t xml:space="preserve">En microservicios, una aplicación se divide en partes pequeñas (por ejemplo: login, pagos, reportes). Docker ayuda porque cada parte puede ir en su propio contenedor, así se pueden actualizar o aumentar por separado sin afectar a toda la aplicación.</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¿Qué ventajas ofrece frente a instalar software directamente?</w:t>
      </w:r>
    </w:p>
    <w:p w:rsidR="00000000" w:rsidDel="00000000" w:rsidP="00000000" w:rsidRDefault="00000000" w:rsidRPr="00000000" w14:paraId="00000063">
      <w:pPr>
        <w:rPr/>
      </w:pPr>
      <w:r w:rsidDel="00000000" w:rsidR="00000000" w:rsidRPr="00000000">
        <w:rPr>
          <w:rtl w:val="0"/>
        </w:rPr>
        <w:t xml:space="preserve">Docker evita muchos problemas de instalación porque el programa ya viene “armado” con lo que necesita. También es más fácil de quitar (borras el contenedor y listo), reduce errores por versiones diferentes y ayuda a que funcione igual en distintos computadores.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b w:val="1"/>
          <w:bCs w:val="1"/>
          <w:sz w:val="24"/>
          <w:szCs w:val="24"/>
        </w:rPr>
      </w:pPr>
      <w:bookmarkStart w:colFirst="0" w:colLast="0" w:name="_sdued3teglav" w:id="16"/>
      <w:bookmarkEnd w:id="16"/>
      <w:r w:rsidDel="00000000" w:rsidR="00000000" w:rsidRPr="00000000">
        <w:rPr>
          <w:b w:val="1"/>
          <w:bCs w:val="1"/>
          <w:sz w:val="24"/>
          <w:szCs w:val="24"/>
          <w:rtl w:val="0"/>
        </w:rPr>
        <w:t xml:space="preserve">Conclusión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En esta práctica aprendimos a distinguir entre imágenes y contenedores en Docker, entendiendo que la imagen es la base y el contenedor es el servicio en funcionamiento. También comprobamos que descargar una imagen no significa que el servicio esté activo, sino que es necesario ejecutarlo con docker run. Practicamos acciones básicas de administración como iniciar, detener, reiniciar y eliminar contenedores, verificando su estado con comandos como docker ps y docker ps -a. Además, analizamos cómo los contenedores consumen recursos solo cuando están en ejecución y cómo esto se relaciona con el rendimiento. Con el reto usando httpd, vimos un ejemplo real de un servidor web corriendo en un contenedor y accesible desde el navegador. En general, Docker facilita el trabajo en equipo y el despliegue de servicios porque permite repetir configuraciones de manera rápida, ordenada y consistente.</w:t>
      </w:r>
    </w:p>
    <w:sectPr>
      <w:head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