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Integración de datos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Extracción De Datos: Dentro de esta fase conseguimos los datasets que nos ayudarán a realizar nuestro respectivo análisis sobre siniestros viales en Bogotá, teniendo en cuenta las limitaciones impuestas(rango de tiempo, área, variables, etc…), con el fin de cumplir con los requerimientos dados y ejecutar desde un inicio, un buen proyecto. Las bases de datos se encuentran en tablas de excel en el cual la mayoría de variables son de tipo cuantitativas y cualitativas con más de 20 columnas de información aproximadamente, por cada base de datos. Para el dataset de semáforos aparecen registros de instalación por debajo de las fechas límites pero por el contexto dado, no incide en los resultados que se van a obtener ya que al ser fechas de instalación no interfiere en ninguna otra variable,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Transformación: Esta fase consiste en limpiar, transformar y/o convertir los datos(que tengan el mismo formato, revisar que no hayan nulos, repetidos, sintaxis y actualidad) con el fin que posteriormente sea más sencillo elaborar las análisis con ellos, además se autentica que los datos son relevantes y confiables para poder usarlos. En este proyecto primero se verifican que los datos no esten repetidos, esto mediante la verificación de variables clave que diferencian un registro de otro(Ejemplo: ID, identificación) yas que con otras variables es normal que aparezcan valores repetidos pero no significa que un conjunto de datos este duplicado. Después tal y como se menciona en otro documento, se utiliza una fórmula en excel que nos ayuda a contar datos pero no tiene en cuenta valores nulos o registros que estén en “null”. Finalmente por cada variable se verificó que todos los datos estén en un mismo formato y que compartan una misma sintaxis, en este caso ya los datasets venían en un mismo formato por lo que no es necesario aplicar ningún cambio.</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Variables a utilizar: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2129963" cy="336561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29963" cy="3365614"/>
                    </a:xfrm>
                    <a:prstGeom prst="rect"/>
                    <a:ln/>
                  </pic:spPr>
                </pic:pic>
              </a:graphicData>
            </a:graphic>
          </wp:inline>
        </w:drawing>
      </w:r>
      <w:r w:rsidDel="00000000" w:rsidR="00000000" w:rsidRPr="00000000">
        <w:rPr/>
        <w:drawing>
          <wp:inline distB="114300" distT="114300" distL="114300" distR="114300">
            <wp:extent cx="2803987" cy="33664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03987" cy="336646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