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cambio en parametro de maquina en estos dos archivos </w:t>
        <w:br w:type="textWrapping"/>
        <w:t xml:space="preserve">Binary file /opt/microfocus/EnterpriseDeveloper/etc/mfds/srv.dat matches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Binary file /opt/microfocus/EnterpriseDeveloper/etc/mfds/ccs.dat matches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incluyendo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lbdgvz9-clon en lugar de MFESALAB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2- Cambio en parametros para ejecucion de JCL por medio de submitted ya que si no se cambia el parametro las ejecuciones llegan a la maquina a la cual este apuntando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Archivo de configuracion:</w:t>
      </w:r>
      <w:r w:rsidDel="00000000" w:rsidR="00000000" w:rsidRPr="00000000">
        <w:rPr>
          <w:b w:val="1"/>
          <w:rtl w:val="0"/>
        </w:rPr>
        <w:t xml:space="preserve"> /var/mfcobol/es/BATCHLAB</w:t>
      </w:r>
      <w:r w:rsidDel="00000000" w:rsidR="00000000" w:rsidRPr="00000000">
        <w:rPr>
          <w:rtl w:val="0"/>
        </w:rPr>
        <w:t xml:space="preserve">/mfbsi.cfg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linea que incluye lo siguiente “ES-Server=-stcp:lbdgvz9-clon:4094” debe estar apuntando al servidor actual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se debe cambiar el parametro “ES-Server=” en la region BASCILAB directorio </w:t>
      </w:r>
      <w:r w:rsidDel="00000000" w:rsidR="00000000" w:rsidRPr="00000000">
        <w:rPr>
          <w:b w:val="1"/>
          <w:rtl w:val="0"/>
        </w:rPr>
        <w:t xml:space="preserve">/var/mfcobol/es/BASCILAB</w:t>
      </w:r>
      <w:r w:rsidDel="00000000" w:rsidR="00000000" w:rsidRPr="00000000">
        <w:rPr>
          <w:rtl w:val="0"/>
        </w:rPr>
        <w:t xml:space="preserve"> archivo mfbsi.cfg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En las Shell de inicio de servicios se debe cambiar la maquina por el clon lbdgvz9-clon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/opt/microfocus/scripts/ResetListener.sh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 OpenCloseCICS.sh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StrStpmfds.sh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Validacion CICS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Validación CICS Microfocus - 2025/01/27 15:30 GMT-05:00 - Recording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DneOn7HEvMNXA7HIVqNABQ1Tq3kOhv5/view?usp=drive_web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