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00" w:after="15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 xml:space="preserve">Robot Carro Trepador — Arquitectura ROS 2 Humble (v3)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Resumen de paquetes, nodos, tópicos y servicios del sistema de control. El operador interactúa con la GUI (custom_gui_node), que no manda comandos directos: envía peticiones al supervisor (state_machine_node), y este solo deja pasar lo que es seguro según el estado del robot. Los comandos validados llegan por micro-ROS al firmware de la ESP32-S3, que acciona motores y turbinas. La única excepción es la parada de emergencia, que la GUI envía directo al firmware.</w:t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1. Flujo de comunicación del robot</w:t>
      </w:r>
    </w:p>
    <w:p>
      <w:pPr>
        <w:pStyle w:val="Heading2"/>
        <w:spacing w:before="0" w:after="80"/>
        <w:rPr>
          <w:rFonts w:ascii="Arial" w:hAnsi="Arial" w:eastAsia="Arial" w:cs="Arial"/>
          <w:b/>
          <w:b/>
          <w:bCs/>
          <w:i w:val="false"/>
          <w:caps w:val="false"/>
          <w:smallCaps w:val="false"/>
          <w:strike w:val="false"/>
          <w:dstrike w:val="false"/>
          <w:sz w:val="24"/>
          <w:szCs w:val="24"/>
          <w:u w:val="none"/>
          <w:effect w:val="none"/>
          <w:shd w:fill="auto" w:val="clear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647639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Línea continua con flecha: tópico ROS 2; la flecha apunta al suscriptor. Línea punteada con círculo: servicio ROS 2; el círculo marca al servidor. Línea punteada con flecha: video HTTP MJPEG, fuera de ROS 2. El micro_ros_agent (no dibujado) transporta por Wi-Fi/UDP todos los tópicos que entran o salen de micro_ros_esp32_node.</w:t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2. Nodos del sistema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2107"/>
        <w:gridCol w:w="1600"/>
        <w:gridCol w:w="3800"/>
      </w:tblGrid>
      <w:tr>
        <w:trPr>
          <w:tblHeader w:val="true"/>
        </w:trPr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Descripción / Importancia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micro_ros_esp32_node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firmware/ (micro-ROS)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Bajo nivel (Embebido)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Corre en el núcleo 1 de la ESP32-S3. Recibe /cmd_motors, /cmd_suction/*, /heartbeat y /e_stop, y aplica PWM a los motores N20 (DRV8833) y a los ESC de las turbinas BLDC. Publica las dos IMUs, con la orientación ya calculada por un filtro (complementario o Madgwick), y la batería. Entra en modo seguro ante /e_stop = True o si falta el heartbeat (ver sección 5).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state_machine_node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carro_trepador_control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Alto nivel (Supervisor)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Supervisor de seguridad central y único nodo que decide el estado del robot (suelo, pared, prueba, e-stop). Valida /cmd_vel y las peticiones de la GUI, vigila batería e IMUs y publica /heartbeat. Escucha /e_stop para saber de cualquier parada y lo publica cuando detecta un riesgo. Atiende /set_test_mode y /reset_estop e informa a la GUI de cada evento y su causa.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kinematics_node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carro_trepador_control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Alto nivel (Matemática)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Único publicador de /cmd_motors. Convierte /cmd_vel_safe en velocidades de rueda izquierda y derecha mediante cinemática diferencial.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suction_control_node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carro_trepador_control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Alto nivel (Control)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Calcula la potencia de cada turbina a partir de la inclinación de su IMU. Usa el ángulo solo para calcular potencia; no decide si el robot está en suelo o pared. Aplica /suction_override con prioridad cuando el supervisor lo ordena. Ahorra batería y evita sobrecalentamiento en el suelo.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custom_gui_node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carro_trepador_teleop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Alto nivel (Interfaz)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Interfaz PyQt en el PC. Envía peticiones al supervisor, publica /e_stop directo al firmware con el botón de emergencia, llama los servicios de modo prueba y rearme, muestra las notificaciones y el video HTTP MJPEG de la ESP32.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micro_ros_agent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micro_ros_agent (externo)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Infraestructura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Puente entre ROS 2 en el PC y el firmware por Wi-Fi (UDP, puerto 8888). Todos los tópicos de la ESP32 pasan por él; si se cae, el firmware pierde el heartbeat y entra en modo seguro.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Video: </w:t>
      </w:r>
      <w:r>
        <w:rPr>
          <w:rFonts w:eastAsia="Arial" w:cs="Arial" w:ascii="Arial" w:hAnsi="Arial"/>
          <w:sz w:val="20"/>
          <w:szCs w:val="20"/>
        </w:rPr>
        <w:t xml:space="preserve">la cámara OV2640 no publica un tópico ROS 2. Un servidor HTTP MJPEG en el núcleo 0 de la ESP32-S3 envía el video directo a la GUI. Así el video no compite por el ancho de banda de micro-ROS con el heartbeat y los comandos, y un fallo de la cámara no afecta el control (núcleo 1). Este servidor atiende a un solo cliente a la vez (ver sección 9).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3. Tópicos de comunicación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IMUs: </w:t>
      </w:r>
      <w:r>
        <w:rPr>
          <w:rFonts w:eastAsia="Arial" w:cs="Arial" w:ascii="Arial" w:hAnsi="Arial"/>
          <w:sz w:val="20"/>
          <w:szCs w:val="20"/>
        </w:rPr>
        <w:t xml:space="preserve">el MPU6050 entrega aceleración y velocidad angular, no inclinación. La orientación se calcula una sola vez, en el firmware, y se publica en el campo orientation de sensor_msgs/Imu; así el supervisor y suction_control_node usan exactamente el mismo ángulo. El estado del robot (suelo, pared, transición) lo decide únicamente state_machine_node, salvo en modo seguro (sección 5). suction_control_node usa el ángulo solo para calcular la potencia de cada turbina; cuando el supervisor necesita imponer un nivel, lo hace con /suction_override. Las IMUs se publican con QoS de sensores (best effort, cola corta).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100"/>
        <w:gridCol w:w="1699"/>
        <w:gridCol w:w="1900"/>
        <w:gridCol w:w="2001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Tipo de mensaje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Publicador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Suscriptor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/cmd_vel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geometry_msgs/msg/Twist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custom_gui_node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Velocidad lineal y angular pedida por el operador. No llega a los motores sin pasar por el supervisor. Si deja de llegar por 500 ms, el supervisor manda velocidad 0.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/cmd_vel_safe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geometry_msgs/msg/Twist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kinematics_node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Velocidad validada por el supervisor. Vale 0 en e-stop, en modo prueba y si /cmd_vel deja de llegar.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/cmd_motors_gui_request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std_msgs/msg/Float32MultiArray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custom_gui_node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Petición de velocidad por rueda para pruebas de motores. Solo se acepta en modo prueba. Ruta hasta los motores pendiente (sección 9).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/cmd_motors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std_msgs/msg/Float32MultiArray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kinematics_node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Velocidad de cada rueda N20 [izq, der]. Tiene un único publicador.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/cmd_suction/front</w:t>
              <w:br/>
              <w:t xml:space="preserve">/cmd_suction/rear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std_msgs/msg/Float32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suction_control_node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Potencia de turbina (0–100 %) de cada módulo, de forma independiente.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/imu/front/data</w:t>
              <w:br/>
              <w:t xml:space="preserve">/imu/rear/data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sensor_msgs/msg/Imu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  <w:br/>
              <w:t xml:space="preserve">suction_control_node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Orientación (calculada en el firmware) y aceleración de cada módulo. Permite detectar transiciones piso-pared.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/suction_gui_request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std_msgs/msg/Float32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custom_gui_node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Petición manual de nivel de succión. El supervisor decide si la acepta.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/suction_override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std_msgs/msg/Float32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suction_control_node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Orden prioritaria de succión del supervisor (petición aceptada o riesgo de caída).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/e_stop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std_msgs/msg/Bool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custom_gui_node</w:t>
              <w:br/>
              <w:t xml:space="preserve">state_machine_node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  <w:br/>
              <w:t xml:space="preserve">state_machine_node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Parada de emergencia. True = parar (el firmware queda bloqueado). False = liberar; solo lo publica el supervisor al aceptar /reset_estop. QoS reliable.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/heartbeat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std_msgs/msg/UInt32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Contador a 10 Hz. Si el firmware no recibe uno nuevo en 500 ms, entra en modo seguro.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/battery/state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sensor_msgs/msg/BatteryState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Voltaje de la LiPo 4S. Activa alertas antes de un apagado repentino en altura.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/gui/notifications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std_msgs/msg/String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custom_gui_node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Alertas de texto con prefijo fijo (E-STOP, REARME, ALERTA, INFO) y su motivo. QoS transient local, profundidad 10 (ver 5.6).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4. Servicios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Las acciones puntuales que necesitan una respuesta (aceptada o rechazada, con motivo) son servicios y no tópicos. El supervisor es el servidor de ambos y la GUI el cliente.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100"/>
        <w:gridCol w:w="1699"/>
        <w:gridCol w:w="1900"/>
        <w:gridCol w:w="2001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Servidor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/set_test_mode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std_srvs/srv/SetBool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custom_gui_node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Entra o sale del modo prueba de motores. Se rechaza si el robot está en pared.</w:t>
            </w:r>
          </w:p>
        </w:tc>
      </w:tr>
      <w:tr>
        <w:trPr/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/reset_estop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std_srvs/srv/Trigger</w:t>
            </w:r>
          </w:p>
        </w:tc>
        <w:tc>
          <w:tcPr>
            <w:tcW w:w="1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custom_gui_node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Rearma el sistema tras un e-stop. Se rechaza si el riesgo persiste o el joystick no está en neutro.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5. Seguridad: parada de emergencia, watchdog y rearme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5.1 Quién puede detener el robot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/e_stop tiene dos publicadores. La GUI lo publica cuando el operador pulsa el botón de emergencia; su orden va directo al firmware, así la parada funciona aunque el supervisor falle. El supervisor lo publica cuando detecta un riesgo (batería crítica, inclinación anómala, etc.). El firmware y el supervisor escuchan /e_stop: el firmware para actuar y el supervisor para enterarse de cualquier parada, incluida la del operador.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5.2 Modo seguro del firmware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El firmware entra en modo seguro ante /e_stop = True o si pasan 500 ms sin un /heartbeat nuevo (supervisor caído, micro_ros_agent caído o Wi-Fi cortado). En modo seguro detiene la tracción, ignora /cmd_motors y queda bloqueado hasta recibir /e_stop = False. Respecto a la succión, si sus IMUs indican que está en pared mantiene las turbinas al máximo; en el suelo las apaga; ante la duda, las mantiene al máximo.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Excepción a la regla del estado: </w:t>
      </w:r>
      <w:r>
        <w:rPr>
          <w:rFonts w:eastAsia="Arial" w:cs="Arial" w:ascii="Arial" w:hAnsi="Arial"/>
          <w:sz w:val="20"/>
          <w:szCs w:val="20"/>
        </w:rPr>
        <w:t xml:space="preserve">normalmente solo el supervisor decide si el robot está en suelo o en pared. En modo seguro el firmware lo decide solo con sus IMUs, porque puede que el supervisor no esté disponible.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5.3 Qué hace el supervisor al recibir /e_stop = True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Pasa al estado E_STOP, publica /cmd_vel_safe = 0, ignora /cmd_vel y las peticiones de la GUI, y notifica la causa por /gui/notifications. Si el True lo publicó él, conoce el motivo (por ejemplo “E-STOP: batería crítica (13.2 V)”); si no lo publicó él, vino de la GUI (“E-STOP: activado por el operador”). No hace falta un tópico separado para saber el origen.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5.4 Rearme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1) La GUI llama /reset_estop. 2) El supervisor comprueba que el riesgo ya no exista, que la batería esté en rango y que el /cmd_vel de la GUI esté en cero (joystick en neutro); esto último evita que el robot arranque de golpe al liberarse. 3) Si todo está bien, mantiene /cmd_vel_safe = 0, publica /e_stop = False, responde aceptado y notifica “REARME: aceptado”. Si no, responde rechazado con el motivo (por ejemplo “REARME: rechazado: joystick fuera de neutro”). 4) El firmware se libera y el robot no se mueve hasta que el operador vuelva a mover el joystick.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5.5 Otras protecciones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Timeout de /cmd_vel: </w:t>
      </w:r>
      <w:r>
        <w:rPr>
          <w:rFonts w:eastAsia="Arial" w:cs="Arial" w:ascii="Arial" w:hAnsi="Arial"/>
          <w:sz w:val="20"/>
          <w:szCs w:val="20"/>
        </w:rPr>
        <w:t xml:space="preserve">si el supervisor no recibe un /cmd_vel nuevo en 500 ms (por ejemplo, la GUI se colgó), publica /cmd_vel_safe = 0. No es un e-stop: el robot solo se detiene y vuelve a moverse cuando llegan comandos de nuevo. Este caso no lo cubre el watchdog, porque el supervisor sigue vivo y mantiene el heartbeat.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Entrega de /e_stop: </w:t>
      </w:r>
      <w:r>
        <w:rPr>
          <w:rFonts w:eastAsia="Arial" w:cs="Arial" w:ascii="Arial" w:hAnsi="Arial"/>
          <w:sz w:val="20"/>
          <w:szCs w:val="20"/>
        </w:rPr>
        <w:t xml:space="preserve">QoS reliable. Mientras la parada esté activa, la GUI repite True a 2–5 Hz, para que un mensaje perdido por Wi-Fi no impida la parada; deja de repetirlo cuando el rearme es aceptado.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Watchdog: </w:t>
      </w:r>
      <w:r>
        <w:rPr>
          <w:rFonts w:eastAsia="Arial" w:cs="Arial" w:ascii="Arial" w:hAnsi="Arial"/>
          <w:sz w:val="20"/>
          <w:szCs w:val="20"/>
        </w:rPr>
        <w:t xml:space="preserve">es la única protección que no puede notificarse por /gui/notifications, porque se activa justamente cuando el supervisor o la conexión fallan. La detección de conexión perdida en la GUI queda pendiente (sección 9).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5.6 Notificaciones a la GUI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La GUI no escucha /e_stop: se entera de las paradas, de su motivo y del resultado del rearme por /gui/notifications. Para que eso sea fiable se aplican dos reglas.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QoS transient local: </w:t>
      </w:r>
      <w:r>
        <w:rPr>
          <w:rFonts w:eastAsia="Arial" w:cs="Arial" w:ascii="Arial" w:hAnsi="Arial"/>
          <w:sz w:val="20"/>
          <w:szCs w:val="20"/>
        </w:rPr>
        <w:t xml:space="preserve">/gui/notifications se publica con durabilidad transient local, confiabilidad reliable y profundidad 10. Así, si la GUI se reinicia o se conecta después de un e-stop, recibe al suscribirse los últimos avisos y no pierde el motivo. La GUI debe suscribirse con la misma durabilidad.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Formato fijo del texto: </w:t>
      </w:r>
      <w:r>
        <w:rPr>
          <w:rFonts w:eastAsia="Arial" w:cs="Arial" w:ascii="Arial" w:hAnsi="Arial"/>
          <w:sz w:val="20"/>
          <w:szCs w:val="20"/>
        </w:rPr>
        <w:t xml:space="preserve">cada mensaje empieza con un prefijo que la GUI reconoce para cambiar su estado (por ejemplo, poner el botón en rojo), seguido del motivo legible: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E-STOP: &lt;motivo&gt;   → parada activa (p. ej. “E-STOP: batería crítica (13.2 V)”, “E-STOP: activado por el operador”)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REARME: aceptado   /   REARME: rechazado: &lt;motivo&gt;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ALERTA: &lt;motivo&gt;   → aviso sin parada (p. ej. “ALERTA: batería baja (14.0 V)”)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INFO: &lt;texto&gt;   → cambios de modo (p. ej. “INFO: modo prueba activado”)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Si más adelante se necesita información más estructurada (tipo, nivel, motivo como campos separados), se puede reemplazar el String por un mensaje propio en carro_trepador_interfaces.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6. Quién publica, en qué tópico y quién escucha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Nota: </w:t>
      </w:r>
      <w:r>
        <w:rPr>
          <w:rFonts w:eastAsia="Arial" w:cs="Arial" w:ascii="Arial" w:hAnsi="Arial"/>
          <w:sz w:val="20"/>
          <w:szCs w:val="20"/>
        </w:rPr>
        <w:t xml:space="preserve">cada tópico de comando hacia el firmware tiene un solo publicador, salvo /e_stop (GUI y supervisor). Las demás órdenes de la GUI (/cmd_vel, /suction_gui_request, /cmd_motors_gui_request) son peticiones que recibe el supervisor; kinematics_node es el único publicador de /cmd_motors.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999"/>
        <w:gridCol w:w="39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Publicador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Suscriptor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custom_gui_node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/cmd_vel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custom_gui_node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/cmd_motors_gui_request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custom_gui_node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/suction_gui_request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custom_gui_node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/e_stop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micro_ros_esp32_node, state_machine_node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state_machine_node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/cmd_vel_safe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kinematics_node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state_machine_node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/e_stop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state_machine_node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/suction_override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suction_control_node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state_machine_node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/heartbeat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state_machine_node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/gui/notifications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custom_gui_node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kinematics_node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/cmd_motors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suction_control_node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/cmd_suction/front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suction_control_node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/cmd_suction/rear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micro_ros_esp32_node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micro_ros_esp32_node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/imu/front/data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state_machine_node, suction_control_node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micro_ros_esp32_node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/imu/rear/data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state_machine_node, suction_control_node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micro_ros_esp32_node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/battery/state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state_machine_node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7. Paquetes del proyecto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99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w="6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/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carro_trepador_interfaces</w:t>
            </w:r>
          </w:p>
        </w:tc>
        <w:tc>
          <w:tcPr>
            <w:tcW w:w="6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Reservado para mensajes y servicios personalizados (.msg/.srv). Por ahora todos los tópicos y servicios usan tipos estándar (std_msgs, geometry_msgs, sensor_msgs, std_srvs). No ejecuta nodos.</w:t>
            </w:r>
          </w:p>
        </w:tc>
      </w:tr>
      <w:tr>
        <w:trPr/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carro_trepador_description</w:t>
            </w:r>
          </w:p>
        </w:tc>
        <w:tc>
          <w:tcPr>
            <w:tcW w:w="6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URDF/Xacro con la geometría física del robot articulado de dos módulos (links, joints, mallas STL). Base para simulación en Gazebo y visualización en RViz2.</w:t>
            </w:r>
          </w:p>
        </w:tc>
      </w:tr>
      <w:tr>
        <w:trPr/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carro_trepador_control</w:t>
            </w:r>
          </w:p>
        </w:tc>
        <w:tc>
          <w:tcPr>
            <w:tcW w:w="6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Contiene state_machine_node, kinematics_node y suction_control_node: supervisor de seguridad, cinemática diferencial y control de succión según las IMUs.</w:t>
            </w:r>
          </w:p>
        </w:tc>
      </w:tr>
      <w:tr>
        <w:trPr/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carro_trepador_teleop</w:t>
            </w:r>
          </w:p>
        </w:tc>
        <w:tc>
          <w:tcPr>
            <w:tcW w:w="6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Contiene custom_gui_node: interfaz PyQt para teleoperación, video en vivo por HTTP, pruebas de motores, notificaciones y botón de parada de emergencia.</w:t>
            </w:r>
          </w:p>
        </w:tc>
      </w:tr>
      <w:tr>
        <w:trPr/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carro_trepador_bringup</w:t>
            </w:r>
          </w:p>
        </w:tc>
        <w:tc>
          <w:tcPr>
            <w:tcW w:w="6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bringup.launch.py arranca robot_state_publisher (modelo URDF), los tres nodos de control y la GUI. El micro_ros_agent se inicia aparte, en otra terminal (sección 8).</w:t>
            </w:r>
          </w:p>
        </w:tc>
      </w:tr>
      <w:tr>
        <w:trPr/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firmware/ (micro-ROS)</w:t>
            </w:r>
          </w:p>
        </w:tc>
        <w:tc>
          <w:tcPr>
            <w:tcW w:w="6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C++ para ESP32-S3 en PlatformIO. Núcleo 1: micro_ros_esp32_node (IMUs MPU6050 ×2 con filtro de orientación, batería, PWM de motores N20 y ESC, watchdog y modo seguro). Núcleo 0: servidor de video HTTP MJPEG de la OV2640 (puerto 81).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8. Comandos de prueba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Compilar y cargar el workspace: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cd ~/Carro_trepador/ros2_ws &amp;&amp; source /opt/ros/humble/setup.bash &amp;&amp; colcon build --symlink-install &amp;&amp; source install/setup.bash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Iniciar el agente micro-ROS (en otra terminal, antes del bringup):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ros2 run micro_ros_agent micro_ros_agent udp4 --port 8888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Lanzar el sistema en el PC: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ros2 launch carro_trepador_bringup bringup.launch.py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Ver los tópicos activos (deben aparecer los del firmware):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ros2 topic list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Verificar el heartbeat (debe dar ~10 Hz):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ros2 topic hz /heartbeat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Ver las notificaciones del supervisor: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ros2 topic echo /gui/notifications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Probar el video sin la GUI (navegador, con la GUI cerrada):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http://&lt;ip-de-la-esp32&gt;:81/stream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Visualización en RViz2: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ros2 run rviz2 rviz2   # Fixed Frame: base_link → Add RobotModel → Description Topic: /robot_description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9. Pendientes de diseño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1) Prueba de motores: la GUI envía /cmd_motors_gui_request al supervisor, pero falta definir cómo llega esa petición a los motores manteniendo a kinematics_node como único publicador de /cmd_motors.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2) Video para varios dispositivos: el servidor MJPEG de la ESP32 atiende a un solo cliente. Se propone un camera_bridge_node en el PC que lea el stream una sola vez y lo redistribuya (como /camera/image/compressed y/o por HTTP), sin cargar más a la ESP32. Falta agregarlo al grafo.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3) Conexión perdida en la GUI: para avisar “Conexión perdida con el robot”, la GUI necesita recibir algún dato periódico del robot (por ejemplo, suscribirse a /battery/state) y alertar si deja de llegar por más de 1 s. Falta agregar esa suscripción al grafo.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736</TotalTime>
  <Application>LibreOffice/7.3.7.2$Linux_X86_64 LibreOffice_project/30$Build-2</Application>
  <AppVersion>15.0000</AppVersion>
  <Pages>3</Pages>
  <Words>784</Words>
  <Characters>5864</Characters>
  <CharactersWithSpaces>6498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2026-09-05T17:34:54Z</dcterms:created>
  <dc:creator>Un-named</dc:creator>
  <dc:description/>
  <dc:language>en-US</dc:language>
  <cp:lastModifiedBy/>
  <dcterms:modified xsi:type="dcterms:W3CDTF">2026-09-06T01:17:52Z</dcterms:modified>
  <cp:revision>4</cp:revision>
  <dc:subject/>
  <dc:title>Robot Carro Trepador — Arquitectura ROS 2 Humble (v3)</dc:title>
</cp:coreProperties>
</file>