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2B916">
      <w:pPr>
        <w:rPr>
          <w:rFonts w:hint="default"/>
        </w:rPr>
      </w:pPr>
      <w:r>
        <w:rPr>
          <w:rFonts w:hint="default"/>
        </w:rPr>
        <w:t>Integer Tokens</w:t>
      </w:r>
    </w:p>
    <w:p w14:paraId="1FA727AE">
      <w:pPr>
        <w:rPr>
          <w:rFonts w:hint="default"/>
        </w:rPr>
      </w:pPr>
      <w:r>
        <w:rPr>
          <w:rFonts w:hint="default"/>
        </w:rPr>
        <w:t>Integer Blocks</w:t>
      </w:r>
    </w:p>
    <w:p w14:paraId="38C9C60B">
      <w:pPr>
        <w:rPr>
          <w:rFonts w:hint="default"/>
        </w:rPr>
      </w:pPr>
      <w:r>
        <w:rPr>
          <w:rFonts w:hint="default"/>
        </w:rPr>
        <w:t>Double TokenHeight</w:t>
      </w:r>
    </w:p>
    <w:p w14:paraId="19B70B26">
      <w:pPr>
        <w:rPr>
          <w:rFonts w:hint="default"/>
        </w:rPr>
      </w:pPr>
      <w:r>
        <w:rPr>
          <w:rFonts w:hint="default"/>
        </w:rPr>
        <w:t>Double BlockHeight</w:t>
      </w:r>
    </w:p>
    <w:p w14:paraId="6FD8E89E">
      <w:pPr>
        <w:rPr>
          <w:rFonts w:hint="default"/>
        </w:rPr>
      </w:pPr>
    </w:p>
    <w:p w14:paraId="40189B7D">
      <w:pPr>
        <w:rPr>
          <w:rFonts w:hint="default"/>
        </w:rPr>
      </w:pPr>
      <w:r>
        <w:rPr>
          <w:rFonts w:hint="default"/>
        </w:rPr>
        <w:t>Function main</w:t>
      </w:r>
    </w:p>
    <w:p w14:paraId="18ECD704">
      <w:pPr>
        <w:rPr>
          <w:rFonts w:hint="default"/>
        </w:rPr>
      </w:pPr>
      <w:r>
        <w:rPr>
          <w:rFonts w:hint="default"/>
        </w:rPr>
        <w:t xml:space="preserve">  Motor On</w:t>
      </w:r>
    </w:p>
    <w:p w14:paraId="3DA830C2">
      <w:pPr>
        <w:rPr>
          <w:rFonts w:hint="default"/>
        </w:rPr>
      </w:pPr>
      <w:r>
        <w:rPr>
          <w:rFonts w:hint="default"/>
        </w:rPr>
        <w:t xml:space="preserve">  Power High</w:t>
      </w:r>
    </w:p>
    <w:p w14:paraId="45C68D74">
      <w:pPr>
        <w:rPr>
          <w:rFonts w:hint="default"/>
        </w:rPr>
      </w:pPr>
      <w:r>
        <w:rPr>
          <w:rFonts w:hint="default"/>
        </w:rPr>
        <w:t xml:space="preserve">  Speed 30</w:t>
      </w:r>
    </w:p>
    <w:p w14:paraId="68B8DB5D">
      <w:pPr>
        <w:rPr>
          <w:rFonts w:hint="default"/>
        </w:rPr>
      </w:pPr>
      <w:r>
        <w:rPr>
          <w:rFonts w:hint="default"/>
        </w:rPr>
        <w:t xml:space="preserve">  Accel 30, 30</w:t>
      </w:r>
    </w:p>
    <w:p w14:paraId="534EB697">
      <w:pPr>
        <w:rPr>
          <w:rFonts w:hint="default"/>
        </w:rPr>
      </w:pPr>
      <w:r>
        <w:rPr>
          <w:rFonts w:hint="default"/>
        </w:rPr>
        <w:t xml:space="preserve">  SpeedS 1300</w:t>
      </w:r>
    </w:p>
    <w:p w14:paraId="052B97D5">
      <w:pPr>
        <w:rPr>
          <w:rFonts w:hint="default"/>
        </w:rPr>
      </w:pPr>
      <w:r>
        <w:rPr>
          <w:rFonts w:hint="default"/>
        </w:rPr>
        <w:t xml:space="preserve">  AccelS 5000</w:t>
      </w:r>
    </w:p>
    <w:p w14:paraId="386F57ED">
      <w:pPr>
        <w:rPr>
          <w:rFonts w:hint="default"/>
        </w:rPr>
      </w:pPr>
      <w:r>
        <w:rPr>
          <w:rFonts w:hint="default"/>
        </w:rPr>
        <w:t xml:space="preserve">  Tool 1</w:t>
      </w:r>
    </w:p>
    <w:p w14:paraId="032155CD">
      <w:pPr>
        <w:rPr>
          <w:rFonts w:hint="default"/>
        </w:rPr>
      </w:pPr>
    </w:p>
    <w:p w14:paraId="67B6EB5A">
      <w:pPr>
        <w:rPr>
          <w:rFonts w:hint="default"/>
        </w:rPr>
      </w:pPr>
      <w:r>
        <w:rPr>
          <w:rFonts w:hint="default"/>
        </w:rPr>
        <w:t xml:space="preserve">  Tokens = 2</w:t>
      </w:r>
    </w:p>
    <w:p w14:paraId="473FE770">
      <w:pPr>
        <w:rPr>
          <w:rFonts w:hint="default"/>
        </w:rPr>
      </w:pPr>
      <w:r>
        <w:rPr>
          <w:rFonts w:hint="default"/>
        </w:rPr>
        <w:t xml:space="preserve">  Blocks = 2</w:t>
      </w:r>
    </w:p>
    <w:p w14:paraId="1DABD651">
      <w:pPr>
        <w:rPr>
          <w:rFonts w:hint="default"/>
        </w:rPr>
      </w:pPr>
      <w:r>
        <w:rPr>
          <w:rFonts w:hint="default"/>
        </w:rPr>
        <w:t xml:space="preserve">  TokenHeight = 6.0</w:t>
      </w:r>
    </w:p>
    <w:p w14:paraId="29293858">
      <w:pPr>
        <w:rPr>
          <w:rFonts w:hint="default"/>
        </w:rPr>
      </w:pPr>
      <w:r>
        <w:rPr>
          <w:rFonts w:hint="default"/>
        </w:rPr>
        <w:t xml:space="preserve">  BlockHeight = 6.0</w:t>
      </w:r>
    </w:p>
    <w:p w14:paraId="03A775A9">
      <w:pPr>
        <w:rPr>
          <w:rFonts w:hint="default"/>
        </w:rPr>
      </w:pPr>
    </w:p>
    <w:p w14:paraId="1C53D991">
      <w:pPr>
        <w:rPr>
          <w:rFonts w:hint="default"/>
        </w:rPr>
      </w:pPr>
      <w:r>
        <w:rPr>
          <w:rFonts w:hint="default"/>
        </w:rPr>
        <w:t xml:space="preserve">  Integer TokenID</w:t>
      </w:r>
    </w:p>
    <w:p w14:paraId="6157F7DE">
      <w:pPr>
        <w:rPr>
          <w:rFonts w:hint="default"/>
        </w:rPr>
      </w:pPr>
      <w:r>
        <w:rPr>
          <w:rFonts w:hint="default"/>
        </w:rPr>
        <w:t xml:space="preserve">  Integer BlockID</w:t>
      </w:r>
    </w:p>
    <w:p w14:paraId="0B13A9DF">
      <w:pPr>
        <w:rPr>
          <w:rFonts w:hint="default"/>
        </w:rPr>
      </w:pPr>
    </w:p>
    <w:p w14:paraId="63E5DF76">
      <w:pPr>
        <w:rPr>
          <w:rFonts w:hint="default"/>
        </w:rPr>
      </w:pPr>
      <w:r>
        <w:rPr>
          <w:rFonts w:hint="default"/>
        </w:rPr>
        <w:t xml:space="preserve">  Go Retract_Safe</w:t>
      </w:r>
    </w:p>
    <w:p w14:paraId="1E46BEE4">
      <w:pPr>
        <w:rPr>
          <w:rFonts w:hint="default"/>
        </w:rPr>
      </w:pPr>
    </w:p>
    <w:p w14:paraId="6A70004E">
      <w:pPr>
        <w:rPr>
          <w:rFonts w:hint="default"/>
        </w:rPr>
      </w:pPr>
      <w:r>
        <w:rPr>
          <w:rFonts w:hint="default"/>
        </w:rPr>
        <w:t xml:space="preserve">  ' Definir sistemas locales</w:t>
      </w:r>
    </w:p>
    <w:p w14:paraId="52F1E1BE">
      <w:pPr>
        <w:rPr>
          <w:rFonts w:hint="default"/>
        </w:rPr>
      </w:pPr>
      <w:r>
        <w:rPr>
          <w:rFonts w:hint="default"/>
        </w:rPr>
        <w:t xml:space="preserve">  Local 1, P_Token_Origin, P_Token_X, P_Token_Y</w:t>
      </w:r>
    </w:p>
    <w:p w14:paraId="64994173">
      <w:pPr>
        <w:rPr>
          <w:rFonts w:hint="default"/>
        </w:rPr>
      </w:pPr>
      <w:r>
        <w:rPr>
          <w:rFonts w:hint="default"/>
        </w:rPr>
        <w:t xml:space="preserve">  Local 2, P_Block_Origin, P_Block_X, P_Block_Y</w:t>
      </w:r>
    </w:p>
    <w:p w14:paraId="0121E63B">
      <w:pPr>
        <w:rPr>
          <w:rFonts w:hint="default"/>
        </w:rPr>
      </w:pPr>
      <w:r>
        <w:rPr>
          <w:rFonts w:hint="default"/>
        </w:rPr>
        <w:t xml:space="preserve">  Local 3, P_Tray_Origin, P_Tray_X, P_Tray_Y</w:t>
      </w:r>
    </w:p>
    <w:p w14:paraId="08779BD2">
      <w:pPr>
        <w:rPr>
          <w:rFonts w:hint="default"/>
        </w:rPr>
      </w:pPr>
    </w:p>
    <w:p w14:paraId="38EC88B0">
      <w:pPr>
        <w:rPr>
          <w:rFonts w:hint="default"/>
        </w:rPr>
      </w:pPr>
      <w:r>
        <w:rPr>
          <w:rFonts w:hint="default"/>
        </w:rPr>
        <w:t xml:space="preserve">  ' Definir patrones de paletizado</w:t>
      </w:r>
    </w:p>
    <w:p w14:paraId="689946E3">
      <w:pPr>
        <w:rPr>
          <w:rFonts w:hint="default"/>
        </w:rPr>
      </w:pPr>
      <w:r>
        <w:rPr>
          <w:rFonts w:hint="default"/>
        </w:rPr>
        <w:t xml:space="preserve">  Pallet 1, XY(0,0,0,0)/1, XY(0,0,TokenHeight,0)/1, XY(0,0,TokenHeight*2,0)/1, Tokens+1, 1</w:t>
      </w:r>
    </w:p>
    <w:p w14:paraId="7EA82116">
      <w:pPr>
        <w:rPr>
          <w:rFonts w:hint="default"/>
        </w:rPr>
      </w:pPr>
      <w:r>
        <w:rPr>
          <w:rFonts w:hint="default"/>
        </w:rPr>
        <w:t xml:space="preserve">  Pallet 2, XY(0,0,0,0)/2, XY(0,0,BlockHeight,0)/2, XY(0,0,BlockHeight*2,0)/2, Blocks+1, 1</w:t>
      </w:r>
    </w:p>
    <w:p w14:paraId="42A300E0">
      <w:pPr>
        <w:rPr>
          <w:rFonts w:hint="default"/>
        </w:rPr>
      </w:pPr>
      <w:r>
        <w:rPr>
          <w:rFonts w:hint="default"/>
        </w:rPr>
        <w:t xml:space="preserve">  Pallet 3, XY(0,0,0,0)/3, XY(30,0,0,0)/3, XY(60,0,0,0)/3, 1, Tokens+Blocks</w:t>
      </w:r>
    </w:p>
    <w:p w14:paraId="7F2C4B6E">
      <w:pPr>
        <w:rPr>
          <w:rFonts w:hint="default"/>
        </w:rPr>
      </w:pPr>
    </w:p>
    <w:p w14:paraId="2CE6210A">
      <w:pPr>
        <w:rPr>
          <w:rFonts w:hint="default"/>
        </w:rPr>
      </w:pPr>
      <w:r>
        <w:rPr>
          <w:rFonts w:hint="default"/>
        </w:rPr>
        <w:t xml:space="preserve">  For TokenID = Tokens To 0 Step -1</w:t>
      </w:r>
    </w:p>
    <w:p w14:paraId="7C0E9933">
      <w:pPr>
        <w:rPr>
          <w:rFonts w:hint="default"/>
        </w:rPr>
      </w:pPr>
      <w:r>
        <w:rPr>
          <w:rFonts w:hint="default"/>
        </w:rPr>
        <w:t xml:space="preserve">    Pick_Infeed_Token()</w:t>
      </w:r>
    </w:p>
    <w:p w14:paraId="43861B3C">
      <w:pPr>
        <w:rPr>
          <w:rFonts w:hint="default"/>
        </w:rPr>
      </w:pPr>
      <w:r>
        <w:rPr>
          <w:rFonts w:hint="default"/>
        </w:rPr>
        <w:t xml:space="preserve">    Alignment_Token()</w:t>
      </w:r>
    </w:p>
    <w:p w14:paraId="7679130A">
      <w:pPr>
        <w:rPr>
          <w:rFonts w:hint="default"/>
        </w:rPr>
      </w:pPr>
      <w:r>
        <w:rPr>
          <w:rFonts w:hint="default"/>
        </w:rPr>
        <w:t xml:space="preserve">    Place_Tray_Token()</w:t>
      </w:r>
    </w:p>
    <w:p w14:paraId="5D18D344">
      <w:pPr>
        <w:rPr>
          <w:rFonts w:hint="default"/>
        </w:rPr>
      </w:pPr>
      <w:r>
        <w:rPr>
          <w:rFonts w:hint="default"/>
        </w:rPr>
        <w:t xml:space="preserve">  Next TokenID</w:t>
      </w:r>
    </w:p>
    <w:p w14:paraId="56C45C72">
      <w:pPr>
        <w:rPr>
          <w:rFonts w:hint="default"/>
        </w:rPr>
      </w:pPr>
    </w:p>
    <w:p w14:paraId="366D0FBC">
      <w:pPr>
        <w:rPr>
          <w:rFonts w:hint="default"/>
        </w:rPr>
      </w:pPr>
      <w:r>
        <w:rPr>
          <w:rFonts w:hint="default"/>
        </w:rPr>
        <w:t xml:space="preserve">  For BlockID = Blocks To 0 Step -1</w:t>
      </w:r>
    </w:p>
    <w:p w14:paraId="2FCFC313">
      <w:pPr>
        <w:rPr>
          <w:rFonts w:hint="default"/>
        </w:rPr>
      </w:pPr>
      <w:r>
        <w:rPr>
          <w:rFonts w:hint="default"/>
        </w:rPr>
        <w:t xml:space="preserve">    Pick_Infeed_Block()</w:t>
      </w:r>
    </w:p>
    <w:p w14:paraId="182C5F65">
      <w:pPr>
        <w:rPr>
          <w:rFonts w:hint="default"/>
        </w:rPr>
      </w:pPr>
      <w:r>
        <w:rPr>
          <w:rFonts w:hint="default"/>
        </w:rPr>
        <w:t xml:space="preserve">    Alignment_Block()</w:t>
      </w:r>
    </w:p>
    <w:p w14:paraId="16CFC090">
      <w:pPr>
        <w:rPr>
          <w:rFonts w:hint="default"/>
        </w:rPr>
      </w:pPr>
      <w:r>
        <w:rPr>
          <w:rFonts w:hint="default"/>
        </w:rPr>
        <w:t xml:space="preserve">    Place_Tray_Block()</w:t>
      </w:r>
    </w:p>
    <w:p w14:paraId="73950EC8">
      <w:pPr>
        <w:rPr>
          <w:rFonts w:hint="default"/>
        </w:rPr>
      </w:pPr>
      <w:r>
        <w:rPr>
          <w:rFonts w:hint="default"/>
        </w:rPr>
        <w:t xml:space="preserve">  Next BlockID</w:t>
      </w:r>
    </w:p>
    <w:p w14:paraId="47192809">
      <w:pPr>
        <w:rPr>
          <w:rFonts w:hint="default"/>
        </w:rPr>
      </w:pPr>
    </w:p>
    <w:p w14:paraId="7B7D5CCF">
      <w:pPr>
        <w:rPr>
          <w:rFonts w:hint="default"/>
        </w:rPr>
      </w:pPr>
      <w:r>
        <w:rPr>
          <w:rFonts w:hint="default"/>
        </w:rPr>
        <w:t xml:space="preserve">  Go Retract_Safe</w:t>
      </w:r>
    </w:p>
    <w:p w14:paraId="737E7BF2">
      <w:pPr>
        <w:rPr>
          <w:rFonts w:hint="default"/>
        </w:rPr>
      </w:pPr>
      <w:r>
        <w:rPr>
          <w:rFonts w:hint="default"/>
        </w:rPr>
        <w:t>Fend</w:t>
      </w:r>
    </w:p>
    <w:p w14:paraId="1A23BDF5">
      <w:pPr>
        <w:rPr>
          <w:rFonts w:hint="default"/>
        </w:rPr>
      </w:pPr>
    </w:p>
    <w:p w14:paraId="427CB463">
      <w:pPr>
        <w:rPr>
          <w:rFonts w:hint="default"/>
        </w:rPr>
      </w:pPr>
      <w:r>
        <w:rPr>
          <w:rFonts w:hint="default"/>
        </w:rPr>
        <w:t>Function Pick_Infeed_Token</w:t>
      </w:r>
    </w:p>
    <w:p w14:paraId="21BB325F">
      <w:pPr>
        <w:rPr>
          <w:rFonts w:hint="default"/>
        </w:rPr>
      </w:pPr>
      <w:r>
        <w:rPr>
          <w:rFonts w:hint="default"/>
        </w:rPr>
        <w:t xml:space="preserve">  Print "Picking Token from Pallet. Token ID = ", TokenID</w:t>
      </w:r>
    </w:p>
    <w:p w14:paraId="2AF91349">
      <w:pPr>
        <w:rPr>
          <w:rFonts w:hint="default"/>
        </w:rPr>
      </w:pPr>
      <w:r>
        <w:rPr>
          <w:rFonts w:hint="default"/>
        </w:rPr>
        <w:t xml:space="preserve">  Go PalletPos(1, TokenID, 0)/1 +Z(50) CP</w:t>
      </w:r>
    </w:p>
    <w:p w14:paraId="4EC2B377">
      <w:pPr>
        <w:rPr>
          <w:rFonts w:hint="default"/>
        </w:rPr>
      </w:pPr>
      <w:r>
        <w:rPr>
          <w:rFonts w:hint="default"/>
        </w:rPr>
        <w:t xml:space="preserve">  Move PalletPos(1, TokenID, 0)/1</w:t>
      </w:r>
    </w:p>
    <w:p w14:paraId="0897D076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54AB72E9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59E18A3C">
      <w:pPr>
        <w:rPr>
          <w:rFonts w:hint="default"/>
        </w:rPr>
      </w:pPr>
      <w:r>
        <w:rPr>
          <w:rFonts w:hint="default"/>
        </w:rPr>
        <w:t xml:space="preserve">  Move PalletPos(1, TokenID, 0)/1 +Z(50) CP</w:t>
      </w:r>
    </w:p>
    <w:p w14:paraId="7755598E">
      <w:pPr>
        <w:rPr>
          <w:rFonts w:hint="default"/>
        </w:rPr>
      </w:pPr>
      <w:r>
        <w:rPr>
          <w:rFonts w:hint="default"/>
        </w:rPr>
        <w:t>Fend</w:t>
      </w:r>
    </w:p>
    <w:p w14:paraId="4E99EE47">
      <w:pPr>
        <w:rPr>
          <w:rFonts w:hint="default"/>
        </w:rPr>
      </w:pPr>
    </w:p>
    <w:p w14:paraId="01C890E8">
      <w:pPr>
        <w:rPr>
          <w:rFonts w:hint="default"/>
        </w:rPr>
      </w:pPr>
      <w:r>
        <w:rPr>
          <w:rFonts w:hint="default"/>
        </w:rPr>
        <w:t>Function Pick_Infeed_Block</w:t>
      </w:r>
    </w:p>
    <w:p w14:paraId="178D2100">
      <w:pPr>
        <w:rPr>
          <w:rFonts w:hint="default"/>
        </w:rPr>
      </w:pPr>
      <w:r>
        <w:rPr>
          <w:rFonts w:hint="default"/>
        </w:rPr>
        <w:t xml:space="preserve">  Print "Picking Block from Pallet. Block ID = ", BlockID</w:t>
      </w:r>
    </w:p>
    <w:p w14:paraId="33C24C0B">
      <w:pPr>
        <w:rPr>
          <w:rFonts w:hint="default"/>
        </w:rPr>
      </w:pPr>
      <w:r>
        <w:rPr>
          <w:rFonts w:hint="default"/>
        </w:rPr>
        <w:t xml:space="preserve">  Go PalletPos(2, BlockID, 0)/2 +Z(50) CP</w:t>
      </w:r>
    </w:p>
    <w:p w14:paraId="3B301A7F">
      <w:pPr>
        <w:rPr>
          <w:rFonts w:hint="default"/>
        </w:rPr>
      </w:pPr>
      <w:r>
        <w:rPr>
          <w:rFonts w:hint="default"/>
        </w:rPr>
        <w:t xml:space="preserve">  Move PalletPos(2, BlockID, 0)/2</w:t>
      </w:r>
    </w:p>
    <w:p w14:paraId="3184E852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43ADF036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08F80903">
      <w:pPr>
        <w:rPr>
          <w:rFonts w:hint="default"/>
        </w:rPr>
      </w:pPr>
      <w:r>
        <w:rPr>
          <w:rFonts w:hint="default"/>
        </w:rPr>
        <w:t xml:space="preserve">  Move PalletPos(2, BlockID, 0)/2 +Z(50) CP</w:t>
      </w:r>
    </w:p>
    <w:p w14:paraId="7E8EDE91">
      <w:pPr>
        <w:rPr>
          <w:rFonts w:hint="default"/>
        </w:rPr>
      </w:pPr>
      <w:r>
        <w:rPr>
          <w:rFonts w:hint="default"/>
        </w:rPr>
        <w:t>Fend</w:t>
      </w:r>
    </w:p>
    <w:p w14:paraId="38C050D4">
      <w:pPr>
        <w:rPr>
          <w:rFonts w:hint="default"/>
        </w:rPr>
      </w:pPr>
    </w:p>
    <w:p w14:paraId="71BB4AAB">
      <w:pPr>
        <w:rPr>
          <w:rFonts w:hint="default"/>
        </w:rPr>
      </w:pPr>
      <w:r>
        <w:rPr>
          <w:rFonts w:hint="default"/>
        </w:rPr>
        <w:t>Function Alignment_Token</w:t>
      </w:r>
    </w:p>
    <w:p w14:paraId="6E7A5E2B">
      <w:pPr>
        <w:rPr>
          <w:rFonts w:hint="default"/>
        </w:rPr>
      </w:pPr>
      <w:r>
        <w:rPr>
          <w:rFonts w:hint="default"/>
        </w:rPr>
        <w:t xml:space="preserve">  Print "Aligning Token. Token ID = ", TokenID</w:t>
      </w:r>
    </w:p>
    <w:p w14:paraId="627A1B01">
      <w:pPr>
        <w:rPr>
          <w:rFonts w:hint="default"/>
        </w:rPr>
      </w:pPr>
      <w:r>
        <w:rPr>
          <w:rFonts w:hint="default"/>
        </w:rPr>
        <w:t xml:space="preserve">  Go Align_Token +Z(20) CP</w:t>
      </w:r>
    </w:p>
    <w:p w14:paraId="077AB274">
      <w:pPr>
        <w:rPr>
          <w:rFonts w:hint="default"/>
        </w:rPr>
      </w:pPr>
      <w:r>
        <w:rPr>
          <w:rFonts w:hint="default"/>
        </w:rPr>
        <w:t xml:space="preserve">  Move Align_Token</w:t>
      </w:r>
    </w:p>
    <w:p w14:paraId="515E7118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2B96BED1">
      <w:pPr>
        <w:rPr>
          <w:rFonts w:hint="default"/>
        </w:rPr>
      </w:pPr>
      <w:r>
        <w:rPr>
          <w:rFonts w:hint="default"/>
        </w:rPr>
        <w:t xml:space="preserve">  Move Align_Token</w:t>
      </w:r>
    </w:p>
    <w:p w14:paraId="5ED9B411">
      <w:pPr>
        <w:rPr>
          <w:rFonts w:hint="default"/>
        </w:rPr>
      </w:pPr>
      <w:r>
        <w:rPr>
          <w:rFonts w:hint="default"/>
        </w:rPr>
        <w:t xml:space="preserve">  Move Align_Token +Z(5) CP</w:t>
      </w:r>
    </w:p>
    <w:p w14:paraId="0F6B999A">
      <w:pPr>
        <w:rPr>
          <w:rFonts w:hint="default"/>
        </w:rPr>
      </w:pPr>
      <w:r>
        <w:rPr>
          <w:rFonts w:hint="default"/>
        </w:rPr>
        <w:t xml:space="preserve">  Go Align_Token +Z(5) CP</w:t>
      </w:r>
    </w:p>
    <w:p w14:paraId="34C7E412">
      <w:pPr>
        <w:rPr>
          <w:rFonts w:hint="default"/>
        </w:rPr>
      </w:pPr>
      <w:r>
        <w:rPr>
          <w:rFonts w:hint="default"/>
        </w:rPr>
        <w:t xml:space="preserve">  Move Align_Token</w:t>
      </w:r>
    </w:p>
    <w:p w14:paraId="3A13697D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549689C5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5E7F65BA">
      <w:pPr>
        <w:rPr>
          <w:rFonts w:hint="default"/>
        </w:rPr>
      </w:pPr>
      <w:r>
        <w:rPr>
          <w:rFonts w:hint="default"/>
        </w:rPr>
        <w:t xml:space="preserve">  Move Align_Token +Z(20) CP</w:t>
      </w:r>
    </w:p>
    <w:p w14:paraId="736F3744">
      <w:pPr>
        <w:rPr>
          <w:rFonts w:hint="default"/>
        </w:rPr>
      </w:pPr>
      <w:r>
        <w:rPr>
          <w:rFonts w:hint="default"/>
        </w:rPr>
        <w:t>Fend</w:t>
      </w:r>
    </w:p>
    <w:p w14:paraId="3A06387B">
      <w:pPr>
        <w:rPr>
          <w:rFonts w:hint="default"/>
        </w:rPr>
      </w:pPr>
    </w:p>
    <w:p w14:paraId="7511F672">
      <w:pPr>
        <w:rPr>
          <w:rFonts w:hint="default"/>
        </w:rPr>
      </w:pPr>
      <w:r>
        <w:rPr>
          <w:rFonts w:hint="default"/>
        </w:rPr>
        <w:t>Function Alignment_Block</w:t>
      </w:r>
    </w:p>
    <w:p w14:paraId="64BAE15F">
      <w:pPr>
        <w:rPr>
          <w:rFonts w:hint="default"/>
        </w:rPr>
      </w:pPr>
      <w:r>
        <w:rPr>
          <w:rFonts w:hint="default"/>
        </w:rPr>
        <w:t xml:space="preserve">  Print "Aligning Block. Block ID = ", BlockID</w:t>
      </w:r>
    </w:p>
    <w:p w14:paraId="2BE1934F">
      <w:pPr>
        <w:rPr>
          <w:rFonts w:hint="default"/>
        </w:rPr>
      </w:pPr>
      <w:r>
        <w:rPr>
          <w:rFonts w:hint="default"/>
        </w:rPr>
        <w:t xml:space="preserve">  Go Align_Block +Z(20) CP</w:t>
      </w:r>
    </w:p>
    <w:p w14:paraId="40CAC4C7">
      <w:pPr>
        <w:rPr>
          <w:rFonts w:hint="default"/>
        </w:rPr>
      </w:pPr>
      <w:r>
        <w:rPr>
          <w:rFonts w:hint="default"/>
        </w:rPr>
        <w:t xml:space="preserve">  Move Align_Block</w:t>
      </w:r>
    </w:p>
    <w:p w14:paraId="7F4ED6E5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1D078AB8">
      <w:pPr>
        <w:rPr>
          <w:rFonts w:hint="default"/>
        </w:rPr>
      </w:pPr>
      <w:r>
        <w:rPr>
          <w:rFonts w:hint="default"/>
        </w:rPr>
        <w:t xml:space="preserve">  Move Align_Block +Y(-5)</w:t>
      </w:r>
    </w:p>
    <w:p w14:paraId="7D4FA4B5">
      <w:pPr>
        <w:rPr>
          <w:rFonts w:hint="default"/>
        </w:rPr>
      </w:pPr>
      <w:r>
        <w:rPr>
          <w:rFonts w:hint="default"/>
        </w:rPr>
        <w:t xml:space="preserve">  Move Align_Block +X(5) +Y(-6) CP</w:t>
      </w:r>
    </w:p>
    <w:p w14:paraId="2567367D">
      <w:pPr>
        <w:rPr>
          <w:rFonts w:hint="default"/>
        </w:rPr>
      </w:pPr>
      <w:r>
        <w:rPr>
          <w:rFonts w:hint="default"/>
        </w:rPr>
        <w:t xml:space="preserve">  Move Align_Block +X(5) +Y(-6) +Z(5) CP</w:t>
      </w:r>
    </w:p>
    <w:p w14:paraId="582AC987">
      <w:pPr>
        <w:rPr>
          <w:rFonts w:hint="default"/>
        </w:rPr>
      </w:pPr>
      <w:r>
        <w:rPr>
          <w:rFonts w:hint="default"/>
        </w:rPr>
        <w:t xml:space="preserve">  Go Align_Block +Z(5) CP</w:t>
      </w:r>
    </w:p>
    <w:p w14:paraId="63F8C56F">
      <w:pPr>
        <w:rPr>
          <w:rFonts w:hint="default"/>
        </w:rPr>
      </w:pPr>
      <w:r>
        <w:rPr>
          <w:rFonts w:hint="default"/>
        </w:rPr>
        <w:t xml:space="preserve">  Move Align_Block</w:t>
      </w:r>
    </w:p>
    <w:p w14:paraId="42E32B22">
      <w:pPr>
        <w:rPr>
          <w:rFonts w:hint="default"/>
        </w:rPr>
      </w:pPr>
      <w:r>
        <w:rPr>
          <w:rFonts w:hint="default"/>
        </w:rPr>
        <w:t xml:space="preserve">  On 8</w:t>
      </w:r>
    </w:p>
    <w:p w14:paraId="77DA067D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799210CF">
      <w:pPr>
        <w:rPr>
          <w:rFonts w:hint="default"/>
        </w:rPr>
      </w:pPr>
      <w:r>
        <w:rPr>
          <w:rFonts w:hint="default"/>
        </w:rPr>
        <w:t xml:space="preserve">  Move Align_Block +Z(20) CP</w:t>
      </w:r>
    </w:p>
    <w:p w14:paraId="41B14335">
      <w:pPr>
        <w:rPr>
          <w:rFonts w:hint="default"/>
        </w:rPr>
      </w:pPr>
      <w:r>
        <w:rPr>
          <w:rFonts w:hint="default"/>
        </w:rPr>
        <w:t>Fend</w:t>
      </w:r>
    </w:p>
    <w:p w14:paraId="5860D74C">
      <w:pPr>
        <w:rPr>
          <w:rFonts w:hint="default"/>
        </w:rPr>
      </w:pPr>
    </w:p>
    <w:p w14:paraId="32418E42">
      <w:pPr>
        <w:rPr>
          <w:rFonts w:hint="default"/>
        </w:rPr>
      </w:pPr>
      <w:r>
        <w:rPr>
          <w:rFonts w:hint="default"/>
        </w:rPr>
        <w:t>Function Place_Tray_Token</w:t>
      </w:r>
    </w:p>
    <w:p w14:paraId="61146B4F">
      <w:pPr>
        <w:rPr>
          <w:rFonts w:hint="default"/>
        </w:rPr>
      </w:pPr>
      <w:r>
        <w:rPr>
          <w:rFonts w:hint="default"/>
        </w:rPr>
        <w:t xml:space="preserve">  Print "Placing Token in Tray. Tray Position ID = ", TokenID</w:t>
      </w:r>
    </w:p>
    <w:p w14:paraId="03AC61F8">
      <w:pPr>
        <w:rPr>
          <w:rFonts w:hint="default"/>
        </w:rPr>
      </w:pPr>
      <w:r>
        <w:rPr>
          <w:rFonts w:hint="default"/>
        </w:rPr>
        <w:t xml:space="preserve">  Go PalletPos(3, 0, TokenID)/3 +Z(20) CP</w:t>
      </w:r>
    </w:p>
    <w:p w14:paraId="00B9BB7A">
      <w:pPr>
        <w:rPr>
          <w:rFonts w:hint="default"/>
        </w:rPr>
      </w:pPr>
      <w:r>
        <w:rPr>
          <w:rFonts w:hint="default"/>
        </w:rPr>
        <w:t xml:space="preserve">  Move PalletPos(3, 0, TokenID)/3</w:t>
      </w:r>
    </w:p>
    <w:p w14:paraId="4EB4D6F4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327879B6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47CC9DAB">
      <w:pPr>
        <w:rPr>
          <w:rFonts w:hint="default"/>
        </w:rPr>
      </w:pPr>
      <w:r>
        <w:rPr>
          <w:rFonts w:hint="default"/>
        </w:rPr>
        <w:t xml:space="preserve">  Move PalletPos(3, 0, TokenID)/3 +Z(50) CP</w:t>
      </w:r>
    </w:p>
    <w:p w14:paraId="2E16DB97">
      <w:pPr>
        <w:rPr>
          <w:rFonts w:hint="default"/>
        </w:rPr>
      </w:pPr>
      <w:r>
        <w:rPr>
          <w:rFonts w:hint="default"/>
        </w:rPr>
        <w:t>Fend</w:t>
      </w:r>
    </w:p>
    <w:p w14:paraId="2F251D95">
      <w:pPr>
        <w:rPr>
          <w:rFonts w:hint="default"/>
        </w:rPr>
      </w:pPr>
    </w:p>
    <w:p w14:paraId="247BACDF">
      <w:pPr>
        <w:rPr>
          <w:rFonts w:hint="default"/>
        </w:rPr>
      </w:pPr>
      <w:r>
        <w:rPr>
          <w:rFonts w:hint="default"/>
        </w:rPr>
        <w:t>Function Place_Tray_Block</w:t>
      </w:r>
    </w:p>
    <w:p w14:paraId="48043AE8">
      <w:pPr>
        <w:rPr>
          <w:rFonts w:hint="default"/>
        </w:rPr>
      </w:pPr>
      <w:r>
        <w:rPr>
          <w:rFonts w:hint="default"/>
        </w:rPr>
        <w:t xml:space="preserve">  Print "Placing Block in Tray. Tray Position ID = ", Blocks + BlockID</w:t>
      </w:r>
    </w:p>
    <w:p w14:paraId="4A5D0282">
      <w:pPr>
        <w:rPr>
          <w:rFonts w:hint="default"/>
        </w:rPr>
      </w:pPr>
      <w:r>
        <w:rPr>
          <w:rFonts w:hint="default"/>
        </w:rPr>
        <w:t xml:space="preserve">  Go PalletPos(3, 0, Blocks + BlockID)/3 +Z(20) CP</w:t>
      </w:r>
    </w:p>
    <w:p w14:paraId="02B9A46B">
      <w:pPr>
        <w:rPr>
          <w:rFonts w:hint="default"/>
        </w:rPr>
      </w:pPr>
      <w:r>
        <w:rPr>
          <w:rFonts w:hint="default"/>
        </w:rPr>
        <w:t xml:space="preserve">  Move PalletPos(3, 0, Blocks + BlockID)/3</w:t>
      </w:r>
    </w:p>
    <w:p w14:paraId="17DBB6D8">
      <w:pPr>
        <w:rPr>
          <w:rFonts w:hint="default"/>
        </w:rPr>
      </w:pPr>
      <w:r>
        <w:rPr>
          <w:rFonts w:hint="default"/>
        </w:rPr>
        <w:t xml:space="preserve">  Off 8</w:t>
      </w:r>
    </w:p>
    <w:p w14:paraId="4CEFD567">
      <w:pPr>
        <w:rPr>
          <w:rFonts w:hint="default"/>
        </w:rPr>
      </w:pPr>
      <w:r>
        <w:rPr>
          <w:rFonts w:hint="default"/>
        </w:rPr>
        <w:t xml:space="preserve">  Wait .5</w:t>
      </w:r>
    </w:p>
    <w:p w14:paraId="739CB951">
      <w:pPr>
        <w:rPr>
          <w:rFonts w:hint="default"/>
        </w:rPr>
      </w:pPr>
      <w:r>
        <w:rPr>
          <w:rFonts w:hint="default"/>
        </w:rPr>
        <w:t xml:space="preserve">  Move PalletPos(3, 0, Blocks + BlockID)/3 +Z(50) CP</w:t>
      </w:r>
    </w:p>
    <w:p w14:paraId="1921A851">
      <w:pPr>
        <w:rPr>
          <w:rFonts w:hint="default"/>
        </w:rPr>
      </w:pPr>
      <w:r>
        <w:rPr>
          <w:rFonts w:hint="default"/>
        </w:rPr>
        <w:t>Fend</w:t>
      </w:r>
    </w:p>
    <w:p w14:paraId="3524DD64">
      <w:pPr>
        <w:rPr>
          <w:rFonts w:hint="default"/>
        </w:rPr>
      </w:pPr>
    </w:p>
    <w:p w14:paraId="40EEFE0E">
      <w:pPr>
        <w:rPr>
          <w:rFonts w:hint="default"/>
          <w:lang w:val="en-US"/>
        </w:rPr>
      </w:pPr>
      <w:r>
        <w:rPr>
          <w:rFonts w:hint="default"/>
          <w:lang w:val="en-US"/>
        </w:rPr>
        <w:t>APARTE</w:t>
      </w:r>
      <w:bookmarkStart w:id="0" w:name="_GoBack"/>
      <w:bookmarkEnd w:id="0"/>
    </w:p>
    <w:p w14:paraId="51A99172">
      <w:pPr>
        <w:rPr>
          <w:rFonts w:hint="default"/>
          <w:b/>
          <w:bCs/>
        </w:rPr>
      </w:pPr>
    </w:p>
    <w:p w14:paraId="777BA1B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</w:t>
      </w:r>
    </w:p>
    <w:p w14:paraId="74F1BE81">
      <w:pPr>
        <w:rPr>
          <w:rFonts w:hint="default"/>
          <w:lang w:val="en-US"/>
        </w:rPr>
      </w:pPr>
      <w:r>
        <w:rPr>
          <w:rFonts w:hint="default"/>
          <w:lang w:val="en-US"/>
        </w:rPr>
        <w:t>' Definir sistemas locales para cada pieza</w:t>
      </w:r>
    </w:p>
    <w:p w14:paraId="218A86F2">
      <w:pPr>
        <w:rPr>
          <w:rFonts w:hint="default"/>
          <w:lang w:val="en-US"/>
        </w:rPr>
      </w:pPr>
      <w:r>
        <w:rPr>
          <w:rFonts w:hint="default"/>
          <w:lang w:val="en-US"/>
        </w:rPr>
        <w:t>Local 1, P1_1, P2_1, P3_1  ' Pieza 1</w:t>
      </w:r>
    </w:p>
    <w:p w14:paraId="6927ABD7">
      <w:pPr>
        <w:rPr>
          <w:rFonts w:hint="default"/>
          <w:lang w:val="en-US"/>
        </w:rPr>
      </w:pPr>
      <w:r>
        <w:rPr>
          <w:rFonts w:hint="default"/>
          <w:lang w:val="en-US"/>
        </w:rPr>
        <w:t>Local 2, P1_2, P2_2, P3_2  ' Pieza 2</w:t>
      </w:r>
    </w:p>
    <w:p w14:paraId="512F56A7">
      <w:pPr>
        <w:rPr>
          <w:rFonts w:hint="default"/>
          <w:lang w:val="en-US"/>
        </w:rPr>
      </w:pPr>
      <w:r>
        <w:rPr>
          <w:rFonts w:hint="default"/>
          <w:lang w:val="en-US"/>
        </w:rPr>
        <w:t>Local 3, P1_3, P2_3, P3_3  ' Pieza 3</w:t>
      </w:r>
    </w:p>
    <w:p w14:paraId="7D604244">
      <w:pPr>
        <w:rPr>
          <w:rFonts w:hint="default"/>
          <w:lang w:val="en-US"/>
        </w:rPr>
      </w:pPr>
    </w:p>
    <w:p w14:paraId="7964F630">
      <w:pPr>
        <w:rPr>
          <w:rFonts w:hint="default"/>
          <w:lang w:val="en-US"/>
        </w:rPr>
      </w:pPr>
      <w:r>
        <w:rPr>
          <w:rFonts w:hint="default"/>
          <w:lang w:val="en-US"/>
        </w:rPr>
        <w:t>' Definir patrones de paletizado relativos a cada sistema local</w:t>
      </w:r>
    </w:p>
    <w:p w14:paraId="760D0747">
      <w:pPr>
        <w:rPr>
          <w:rFonts w:hint="default"/>
          <w:lang w:val="en-US"/>
        </w:rPr>
      </w:pPr>
      <w:r>
        <w:rPr>
          <w:rFonts w:hint="default"/>
          <w:lang w:val="en-US"/>
        </w:rPr>
        <w:t>PL1_1 = XY(0, 0, 0, 0)/1</w:t>
      </w:r>
    </w:p>
    <w:p w14:paraId="5BC26833">
      <w:pPr>
        <w:rPr>
          <w:rFonts w:hint="default"/>
          <w:lang w:val="en-US"/>
        </w:rPr>
      </w:pPr>
      <w:r>
        <w:rPr>
          <w:rFonts w:hint="default"/>
          <w:lang w:val="en-US"/>
        </w:rPr>
        <w:t>PL2_1 = XY(100, 0, 0, 0)/1</w:t>
      </w:r>
    </w:p>
    <w:p w14:paraId="30131FC7">
      <w:pPr>
        <w:rPr>
          <w:rFonts w:hint="default"/>
          <w:lang w:val="en-US"/>
        </w:rPr>
      </w:pPr>
      <w:r>
        <w:rPr>
          <w:rFonts w:hint="default"/>
          <w:lang w:val="en-US"/>
        </w:rPr>
        <w:t>PL3_1 = XY(0, 100, 0, 0)/1</w:t>
      </w:r>
    </w:p>
    <w:p w14:paraId="01557298">
      <w:pPr>
        <w:rPr>
          <w:rFonts w:hint="default"/>
          <w:lang w:val="en-US"/>
        </w:rPr>
      </w:pPr>
      <w:r>
        <w:rPr>
          <w:rFonts w:hint="default"/>
          <w:lang w:val="en-US"/>
        </w:rPr>
        <w:t>Pallet 1, PL1_1, PL2_1, PL3_1, 4, 3</w:t>
      </w:r>
    </w:p>
    <w:p w14:paraId="0A34468B">
      <w:pPr>
        <w:rPr>
          <w:rFonts w:hint="default"/>
          <w:lang w:val="en-US"/>
        </w:rPr>
      </w:pPr>
    </w:p>
    <w:p w14:paraId="7932E5CD">
      <w:pPr>
        <w:rPr>
          <w:rFonts w:hint="default"/>
          <w:lang w:val="en-US"/>
        </w:rPr>
      </w:pPr>
      <w:r>
        <w:rPr>
          <w:rFonts w:hint="default"/>
          <w:lang w:val="en-US"/>
        </w:rPr>
        <w:t>PL1_2 = XY(0, 0, 0, 0)/2</w:t>
      </w:r>
    </w:p>
    <w:p w14:paraId="3F2FD7E7">
      <w:pPr>
        <w:rPr>
          <w:rFonts w:hint="default"/>
          <w:lang w:val="en-US"/>
        </w:rPr>
      </w:pPr>
      <w:r>
        <w:rPr>
          <w:rFonts w:hint="default"/>
          <w:lang w:val="en-US"/>
        </w:rPr>
        <w:t>PL2_2 = XY(100, 0, 0, 0)/2</w:t>
      </w:r>
    </w:p>
    <w:p w14:paraId="10E31346">
      <w:pPr>
        <w:rPr>
          <w:rFonts w:hint="default"/>
          <w:lang w:val="en-US"/>
        </w:rPr>
      </w:pPr>
      <w:r>
        <w:rPr>
          <w:rFonts w:hint="default"/>
          <w:lang w:val="en-US"/>
        </w:rPr>
        <w:t>PL3_2 = XY(0, 100, 0, 0)/2</w:t>
      </w:r>
    </w:p>
    <w:p w14:paraId="0E9CC5BA">
      <w:pPr>
        <w:rPr>
          <w:rFonts w:hint="default"/>
          <w:lang w:val="en-US"/>
        </w:rPr>
      </w:pPr>
      <w:r>
        <w:rPr>
          <w:rFonts w:hint="default"/>
          <w:lang w:val="en-US"/>
        </w:rPr>
        <w:t>Pallet 2, PL1_2, PL2_2, PL3_2, 4, 3</w:t>
      </w:r>
    </w:p>
    <w:p w14:paraId="3E7CA79D">
      <w:pPr>
        <w:rPr>
          <w:rFonts w:hint="default"/>
          <w:lang w:val="en-US"/>
        </w:rPr>
      </w:pPr>
    </w:p>
    <w:p w14:paraId="093D50E3">
      <w:pPr>
        <w:rPr>
          <w:rFonts w:hint="default"/>
          <w:lang w:val="en-US"/>
        </w:rPr>
      </w:pPr>
      <w:r>
        <w:rPr>
          <w:rFonts w:hint="default"/>
          <w:lang w:val="en-US"/>
        </w:rPr>
        <w:t>PL1_3 = XY(0, 0, 0, 0)/3</w:t>
      </w:r>
    </w:p>
    <w:p w14:paraId="09E8FEA2">
      <w:pPr>
        <w:rPr>
          <w:rFonts w:hint="default"/>
          <w:lang w:val="en-US"/>
        </w:rPr>
      </w:pPr>
      <w:r>
        <w:rPr>
          <w:rFonts w:hint="default"/>
          <w:lang w:val="en-US"/>
        </w:rPr>
        <w:t>PL2_3 = XY(100, 0, 0, 0)/3</w:t>
      </w:r>
    </w:p>
    <w:p w14:paraId="0E159319">
      <w:pPr>
        <w:rPr>
          <w:rFonts w:hint="default"/>
          <w:lang w:val="en-US"/>
        </w:rPr>
      </w:pPr>
      <w:r>
        <w:rPr>
          <w:rFonts w:hint="default"/>
          <w:lang w:val="en-US"/>
        </w:rPr>
        <w:t>PL3_3 = XY(0, 100, 0, 0)/3</w:t>
      </w:r>
    </w:p>
    <w:p w14:paraId="2689D95C">
      <w:pPr>
        <w:rPr>
          <w:rFonts w:hint="default"/>
          <w:lang w:val="en-US"/>
        </w:rPr>
      </w:pPr>
      <w:r>
        <w:rPr>
          <w:rFonts w:hint="default"/>
          <w:lang w:val="en-US"/>
        </w:rPr>
        <w:t>Pallet 3, PL1_3, PL2_3, PL3_3, 4, 3</w:t>
      </w:r>
    </w:p>
    <w:p w14:paraId="106B9A72">
      <w:pPr>
        <w:rPr>
          <w:rFonts w:hint="default"/>
          <w:lang w:val="en-US"/>
        </w:rPr>
      </w:pPr>
    </w:p>
    <w:p w14:paraId="131CB30C">
      <w:pPr>
        <w:rPr>
          <w:rFonts w:hint="default"/>
          <w:lang w:val="en-US"/>
        </w:rPr>
      </w:pPr>
      <w:r>
        <w:rPr>
          <w:rFonts w:hint="default"/>
          <w:lang w:val="en-US"/>
        </w:rPr>
        <w:t>FOR r = 0 TO 3</w:t>
      </w:r>
    </w:p>
    <w:p w14:paraId="68B886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 c = 0 TO 2</w:t>
      </w:r>
    </w:p>
    <w:p w14:paraId="136E2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Pieza 1</w:t>
      </w:r>
    </w:p>
    <w:p w14:paraId="0E93C5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Jump PalletPos(1, r, c)/1</w:t>
      </w:r>
    </w:p>
    <w:p w14:paraId="7D4830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Acción sobre pieza 1</w:t>
      </w:r>
    </w:p>
    <w:p w14:paraId="701DD870">
      <w:pPr>
        <w:rPr>
          <w:rFonts w:hint="default"/>
          <w:lang w:val="en-US"/>
        </w:rPr>
      </w:pPr>
    </w:p>
    <w:p w14:paraId="56D488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Pieza 2</w:t>
      </w:r>
    </w:p>
    <w:p w14:paraId="45EF85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Jump PalletPos(2, r, c)/2</w:t>
      </w:r>
    </w:p>
    <w:p w14:paraId="1AA703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Acción sobre pieza 2</w:t>
      </w:r>
    </w:p>
    <w:p w14:paraId="4C44E2E2">
      <w:pPr>
        <w:rPr>
          <w:rFonts w:hint="default"/>
          <w:lang w:val="en-US"/>
        </w:rPr>
      </w:pPr>
    </w:p>
    <w:p w14:paraId="398978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Pieza 3</w:t>
      </w:r>
    </w:p>
    <w:p w14:paraId="09DB64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Jump PalletPos(3, r, c)/3</w:t>
      </w:r>
    </w:p>
    <w:p w14:paraId="30EE4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 Acción sobre pieza 3</w:t>
      </w:r>
    </w:p>
    <w:p w14:paraId="41FF2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NEXT</w:t>
      </w:r>
    </w:p>
    <w:p w14:paraId="3F2C2515">
      <w:pPr>
        <w:rPr>
          <w:rFonts w:hint="default"/>
          <w:lang w:val="en-US"/>
        </w:rPr>
      </w:pPr>
      <w:r>
        <w:rPr>
          <w:rFonts w:hint="default"/>
          <w:lang w:val="en-US"/>
        </w:rPr>
        <w:t>NEXT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160F8"/>
    <w:rsid w:val="75E1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2025-11-01T14:13:00Z</dcterms:created>
  <dc:creator>Nicolas Miranda</dc:creator>
  <cp:lastModifiedBy>Nicolas Miranda</cp:lastModifiedBy>
  <dcterms:modified xsi:type="dcterms:W3CDTF">2025-11-01T14:14:47Z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A1B4A9E54CAD498EA5042B1A8E407E6E_11</vt:lpwstr>
  </property>
</Properties>
</file>