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D9353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</w:t>
      </w:r>
      <w:bookmarkStart w:id="0" w:name="_GoBack"/>
      <w:bookmarkEnd w:id="0"/>
    </w:p>
    <w:p w14:paraId="5D016A27">
      <w:pPr>
        <w:rPr>
          <w:rFonts w:hint="default"/>
        </w:rPr>
      </w:pPr>
    </w:p>
    <w:p w14:paraId="268A70CA">
      <w:pPr>
        <w:rPr>
          <w:rFonts w:hint="default"/>
        </w:rPr>
      </w:pPr>
    </w:p>
    <w:p w14:paraId="499B58D3">
      <w:pPr>
        <w:pStyle w:val="2"/>
        <w:spacing w:before="240" w:after="120"/>
        <w:rPr>
          <w:rFonts w:ascii="Arial" w:hAnsi="Arial" w:eastAsia="Arial" w:cs="Arial"/>
          <w:b/>
          <w:bCs/>
          <w:color w:val="2E75B6"/>
          <w:sz w:val="26"/>
          <w:szCs w:val="26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FASE 3 - Backend / API</w:t>
      </w:r>
    </w:p>
    <w:p w14:paraId="442D91F8">
      <w:pPr>
        <w:rPr>
          <w:rFonts w:ascii="Arial" w:hAnsi="Arial" w:eastAsia="Arial" w:cs="Arial"/>
          <w:b/>
          <w:bCs/>
          <w:color w:val="2E75B6"/>
          <w:sz w:val="26"/>
          <w:szCs w:val="26"/>
        </w:rPr>
      </w:pPr>
    </w:p>
    <w:p w14:paraId="360910A8">
      <w:pPr>
        <w:rPr>
          <w:rFonts w:ascii="Arial" w:hAnsi="Arial" w:eastAsia="Arial" w:cs="Arial"/>
          <w:b/>
          <w:bCs/>
          <w:color w:val="2E75B6"/>
          <w:sz w:val="26"/>
          <w:szCs w:val="26"/>
        </w:rPr>
      </w:pPr>
    </w:p>
    <w:p w14:paraId="536572AB">
      <w:pPr>
        <w:rPr>
          <w:rFonts w:ascii="Arial" w:hAnsi="Arial" w:eastAsia="Arial" w:cs="Arial"/>
          <w:b/>
          <w:bCs/>
          <w:color w:val="2E75B6"/>
          <w:sz w:val="26"/>
          <w:szCs w:val="26"/>
        </w:rPr>
      </w:pPr>
    </w:p>
    <w:p w14:paraId="5CFF4A85">
      <w:pPr>
        <w:pStyle w:val="10"/>
        <w:numPr>
          <w:ilvl w:val="0"/>
          <w:numId w:val="1"/>
        </w:numPr>
        <w:spacing w:before="40" w:after="40"/>
        <w:rPr>
          <w:highlight w:val="cyan"/>
        </w:rPr>
      </w:pPr>
      <w:r>
        <w:rPr>
          <w:rFonts w:ascii="Arial" w:hAnsi="Arial" w:eastAsia="Arial" w:cs="Arial"/>
          <w:sz w:val="22"/>
          <w:szCs w:val="22"/>
          <w:highlight w:val="cyan"/>
        </w:rPr>
        <w:t>3.1  Autenticacion (registro, login, sesiones)</w:t>
      </w:r>
    </w:p>
    <w:p w14:paraId="769E24FE">
      <w:pPr>
        <w:rPr>
          <w:rFonts w:hint="default"/>
        </w:rPr>
      </w:pPr>
    </w:p>
    <w:p w14:paraId="2E6D92F6">
      <w:pPr>
        <w:rPr>
          <w:rFonts w:hint="default"/>
        </w:rPr>
      </w:pPr>
    </w:p>
    <w:p w14:paraId="0AA45D0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1. Login de usuarios internos</w:t>
      </w:r>
      <w:r>
        <w:t xml:space="preserve"> (agentes, gerentes, admin)</w:t>
      </w:r>
    </w:p>
    <w:p w14:paraId="2B9A7FA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Es el email + contraseña para entrar al CRM. Lo maneja Supabase Auth. Esto ya lo tenemos diseñado completo.</w:t>
      </w:r>
    </w:p>
    <w:p w14:paraId="132722C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63E2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2. API Key para plataformas externas</w:t>
      </w:r>
    </w:p>
    <w:p w14:paraId="78FB82F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Como acabamos de analizar — para que portales como ZonaProp o tu propio sitio web puedan conectarse y jalar propiedades. Esto es fase futura en Toko CRM.</w:t>
      </w:r>
    </w:p>
    <w:p w14:paraId="1B54505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6F9F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3. Portal del comprador</w:t>
      </w:r>
      <w:r>
        <w:t xml:space="preserve"> (esto es lo que nos diferencia de Tokko Broker)</w:t>
      </w:r>
    </w:p>
    <w:p w14:paraId="0BF36507">
      <w:pPr>
        <w:rPr>
          <w:rFonts w:hint="default"/>
          <w:lang w:val="es-MX"/>
        </w:rPr>
      </w:pPr>
    </w:p>
    <w:p w14:paraId="2C5C06D8">
      <w:pPr>
        <w:rPr>
          <w:rFonts w:hint="default"/>
          <w:lang w:val="es-MX"/>
        </w:rPr>
      </w:pPr>
    </w:p>
    <w:p w14:paraId="47C825A8">
      <w:pPr>
        <w:rPr>
          <w:rFonts w:hint="default"/>
          <w:lang w:val="es-MX"/>
        </w:rPr>
      </w:pPr>
    </w:p>
    <w:p w14:paraId="6D3BEEAD">
      <w:pPr>
        <w:pStyle w:val="10"/>
        <w:numPr>
          <w:ilvl w:val="0"/>
          <w:numId w:val="1"/>
        </w:numPr>
        <w:spacing w:before="40" w:after="40"/>
        <w:rPr>
          <w:highlight w:val="cyan"/>
        </w:rPr>
      </w:pPr>
      <w:r>
        <w:rPr>
          <w:rFonts w:ascii="Arial" w:hAnsi="Arial" w:eastAsia="Arial" w:cs="Arial"/>
          <w:sz w:val="22"/>
          <w:szCs w:val="22"/>
          <w:highlight w:val="cyan"/>
        </w:rPr>
        <w:t>3.2  API REST o endpoints con Edge Functions</w:t>
      </w:r>
    </w:p>
    <w:p w14:paraId="106B6CE9">
      <w:pPr>
        <w:pStyle w:val="10"/>
        <w:numPr>
          <w:numId w:val="0"/>
        </w:numPr>
        <w:spacing w:before="40" w:after="40"/>
        <w:rPr>
          <w:rFonts w:ascii="Arial" w:hAnsi="Arial" w:eastAsia="Arial" w:cs="Arial"/>
          <w:sz w:val="22"/>
          <w:szCs w:val="22"/>
          <w:highlight w:val="cyan"/>
        </w:rPr>
      </w:pPr>
    </w:p>
    <w:p w14:paraId="53BB9B92">
      <w:pPr>
        <w:pStyle w:val="10"/>
        <w:numPr>
          <w:numId w:val="0"/>
        </w:numPr>
        <w:spacing w:before="40" w:after="40"/>
        <w:rPr>
          <w:rFonts w:hint="default" w:cs="Arial"/>
          <w:sz w:val="22"/>
          <w:szCs w:val="22"/>
          <w:highlight w:val="none"/>
          <w:lang w:val="es-MX"/>
        </w:rPr>
      </w:pPr>
    </w:p>
    <w:p w14:paraId="4509E4CC">
      <w:pPr>
        <w:pStyle w:val="10"/>
        <w:numPr>
          <w:numId w:val="0"/>
        </w:numPr>
        <w:spacing w:before="40" w:after="40"/>
        <w:rPr>
          <w:rFonts w:hint="default" w:cs="Arial"/>
          <w:color w:val="auto"/>
          <w:sz w:val="22"/>
          <w:szCs w:val="22"/>
          <w:highlight w:val="yellow"/>
          <w:lang w:val="es-MX"/>
        </w:rPr>
      </w:pPr>
      <w:r>
        <w:rPr>
          <w:rFonts w:hint="default" w:cs="Arial"/>
          <w:color w:val="auto"/>
          <w:sz w:val="22"/>
          <w:szCs w:val="22"/>
          <w:highlight w:val="yellow"/>
          <w:lang w:val="es-MX"/>
        </w:rPr>
        <w:t>API REST</w:t>
      </w:r>
    </w:p>
    <w:p w14:paraId="3920A703">
      <w:pPr>
        <w:pStyle w:val="10"/>
        <w:numPr>
          <w:numId w:val="0"/>
        </w:numPr>
        <w:spacing w:before="40" w:after="40"/>
        <w:rPr>
          <w:rFonts w:hint="default" w:cs="Arial"/>
          <w:sz w:val="22"/>
          <w:szCs w:val="22"/>
          <w:highlight w:val="none"/>
          <w:lang w:val="es-MX"/>
        </w:rPr>
      </w:pPr>
    </w:p>
    <w:p w14:paraId="2410BC5E">
      <w:pPr>
        <w:pStyle w:val="10"/>
        <w:numPr>
          <w:numId w:val="0"/>
        </w:numPr>
        <w:spacing w:before="40" w:after="40"/>
        <w:rPr>
          <w:rFonts w:hint="default" w:ascii="Arial" w:hAnsi="Arial" w:eastAsia="Arial" w:cs="Arial"/>
          <w:sz w:val="22"/>
          <w:szCs w:val="22"/>
          <w:highlight w:val="none"/>
          <w:lang w:val="es-MX"/>
        </w:rPr>
      </w:pPr>
      <w:r>
        <w:rPr>
          <w:rFonts w:hint="default" w:cs="Arial"/>
          <w:sz w:val="22"/>
          <w:szCs w:val="22"/>
          <w:highlight w:val="none"/>
          <w:lang w:val="es-MX"/>
        </w:rPr>
        <w:t xml:space="preserve"> Inicialmente la API debe ser privada ¿Para que la base de datos quede privada y no haya forma de que otros se conecten A medida del tiempo ya decido si esa API se vuelve pública para que Haya una conectividad de otras aplicaciones u otras páginas con el CNM </w:t>
      </w:r>
    </w:p>
    <w:p w14:paraId="27D2B1CA">
      <w:pPr>
        <w:rPr>
          <w:rFonts w:hint="default"/>
          <w:lang w:val="es-MX"/>
        </w:rPr>
      </w:pPr>
    </w:p>
    <w:p w14:paraId="4B6C9A76">
      <w:pPr>
        <w:rPr>
          <w:rFonts w:hint="default"/>
          <w:lang w:val="es-MX"/>
        </w:rPr>
      </w:pPr>
    </w:p>
    <w:p w14:paraId="520B3E09">
      <w:pPr>
        <w:rPr>
          <w:rFonts w:hint="default"/>
          <w:highlight w:val="yellow"/>
          <w:lang w:val="es-MX"/>
        </w:rPr>
      </w:pPr>
      <w:r>
        <w:rPr>
          <w:rFonts w:hint="default"/>
          <w:highlight w:val="yellow"/>
          <w:lang w:val="es-MX"/>
        </w:rPr>
        <w:t>ENDPOINTS (Ya viene SUPABASE)</w:t>
      </w:r>
    </w:p>
    <w:p w14:paraId="01397D53">
      <w:pPr>
        <w:numPr>
          <w:ilvl w:val="0"/>
          <w:numId w:val="2"/>
        </w:numPr>
        <w:ind w:left="720" w:leftChars="0" w:hanging="360" w:firstLineChars="0"/>
        <w:rPr>
          <w:rFonts w:hint="default"/>
          <w:highlight w:val="none"/>
          <w:lang w:val="es-MX"/>
        </w:rPr>
      </w:pPr>
      <w:r>
        <w:rPr>
          <w:rFonts w:hint="default"/>
          <w:highlight w:val="none"/>
          <w:lang w:val="es-MX"/>
        </w:rPr>
        <w:t xml:space="preserve">Es la dirección de cada tabla creada ,Es decir cada tabla Tiene una dirección Y esa dirección se utilizas en el Código </w:t>
      </w:r>
    </w:p>
    <w:p w14:paraId="041A275A">
      <w:r>
        <w:drawing>
          <wp:inline distT="0" distB="0" distL="114300" distR="114300">
            <wp:extent cx="5266690" cy="2962910"/>
            <wp:effectExtent l="0" t="0" r="6350" b="889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B6F62"/>
    <w:p w14:paraId="5358069B"/>
    <w:p w14:paraId="024AE17B"/>
    <w:p w14:paraId="454686F2"/>
    <w:p w14:paraId="36363655">
      <w:pPr>
        <w:rPr>
          <w:rFonts w:hint="default"/>
          <w:highlight w:val="yellow"/>
          <w:lang w:val="es-MX"/>
        </w:rPr>
      </w:pPr>
      <w:r>
        <w:rPr>
          <w:rFonts w:hint="default"/>
          <w:highlight w:val="yellow"/>
          <w:lang w:val="es-MX"/>
        </w:rPr>
        <w:t>POSTGREST (YA VIENE EN SUPABASE)</w:t>
      </w:r>
    </w:p>
    <w:p w14:paraId="774803B6">
      <w:pPr>
        <w:rPr>
          <w:rFonts w:hint="default"/>
          <w:highlight w:val="yellow"/>
          <w:lang w:val="es-MX"/>
        </w:rPr>
      </w:pPr>
    </w:p>
    <w:p w14:paraId="09402CE2">
      <w:pPr>
        <w:rPr>
          <w:rFonts w:hint="default"/>
          <w:highlight w:val="yellow"/>
          <w:lang w:val="es-MX"/>
        </w:rPr>
      </w:pPr>
    </w:p>
    <w:p w14:paraId="6A1D81C0">
      <w:pPr>
        <w:rPr>
          <w:rFonts w:hint="default"/>
          <w:highlight w:val="yellow"/>
          <w:lang w:val="es-MX"/>
        </w:rPr>
      </w:pPr>
      <w:r>
        <w:rPr>
          <w:rFonts w:hint="default"/>
          <w:highlight w:val="yellow"/>
          <w:lang w:val="es-MX"/>
        </w:rPr>
        <w:t>Ejemplo logica</w:t>
      </w:r>
    </w:p>
    <w:p w14:paraId="7917323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Andrés</w:t>
      </w:r>
      <w:r>
        <w:t xml:space="preserve"> es agente inmobiliario. Entra al CRM personal, ve su pantalla de contactos y hace lo siguiente:</w:t>
      </w:r>
    </w:p>
    <w:p w14:paraId="68DEA5D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Busca un contacto</w:t>
      </w:r>
      <w:r>
        <w:t xml:space="preserve"> — escribe "García" en el buscador y aparece la lista filtrada. Lo que Andrés no sabe: Next.js hizo un </w:t>
      </w:r>
      <w:r>
        <w:rPr>
          <w:rStyle w:val="6"/>
        </w:rPr>
        <w:t>GET /contactos?nombre=García</w:t>
      </w:r>
      <w:r>
        <w:t xml:space="preserve"> a PostgREST, PostgREST fue al depósito, buscó todas las cajas con ese nombre, y se las trajo en medio segundo.</w:t>
      </w:r>
    </w:p>
    <w:p w14:paraId="2AA23EA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Agrega un lead nuevo</w:t>
      </w:r>
      <w:r>
        <w:t xml:space="preserve"> — completa el formulario con nombre, teléfono y email y presiona Guardar. Lo que Andrés no sabe: Next.js hizo un </w:t>
      </w:r>
      <w:r>
        <w:rPr>
          <w:rStyle w:val="6"/>
        </w:rPr>
        <w:t>POST /contactos</w:t>
      </w:r>
      <w:r>
        <w:t xml:space="preserve"> con esos datos, PostgREST abrió el depósito y creó una caja nueva con toda esa información.</w:t>
      </w:r>
    </w:p>
    <w:p w14:paraId="376D6C1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Mueve una oportunidad en el Kanban</w:t>
      </w:r>
      <w:r>
        <w:t xml:space="preserve"> — arrastra la tarjeta de "García" de la columna Interesado a la columna Negociando. Lo que Andrés no sabe: Next.js hizo un </w:t>
      </w:r>
      <w:r>
        <w:rPr>
          <w:rStyle w:val="6"/>
        </w:rPr>
        <w:t>PATCH /oportunidades</w:t>
      </w:r>
      <w:r>
        <w:t xml:space="preserve"> actualizando el estado de esa oportunidad en el depósito.</w:t>
      </w:r>
    </w:p>
    <w:p w14:paraId="2E40DA4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Elimina una propiedad duplicada</w:t>
      </w:r>
      <w:r>
        <w:t xml:space="preserve"> — hace clic en eliminar y la propiedad desaparece. Lo que Andrés no sabe: Next.js hizo un </w:t>
      </w:r>
      <w:r>
        <w:rPr>
          <w:rStyle w:val="6"/>
        </w:rPr>
        <w:t>DELETE /propiedades</w:t>
      </w:r>
      <w:r>
        <w:t xml:space="preserve"> y PostgREST marcó esa caja como eliminada.</w:t>
      </w:r>
    </w:p>
    <w:p w14:paraId="39573AC5">
      <w:pPr>
        <w:rPr>
          <w:rFonts w:hint="default"/>
          <w:highlight w:val="yellow"/>
          <w:lang w:val="es-MX"/>
        </w:rPr>
      </w:pPr>
    </w:p>
    <w:p w14:paraId="5740D545">
      <w:pPr>
        <w:rPr>
          <w:rFonts w:hint="default"/>
          <w:highlight w:val="yellow"/>
          <w:lang w:val="es-MX"/>
        </w:rPr>
      </w:pPr>
    </w:p>
    <w:p w14:paraId="2D3FDCBC">
      <w:pPr>
        <w:pStyle w:val="10"/>
        <w:numPr>
          <w:ilvl w:val="0"/>
          <w:numId w:val="1"/>
        </w:numPr>
        <w:spacing w:before="40" w:after="40"/>
        <w:rPr>
          <w:highlight w:val="yellow"/>
        </w:rPr>
      </w:pPr>
      <w:r>
        <w:rPr>
          <w:rFonts w:ascii="Arial" w:hAnsi="Arial" w:eastAsia="Arial" w:cs="Arial"/>
          <w:sz w:val="22"/>
          <w:szCs w:val="22"/>
          <w:highlight w:val="yellow"/>
        </w:rPr>
        <w:t>3.3  Logica de negocio (validaciones, reglas)</w:t>
      </w:r>
    </w:p>
    <w:p w14:paraId="66B11C08">
      <w:pPr>
        <w:rPr>
          <w:rFonts w:hint="default"/>
          <w:highlight w:val="yellow"/>
          <w:lang w:val="es-MX"/>
        </w:rPr>
      </w:pPr>
    </w:p>
    <w:p w14:paraId="6FB8684B">
      <w:pPr>
        <w:rPr>
          <w:rFonts w:hint="default"/>
          <w:highlight w:val="yellow"/>
          <w:lang w:val="es-MX"/>
        </w:rPr>
      </w:pPr>
    </w:p>
    <w:p w14:paraId="5804CE9B">
      <w:pPr>
        <w:rPr>
          <w:rFonts w:hint="default"/>
          <w:highlight w:val="yellow"/>
          <w:lang w:val="es-MX"/>
        </w:rPr>
      </w:pPr>
    </w:p>
    <w:p w14:paraId="6E82452F">
      <w:pPr>
        <w:rPr>
          <w:rFonts w:hint="default"/>
          <w:highlight w:val="yellow"/>
          <w:lang w:val="es-MX"/>
        </w:rPr>
      </w:pPr>
    </w:p>
    <w:p w14:paraId="6AD76ABF">
      <w:pPr>
        <w:rPr>
          <w:rFonts w:hint="default"/>
          <w:highlight w:val="yellow"/>
          <w:lang w:val="es-MX"/>
        </w:rPr>
      </w:pPr>
      <w:r>
        <w:rPr>
          <w:rFonts w:hint="default"/>
          <w:highlight w:val="yellow"/>
          <w:lang w:val="es-MX"/>
        </w:rPr>
        <w:t>Validaciones</w:t>
      </w:r>
    </w:p>
    <w:p w14:paraId="72D363D5">
      <w:pPr>
        <w:rPr>
          <w:rFonts w:hint="default"/>
          <w:highlight w:val="yellow"/>
          <w:lang w:val="es-MX"/>
        </w:rPr>
      </w:pPr>
    </w:p>
    <w:p w14:paraId="6DE7E8F8">
      <w:pPr>
        <w:numPr>
          <w:ilvl w:val="0"/>
          <w:numId w:val="2"/>
        </w:numPr>
        <w:ind w:left="720" w:leftChars="0" w:hanging="360" w:firstLineChars="0"/>
        <w:rPr>
          <w:rFonts w:hint="default"/>
          <w:highlight w:val="none"/>
          <w:lang w:val="es-MX"/>
        </w:rPr>
      </w:pPr>
      <w:r>
        <w:rPr>
          <w:rFonts w:hint="default"/>
          <w:highlight w:val="none"/>
          <w:lang w:val="es-MX"/>
        </w:rPr>
        <w:t xml:space="preserve">Es como cuando lleno un formulario Pero al llenarlo mal no me permite avanzar en la página web </w:t>
      </w:r>
    </w:p>
    <w:p w14:paraId="02E15BCA">
      <w:pPr>
        <w:numPr>
          <w:ilvl w:val="0"/>
          <w:numId w:val="2"/>
        </w:numPr>
        <w:ind w:left="720" w:leftChars="0" w:hanging="360" w:firstLineChars="0"/>
        <w:rPr>
          <w:rFonts w:hint="default"/>
          <w:highlight w:val="none"/>
          <w:lang w:val="es-MX"/>
        </w:rPr>
      </w:pPr>
      <w:r>
        <w:rPr>
          <w:rFonts w:hint="default"/>
          <w:highlight w:val="none"/>
          <w:lang w:val="es-MX"/>
        </w:rPr>
        <w:t>Esas validaciones las defino yo mismo  (Debo de conocer la lógica del negocio )</w:t>
      </w:r>
    </w:p>
    <w:p w14:paraId="02D5097E">
      <w:pPr>
        <w:numPr>
          <w:numId w:val="0"/>
        </w:numPr>
        <w:ind w:left="360" w:leftChars="0"/>
        <w:rPr>
          <w:rFonts w:hint="default"/>
          <w:highlight w:val="yellow"/>
          <w:lang w:val="es-MX"/>
        </w:rPr>
      </w:pPr>
    </w:p>
    <w:p w14:paraId="73C5DA10">
      <w:pPr>
        <w:numPr>
          <w:numId w:val="0"/>
        </w:numPr>
        <w:ind w:left="360" w:leftChars="0"/>
        <w:rPr>
          <w:rFonts w:hint="default"/>
          <w:highlight w:val="yellow"/>
          <w:lang w:val="es-MX"/>
        </w:rPr>
      </w:pPr>
    </w:p>
    <w:p w14:paraId="5F5308D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Hay tres lugares donde se pueden definir y hay que decidir en cuál va cada una: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6"/>
        <w:gridCol w:w="2714"/>
        <w:gridCol w:w="4256"/>
      </w:tblGrid>
      <w:tr w14:paraId="5253D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0487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Capa</w:t>
            </w:r>
          </w:p>
        </w:tc>
        <w:tc>
          <w:tcPr>
            <w:tcW w:w="0" w:type="auto"/>
            <w:shd w:val="clear"/>
            <w:vAlign w:val="center"/>
          </w:tcPr>
          <w:p w14:paraId="1D2316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Dónde vive</w:t>
            </w:r>
          </w:p>
        </w:tc>
        <w:tc>
          <w:tcPr>
            <w:tcW w:w="0" w:type="auto"/>
            <w:shd w:val="clear"/>
            <w:vAlign w:val="center"/>
          </w:tcPr>
          <w:p w14:paraId="18B40F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Quién la escribe</w:t>
            </w:r>
          </w:p>
        </w:tc>
      </w:tr>
      <w:tr w14:paraId="228B1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9D5A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Frontend</w:t>
            </w:r>
          </w:p>
        </w:tc>
        <w:tc>
          <w:tcPr>
            <w:tcW w:w="0" w:type="auto"/>
            <w:shd w:val="clear"/>
            <w:vAlign w:val="center"/>
          </w:tcPr>
          <w:p w14:paraId="172F65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formulario en React</w:t>
            </w:r>
          </w:p>
        </w:tc>
        <w:tc>
          <w:tcPr>
            <w:tcW w:w="0" w:type="auto"/>
            <w:shd w:val="clear"/>
            <w:vAlign w:val="center"/>
          </w:tcPr>
          <w:p w14:paraId="174B3A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desarrollador, según las reglas del negocio</w:t>
            </w:r>
          </w:p>
        </w:tc>
      </w:tr>
      <w:tr w14:paraId="59D17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88D7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Backend</w:t>
            </w:r>
          </w:p>
        </w:tc>
        <w:tc>
          <w:tcPr>
            <w:tcW w:w="0" w:type="auto"/>
            <w:shd w:val="clear"/>
            <w:vAlign w:val="center"/>
          </w:tcPr>
          <w:p w14:paraId="77A48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Edge Functions en Supabase</w:t>
            </w:r>
          </w:p>
        </w:tc>
        <w:tc>
          <w:tcPr>
            <w:tcW w:w="0" w:type="auto"/>
            <w:shd w:val="clear"/>
            <w:vAlign w:val="center"/>
          </w:tcPr>
          <w:p w14:paraId="2C8FB8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desarrollador, para casos más complejos</w:t>
            </w:r>
          </w:p>
        </w:tc>
      </w:tr>
      <w:tr w14:paraId="7EC92B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C8C9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Base de datos</w:t>
            </w:r>
          </w:p>
        </w:tc>
        <w:tc>
          <w:tcPr>
            <w:tcW w:w="0" w:type="auto"/>
            <w:shd w:val="clear"/>
            <w:vAlign w:val="center"/>
          </w:tcPr>
          <w:p w14:paraId="7B4A21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Restricciones en PostgreSQL</w:t>
            </w:r>
          </w:p>
        </w:tc>
        <w:tc>
          <w:tcPr>
            <w:tcW w:w="0" w:type="auto"/>
            <w:shd w:val="clear"/>
            <w:vAlign w:val="center"/>
          </w:tcPr>
          <w:p w14:paraId="6BC10D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desarrollador, como última línea de defensa</w:t>
            </w:r>
          </w:p>
        </w:tc>
      </w:tr>
    </w:tbl>
    <w:p w14:paraId="584CF40B">
      <w:pPr>
        <w:numPr>
          <w:numId w:val="0"/>
        </w:numPr>
        <w:ind w:left="360" w:leftChars="0"/>
        <w:rPr>
          <w:rFonts w:hint="default"/>
          <w:highlight w:val="yellow"/>
          <w:lang w:val="es-MX"/>
        </w:rPr>
      </w:pPr>
    </w:p>
    <w:p w14:paraId="215009BF">
      <w:pPr>
        <w:numPr>
          <w:numId w:val="0"/>
        </w:numPr>
        <w:ind w:left="360" w:leftChars="0"/>
        <w:rPr>
          <w:rFonts w:hint="default"/>
          <w:highlight w:val="yellow"/>
          <w:lang w:val="es-MX"/>
        </w:rPr>
      </w:pPr>
    </w:p>
    <w:p w14:paraId="089D91AC">
      <w:pPr>
        <w:numPr>
          <w:numId w:val="0"/>
        </w:numPr>
        <w:ind w:left="360" w:leftChars="0"/>
        <w:rPr>
          <w:rFonts w:hint="default"/>
          <w:highlight w:val="yellow"/>
          <w:lang w:val="es-MX"/>
        </w:rPr>
      </w:pPr>
    </w:p>
    <w:p w14:paraId="50F2DA59">
      <w:pPr>
        <w:numPr>
          <w:numId w:val="0"/>
        </w:numPr>
        <w:ind w:left="360" w:leftChars="0"/>
        <w:rPr>
          <w:rFonts w:hint="default"/>
          <w:highlight w:val="yellow"/>
          <w:lang w:val="es-MX"/>
        </w:rPr>
      </w:pPr>
      <w:r>
        <w:rPr>
          <w:rFonts w:hint="default"/>
          <w:highlight w:val="yellow"/>
          <w:lang w:val="es-MX"/>
        </w:rPr>
        <w:fldChar w:fldCharType="begin"/>
      </w:r>
      <w:r>
        <w:rPr>
          <w:rFonts w:hint="default"/>
          <w:highlight w:val="yellow"/>
          <w:lang w:val="es-MX"/>
        </w:rPr>
        <w:instrText xml:space="preserve"> HYPERLINK "https://claude.ai/share/b40d2b77-cb74-4ebd-bd99-27cda3110f2b" </w:instrText>
      </w:r>
      <w:r>
        <w:rPr>
          <w:rFonts w:hint="default"/>
          <w:highlight w:val="yellow"/>
          <w:lang w:val="es-MX"/>
        </w:rPr>
        <w:fldChar w:fldCharType="separate"/>
      </w:r>
      <w:r>
        <w:rPr>
          <w:rStyle w:val="7"/>
          <w:rFonts w:hint="default"/>
          <w:highlight w:val="yellow"/>
          <w:lang w:val="es-MX"/>
        </w:rPr>
        <w:t>https://claude.ai/share/b40d2b77-cb74-4ebd-bd99-27cda3110f2b</w:t>
      </w:r>
      <w:r>
        <w:rPr>
          <w:rFonts w:hint="default"/>
          <w:highlight w:val="yellow"/>
          <w:lang w:val="es-MX"/>
        </w:rPr>
        <w:fldChar w:fldCharType="end"/>
      </w:r>
    </w:p>
    <w:p w14:paraId="19E7586D">
      <w:pPr>
        <w:numPr>
          <w:numId w:val="0"/>
        </w:numPr>
        <w:ind w:left="360" w:leftChars="0"/>
        <w:rPr>
          <w:rFonts w:hint="default"/>
          <w:highlight w:val="yellow"/>
          <w:lang w:val="es-MX"/>
        </w:rPr>
      </w:pPr>
    </w:p>
    <w:p w14:paraId="07A93F4E">
      <w:pPr>
        <w:numPr>
          <w:numId w:val="0"/>
        </w:numPr>
        <w:ind w:left="360" w:leftChars="0"/>
        <w:rPr>
          <w:rFonts w:hint="default"/>
          <w:highlight w:val="yellow"/>
          <w:lang w:val="es-MX"/>
        </w:rPr>
      </w:pPr>
      <w:r>
        <w:rPr>
          <w:rFonts w:hint="default"/>
          <w:highlight w:val="yellow"/>
          <w:lang w:val="es-MX"/>
        </w:rPr>
        <w:t>voyyy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B87D8B"/>
    <w:rsid w:val="7357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qFormat/>
    <w:uiPriority w:val="0"/>
    <w:rPr>
      <w:color w:val="800080"/>
      <w:u w:val="single"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paragraph" w:styleId="8">
    <w:name w:val="Normal (Web)"/>
    <w:basedOn w:val="1"/>
    <w:uiPriority w:val="0"/>
    <w:rPr>
      <w:sz w:val="24"/>
      <w:szCs w:val="24"/>
    </w:rPr>
  </w:style>
  <w:style w:type="character" w:styleId="9">
    <w:name w:val="Strong"/>
    <w:basedOn w:val="3"/>
    <w:qFormat/>
    <w:uiPriority w:val="0"/>
    <w:rPr>
      <w:b/>
      <w:bCs/>
    </w:rPr>
  </w:style>
  <w:style w:type="paragraph" w:styleId="10">
    <w:name w:val="List Paragraph"/>
    <w:qFormat/>
    <w:uiPriority w:val="0"/>
    <w:rPr>
      <w:rFonts w:ascii="Arial" w:hAnsi="Arial" w:eastAsia="Arial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</Words>
  <Characters>95</Characters>
  <Lines>0</Lines>
  <Paragraphs>0</Paragraphs>
  <TotalTime>7</TotalTime>
  <ScaleCrop>false</ScaleCrop>
  <LinksUpToDate>false</LinksUpToDate>
  <CharactersWithSpaces>99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2026-06-26T11:46:00Z</dcterms:created>
  <dc:creator>juans</dc:creator>
  <cp:lastModifiedBy>juans</cp:lastModifiedBy>
  <dcterms:modified xsi:type="dcterms:W3CDTF">2026-06-27T12:01:21Z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eyJoZGlkIjoiM2UxOTAyM2E4N2M4YTQzYTkxODJmMjcxNDA4NzQ1MTAifQ==</vt:lpwstr>
  </property>
  <property fmtid="{D5CDD505-2E9C-101B-9397-08002B2CF9AE}" pid="4" name="ICV">
    <vt:lpwstr>488235EAE7B848EB85856A5BEA267B98_12</vt:lpwstr>
  </property>
</Properties>
</file>