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ListParagraph"/>
        <w:numPr>
          <w:ilvl w:val="0"/>
          <w:numId w:val="1"/>
        </w:numPr>
        <w:tabs>
          <w:tab w:pos="532" w:val="left" w:leader="none"/>
        </w:tabs>
        <w:spacing w:line="482" w:lineRule="auto" w:before="33" w:after="0"/>
        <w:ind w:left="345" w:right="715" w:firstLine="0"/>
        <w:jc w:val="left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232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9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6093184" id="docshape1" filled="true" fillcolor="#fff9ec" stroked="false">
                <v:fill type="solid"/>
                <w10:wrap type="none"/>
              </v:rect>
            </w:pict>
          </mc:Fallback>
        </mc:AlternateContent>
      </w:r>
      <w:r>
        <w:rPr>
          <w:rFonts w:ascii="Calibri" w:hAnsi="Calibri"/>
          <w:spacing w:val="-2"/>
          <w:w w:val="110"/>
          <w:sz w:val="22"/>
        </w:rPr>
        <w:t>Análisis</w:t>
      </w:r>
      <w:r>
        <w:rPr>
          <w:rFonts w:ascii="Calibri" w:hAnsi="Calibri"/>
          <w:spacing w:val="-8"/>
          <w:w w:val="110"/>
          <w:sz w:val="22"/>
        </w:rPr>
        <w:t> </w:t>
      </w:r>
      <w:r>
        <w:rPr>
          <w:rFonts w:ascii="Calibri" w:hAnsi="Calibri"/>
          <w:spacing w:val="-2"/>
          <w:w w:val="110"/>
          <w:sz w:val="22"/>
        </w:rPr>
        <w:t>de</w:t>
      </w:r>
      <w:r>
        <w:rPr>
          <w:rFonts w:ascii="Calibri" w:hAnsi="Calibri"/>
          <w:spacing w:val="-9"/>
          <w:w w:val="110"/>
          <w:sz w:val="22"/>
        </w:rPr>
        <w:t> </w:t>
      </w:r>
      <w:r>
        <w:rPr>
          <w:rFonts w:ascii="Calibri" w:hAnsi="Calibri"/>
          <w:spacing w:val="-2"/>
          <w:w w:val="110"/>
          <w:sz w:val="22"/>
        </w:rPr>
        <w:t>ingresos</w:t>
      </w:r>
      <w:r>
        <w:rPr>
          <w:rFonts w:ascii="Calibri" w:hAnsi="Calibri"/>
          <w:spacing w:val="-8"/>
          <w:w w:val="110"/>
          <w:sz w:val="22"/>
        </w:rPr>
        <w:t> </w:t>
      </w:r>
      <w:r>
        <w:rPr>
          <w:rFonts w:ascii="Calibri" w:hAnsi="Calibri"/>
          <w:spacing w:val="-2"/>
          <w:w w:val="110"/>
          <w:sz w:val="22"/>
        </w:rPr>
        <w:t>mensuales</w:t>
      </w:r>
      <w:r>
        <w:rPr>
          <w:rFonts w:ascii="Calibri" w:hAnsi="Calibri"/>
          <w:spacing w:val="-9"/>
          <w:w w:val="110"/>
          <w:sz w:val="22"/>
        </w:rPr>
        <w:t> </w:t>
      </w:r>
      <w:r>
        <w:rPr>
          <w:rFonts w:ascii="Calibri" w:hAnsi="Calibri"/>
          <w:spacing w:val="-2"/>
          <w:w w:val="110"/>
          <w:sz w:val="22"/>
        </w:rPr>
        <w:t>y</w:t>
      </w:r>
      <w:r>
        <w:rPr>
          <w:rFonts w:ascii="Calibri" w:hAnsi="Calibri"/>
          <w:spacing w:val="-8"/>
          <w:w w:val="110"/>
          <w:sz w:val="22"/>
        </w:rPr>
        <w:t> </w:t>
      </w:r>
      <w:r>
        <w:rPr>
          <w:rFonts w:ascii="Calibri" w:hAnsi="Calibri"/>
          <w:spacing w:val="-2"/>
          <w:w w:val="110"/>
          <w:sz w:val="22"/>
        </w:rPr>
        <w:t>proyección</w:t>
      </w:r>
      <w:r>
        <w:rPr>
          <w:rFonts w:ascii="Calibri" w:hAnsi="Calibri"/>
          <w:spacing w:val="-9"/>
          <w:w w:val="110"/>
          <w:sz w:val="22"/>
        </w:rPr>
        <w:t> </w:t>
      </w:r>
      <w:r>
        <w:rPr>
          <w:rFonts w:ascii="Calibri" w:hAnsi="Calibri"/>
          <w:spacing w:val="-2"/>
          <w:w w:val="110"/>
          <w:sz w:val="22"/>
        </w:rPr>
        <w:t>de</w:t>
      </w:r>
      <w:r>
        <w:rPr>
          <w:rFonts w:ascii="Calibri" w:hAnsi="Calibri"/>
          <w:spacing w:val="-8"/>
          <w:w w:val="110"/>
          <w:sz w:val="22"/>
        </w:rPr>
        <w:t> </w:t>
      </w:r>
      <w:r>
        <w:rPr>
          <w:rFonts w:ascii="Calibri" w:hAnsi="Calibri"/>
          <w:spacing w:val="-2"/>
          <w:w w:val="110"/>
          <w:sz w:val="22"/>
        </w:rPr>
        <w:t>ventas</w:t>
      </w:r>
      <w:r>
        <w:rPr>
          <w:rFonts w:ascii="Calibri" w:hAnsi="Calibri"/>
          <w:spacing w:val="-9"/>
          <w:w w:val="110"/>
          <w:sz w:val="22"/>
        </w:rPr>
        <w:t> </w:t>
      </w:r>
      <w:r>
        <w:rPr>
          <w:rFonts w:ascii="Calibri" w:hAnsi="Calibri"/>
          <w:spacing w:val="-2"/>
          <w:w w:val="110"/>
          <w:sz w:val="22"/>
        </w:rPr>
        <w:t>en</w:t>
      </w:r>
      <w:r>
        <w:rPr>
          <w:rFonts w:ascii="Calibri" w:hAnsi="Calibri"/>
          <w:spacing w:val="-8"/>
          <w:w w:val="110"/>
          <w:sz w:val="22"/>
        </w:rPr>
        <w:t> </w:t>
      </w:r>
      <w:r>
        <w:rPr>
          <w:rFonts w:ascii="Calibri" w:hAnsi="Calibri"/>
          <w:spacing w:val="-2"/>
          <w:w w:val="110"/>
          <w:sz w:val="22"/>
        </w:rPr>
        <w:t>la</w:t>
      </w:r>
      <w:r>
        <w:rPr>
          <w:rFonts w:ascii="Calibri" w:hAnsi="Calibri"/>
          <w:spacing w:val="-9"/>
          <w:w w:val="110"/>
          <w:sz w:val="22"/>
        </w:rPr>
        <w:t> </w:t>
      </w:r>
      <w:r>
        <w:rPr>
          <w:rFonts w:ascii="Calibri" w:hAnsi="Calibri"/>
          <w:spacing w:val="-2"/>
          <w:w w:val="110"/>
          <w:sz w:val="22"/>
        </w:rPr>
        <w:t>Barbería</w:t>
      </w:r>
      <w:r>
        <w:rPr>
          <w:rFonts w:ascii="Calibri" w:hAnsi="Calibri"/>
          <w:spacing w:val="-8"/>
          <w:w w:val="110"/>
          <w:sz w:val="22"/>
        </w:rPr>
        <w:t> </w:t>
      </w:r>
      <w:r>
        <w:rPr>
          <w:rFonts w:ascii="Calibri" w:hAnsi="Calibri"/>
          <w:spacing w:val="-2"/>
          <w:w w:val="110"/>
          <w:sz w:val="22"/>
        </w:rPr>
        <w:t>Beliver</w:t>
      </w:r>
      <w:r>
        <w:rPr>
          <w:rFonts w:ascii="Calibri" w:hAnsi="Calibri"/>
          <w:spacing w:val="-9"/>
          <w:w w:val="110"/>
          <w:sz w:val="22"/>
        </w:rPr>
        <w:t> </w:t>
      </w:r>
      <w:r>
        <w:rPr>
          <w:rFonts w:ascii="Calibri" w:hAnsi="Calibri"/>
          <w:spacing w:val="-2"/>
          <w:w w:val="110"/>
          <w:sz w:val="22"/>
        </w:rPr>
        <w:t>–</w:t>
      </w:r>
      <w:r>
        <w:rPr>
          <w:rFonts w:ascii="Calibri" w:hAnsi="Calibri"/>
          <w:spacing w:val="-8"/>
          <w:w w:val="110"/>
          <w:sz w:val="22"/>
        </w:rPr>
        <w:t> </w:t>
      </w:r>
      <w:r>
        <w:rPr>
          <w:rFonts w:ascii="Calibri" w:hAnsi="Calibri"/>
          <w:spacing w:val="-2"/>
          <w:w w:val="110"/>
          <w:sz w:val="22"/>
        </w:rPr>
        <w:t>Sede</w:t>
      </w:r>
      <w:r>
        <w:rPr>
          <w:rFonts w:ascii="Calibri" w:hAnsi="Calibri"/>
          <w:spacing w:val="-9"/>
          <w:w w:val="110"/>
          <w:sz w:val="22"/>
        </w:rPr>
        <w:t> </w:t>
      </w:r>
      <w:r>
        <w:rPr>
          <w:rFonts w:ascii="Calibri" w:hAnsi="Calibri"/>
          <w:spacing w:val="-2"/>
          <w:w w:val="110"/>
          <w:sz w:val="22"/>
        </w:rPr>
        <w:t>Laureles </w:t>
      </w:r>
      <w:r>
        <w:rPr>
          <w:rFonts w:ascii="Calibri" w:hAnsi="Calibri"/>
          <w:w w:val="110"/>
          <w:sz w:val="22"/>
        </w:rPr>
        <w:t>Presentado por: Juan Sebastián Lozano Romero</w:t>
      </w:r>
    </w:p>
    <w:p>
      <w:pPr>
        <w:pStyle w:val="Title"/>
        <w:spacing w:line="235" w:lineRule="auto"/>
      </w:pPr>
      <w:bookmarkStart w:name="Proyecto final de estadística básica  " w:id="1"/>
      <w:bookmarkEnd w:id="1"/>
      <w:r>
        <w:rPr>
          <w:b w:val="0"/>
        </w:rPr>
      </w:r>
      <w:r>
        <w:rPr>
          <w:color w:val="00A697"/>
          <w:w w:val="105"/>
        </w:rPr>
        <w:t>Proyecto ﬁnal de </w:t>
      </w:r>
      <w:r>
        <w:rPr>
          <w:color w:val="00A697"/>
          <w:w w:val="105"/>
        </w:rPr>
        <w:t>estadística </w:t>
      </w:r>
      <w:r>
        <w:rPr>
          <w:color w:val="00A697"/>
          <w:spacing w:val="-2"/>
          <w:w w:val="105"/>
        </w:rPr>
        <w:t>básica</w:t>
      </w:r>
    </w:p>
    <w:p>
      <w:pPr>
        <w:pStyle w:val="BodyText"/>
        <w:spacing w:before="3"/>
        <w:rPr>
          <w:rFonts w:ascii="Calibri"/>
          <w:b/>
          <w:sz w:val="17"/>
        </w:rPr>
      </w:pPr>
      <w:r>
        <w:rPr>
          <w:rFonts w:ascii="Calibri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904875</wp:posOffset>
                </wp:positionH>
                <wp:positionV relativeFrom="paragraph">
                  <wp:posOffset>149144</wp:posOffset>
                </wp:positionV>
                <wp:extent cx="21844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18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440" h="0">
                              <a:moveTo>
                                <a:pt x="0" y="0"/>
                              </a:moveTo>
                              <a:lnTo>
                                <a:pt x="217829" y="0"/>
                              </a:lnTo>
                            </a:path>
                          </a:pathLst>
                        </a:custGeom>
                        <a:ln w="89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25pt;margin-top:11.743669pt;width:17.2pt;height:.1pt;mso-position-horizontal-relative:page;mso-position-vertical-relative:paragraph;z-index:-15728640;mso-wrap-distance-left:0;mso-wrap-distance-right:0" id="docshape2" coordorigin="1425,235" coordsize="344,0" path="m1425,235l1768,235e" filled="false" stroked="true" strokeweight=".70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6"/>
        <w:rPr>
          <w:rFonts w:ascii="Calibri"/>
          <w:b/>
          <w:sz w:val="26"/>
        </w:rPr>
      </w:pPr>
    </w:p>
    <w:p>
      <w:pPr>
        <w:pStyle w:val="Heading3"/>
        <w:ind w:left="345"/>
      </w:pPr>
      <w:r>
        <w:rPr/>
        <w:t>Docente:</w:t>
      </w:r>
      <w:r>
        <w:rPr>
          <w:spacing w:val="59"/>
        </w:rPr>
        <w:t> </w:t>
      </w:r>
      <w:r>
        <w:rPr/>
        <w:t>Doris</w:t>
      </w:r>
      <w:r>
        <w:rPr>
          <w:spacing w:val="59"/>
        </w:rPr>
        <w:t> </w:t>
      </w:r>
      <w:r>
        <w:rPr/>
        <w:t>Helena</w:t>
      </w:r>
      <w:r>
        <w:rPr>
          <w:spacing w:val="60"/>
        </w:rPr>
        <w:t> </w:t>
      </w:r>
      <w:r>
        <w:rPr>
          <w:spacing w:val="-2"/>
        </w:rPr>
        <w:t>Velázquez</w:t>
      </w: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spacing w:before="309"/>
        <w:rPr>
          <w:rFonts w:ascii="Calibri"/>
          <w:b/>
          <w:sz w:val="26"/>
        </w:rPr>
      </w:pPr>
    </w:p>
    <w:p>
      <w:pPr>
        <w:spacing w:before="0"/>
        <w:ind w:left="345" w:right="0" w:firstLine="0"/>
        <w:jc w:val="left"/>
        <w:rPr>
          <w:rFonts w:ascii="Calibri" w:hAnsi="Calibri"/>
          <w:b/>
          <w:sz w:val="36"/>
        </w:rPr>
      </w:pPr>
      <w:bookmarkStart w:name="INTRODUCCIÓN " w:id="2"/>
      <w:bookmarkEnd w:id="2"/>
      <w:r>
        <w:rPr/>
      </w:r>
      <w:r>
        <w:rPr>
          <w:rFonts w:ascii="Calibri" w:hAnsi="Calibri"/>
          <w:b/>
          <w:spacing w:val="-2"/>
          <w:w w:val="130"/>
          <w:sz w:val="36"/>
        </w:rPr>
        <w:t>INTRODUCCIÓN</w:t>
      </w:r>
    </w:p>
    <w:p>
      <w:pPr>
        <w:pStyle w:val="BodyText"/>
        <w:spacing w:line="326" w:lineRule="auto" w:before="233"/>
        <w:ind w:left="360" w:right="355"/>
      </w:pPr>
      <w:r>
        <w:rPr>
          <w:w w:val="110"/>
        </w:rPr>
        <w:t>La presente investigación tiene como propósito analizar los ingresos mensuales generados en la Barbería</w:t>
      </w:r>
      <w:r>
        <w:rPr>
          <w:spacing w:val="-1"/>
          <w:w w:val="110"/>
        </w:rPr>
        <w:t> </w:t>
      </w:r>
      <w:r>
        <w:rPr>
          <w:w w:val="110"/>
        </w:rPr>
        <w:t>Beliver,</w:t>
      </w:r>
      <w:r>
        <w:rPr>
          <w:spacing w:val="-1"/>
          <w:w w:val="110"/>
        </w:rPr>
        <w:t> </w:t>
      </w:r>
      <w:r>
        <w:rPr>
          <w:w w:val="110"/>
        </w:rPr>
        <w:t>sede</w:t>
      </w:r>
      <w:r>
        <w:rPr>
          <w:spacing w:val="-1"/>
          <w:w w:val="110"/>
        </w:rPr>
        <w:t> </w:t>
      </w:r>
      <w:r>
        <w:rPr>
          <w:w w:val="110"/>
        </w:rPr>
        <w:t>Laureles,</w:t>
      </w:r>
      <w:r>
        <w:rPr>
          <w:spacing w:val="-1"/>
          <w:w w:val="110"/>
        </w:rPr>
        <w:t> </w:t>
      </w:r>
      <w:r>
        <w:rPr>
          <w:w w:val="110"/>
        </w:rPr>
        <w:t>con</w:t>
      </w:r>
      <w:r>
        <w:rPr>
          <w:spacing w:val="-1"/>
          <w:w w:val="110"/>
        </w:rPr>
        <w:t> </w:t>
      </w:r>
      <w:r>
        <w:rPr>
          <w:w w:val="110"/>
        </w:rPr>
        <w:t>el</w:t>
      </w:r>
      <w:r>
        <w:rPr>
          <w:spacing w:val="-1"/>
          <w:w w:val="110"/>
        </w:rPr>
        <w:t> </w:t>
      </w:r>
      <w:r>
        <w:rPr>
          <w:w w:val="110"/>
        </w:rPr>
        <w:t>fin</w:t>
      </w:r>
      <w:r>
        <w:rPr>
          <w:spacing w:val="-1"/>
          <w:w w:val="110"/>
        </w:rPr>
        <w:t> </w:t>
      </w:r>
      <w:r>
        <w:rPr>
          <w:w w:val="110"/>
        </w:rPr>
        <w:t>de</w:t>
      </w:r>
      <w:r>
        <w:rPr>
          <w:spacing w:val="-1"/>
          <w:w w:val="110"/>
        </w:rPr>
        <w:t> </w:t>
      </w:r>
      <w:r>
        <w:rPr>
          <w:w w:val="110"/>
        </w:rPr>
        <w:t>comprender</w:t>
      </w:r>
      <w:r>
        <w:rPr>
          <w:spacing w:val="-1"/>
          <w:w w:val="110"/>
        </w:rPr>
        <w:t> </w:t>
      </w:r>
      <w:r>
        <w:rPr>
          <w:w w:val="110"/>
        </w:rPr>
        <w:t>cómo</w:t>
      </w:r>
      <w:r>
        <w:rPr>
          <w:spacing w:val="-1"/>
          <w:w w:val="110"/>
        </w:rPr>
        <w:t> </w:t>
      </w:r>
      <w:r>
        <w:rPr>
          <w:w w:val="110"/>
        </w:rPr>
        <w:t>variables</w:t>
      </w:r>
      <w:r>
        <w:rPr>
          <w:spacing w:val="-1"/>
          <w:w w:val="110"/>
        </w:rPr>
        <w:t> </w:t>
      </w:r>
      <w:r>
        <w:rPr>
          <w:w w:val="110"/>
        </w:rPr>
        <w:t>como</w:t>
      </w:r>
      <w:r>
        <w:rPr>
          <w:spacing w:val="-1"/>
          <w:w w:val="110"/>
        </w:rPr>
        <w:t> </w:t>
      </w:r>
      <w:r>
        <w:rPr>
          <w:w w:val="110"/>
        </w:rPr>
        <w:t>la</w:t>
      </w:r>
      <w:r>
        <w:rPr>
          <w:spacing w:val="-1"/>
          <w:w w:val="110"/>
        </w:rPr>
        <w:t> </w:t>
      </w:r>
      <w:r>
        <w:rPr>
          <w:w w:val="110"/>
        </w:rPr>
        <w:t>cantidad</w:t>
      </w:r>
      <w:r>
        <w:rPr>
          <w:spacing w:val="-1"/>
          <w:w w:val="110"/>
        </w:rPr>
        <w:t> </w:t>
      </w:r>
      <w:r>
        <w:rPr>
          <w:w w:val="110"/>
        </w:rPr>
        <w:t>de servicios por día, la distribución porcentual de los tipos de corte y la demanda durante fines de semana afectan directamente los ingresos del dueño y de los barberos.</w:t>
      </w:r>
    </w:p>
    <w:p>
      <w:pPr>
        <w:pStyle w:val="BodyText"/>
        <w:spacing w:line="326" w:lineRule="auto" w:before="244"/>
        <w:ind w:left="360" w:right="348"/>
      </w:pPr>
      <w:r>
        <w:rPr>
          <w:w w:val="110"/>
        </w:rPr>
        <w:t>El estudio utiliza herramientas de estadística básica, probabilidad, tablas de datos agrupados y regresión lineal para establecer una proyección confiable para el mes de diciembre, época de mayor demanda en el sector estético masculino.</w:t>
      </w:r>
    </w:p>
    <w:p>
      <w:pPr>
        <w:pStyle w:val="BodyText"/>
        <w:spacing w:line="326" w:lineRule="auto" w:before="243"/>
        <w:ind w:left="360"/>
      </w:pPr>
      <w:r>
        <w:rPr>
          <w:w w:val="110"/>
        </w:rPr>
        <w:t>Esta investigación busca además ofrecer estrategias de mejora que fortalezcan el crecimiento económico sostenible del negocio.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4"/>
      </w:pPr>
    </w:p>
    <w:p>
      <w:pPr>
        <w:pStyle w:val="Heading2"/>
        <w:numPr>
          <w:ilvl w:val="0"/>
          <w:numId w:val="1"/>
        </w:numPr>
        <w:tabs>
          <w:tab w:pos="678" w:val="left" w:leader="none"/>
        </w:tabs>
        <w:spacing w:line="240" w:lineRule="auto" w:before="0" w:after="0"/>
        <w:ind w:left="678" w:right="0" w:hanging="318"/>
        <w:jc w:val="left"/>
      </w:pPr>
      <w:bookmarkStart w:name="2. Objeto de Estudio " w:id="3"/>
      <w:bookmarkEnd w:id="3"/>
      <w:r>
        <w:rPr>
          <w:b w:val="0"/>
        </w:rPr>
      </w:r>
      <w:r>
        <w:rPr/>
        <w:t>Objeto</w:t>
      </w:r>
      <w:r>
        <w:rPr>
          <w:spacing w:val="9"/>
        </w:rPr>
        <w:t> </w:t>
      </w:r>
      <w:r>
        <w:rPr/>
        <w:t>de</w:t>
      </w:r>
      <w:r>
        <w:rPr>
          <w:spacing w:val="10"/>
        </w:rPr>
        <w:t> </w:t>
      </w:r>
      <w:r>
        <w:rPr>
          <w:spacing w:val="-2"/>
        </w:rPr>
        <w:t>Estudio</w:t>
      </w:r>
    </w:p>
    <w:p>
      <w:pPr>
        <w:pStyle w:val="BodyText"/>
        <w:spacing w:line="326" w:lineRule="auto" w:before="337"/>
        <w:ind w:left="345" w:right="566"/>
        <w:jc w:val="both"/>
      </w:pPr>
      <w:r>
        <w:rPr>
          <w:w w:val="110"/>
        </w:rPr>
        <w:t>El objeto de estudio corresponde al análisis de ingresos económicos derivados de los servicios realizados por los tres barberos que laboran en la barbería. Se pretende identificar patrones de </w:t>
      </w:r>
      <w:r>
        <w:rPr>
          <w:spacing w:val="-2"/>
          <w:w w:val="115"/>
        </w:rPr>
        <w:t>comportamiento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en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la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frecuencia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de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los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servicios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y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la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distribución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de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ganancias.</w:t>
      </w:r>
    </w:p>
    <w:p>
      <w:pPr>
        <w:pStyle w:val="BodyText"/>
        <w:spacing w:after="0" w:line="326" w:lineRule="auto"/>
        <w:jc w:val="both"/>
        <w:sectPr>
          <w:type w:val="continuous"/>
          <w:pgSz w:w="12240" w:h="15840"/>
          <w:pgMar w:top="1120" w:bottom="280" w:left="1080" w:right="1080"/>
        </w:sectPr>
      </w:pPr>
    </w:p>
    <w:p>
      <w:pPr>
        <w:pStyle w:val="Heading2"/>
        <w:numPr>
          <w:ilvl w:val="0"/>
          <w:numId w:val="1"/>
        </w:numPr>
        <w:tabs>
          <w:tab w:pos="678" w:val="left" w:leader="none"/>
        </w:tabs>
        <w:spacing w:line="240" w:lineRule="auto" w:before="34" w:after="0"/>
        <w:ind w:left="678" w:right="0" w:hanging="31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38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9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6092672" id="docshape3" filled="true" fillcolor="#fff9ec" stroked="false">
                <v:fill type="solid"/>
                <w10:wrap type="none"/>
              </v:rect>
            </w:pict>
          </mc:Fallback>
        </mc:AlternateContent>
      </w:r>
      <w:bookmarkStart w:name="3. Contexto del Estudio  " w:id="4"/>
      <w:bookmarkEnd w:id="4"/>
      <w:r>
        <w:rPr>
          <w:b w:val="0"/>
        </w:rPr>
      </w:r>
      <w:r>
        <w:rPr>
          <w:w w:val="105"/>
        </w:rPr>
        <w:t>Contexto</w:t>
      </w:r>
      <w:r>
        <w:rPr>
          <w:spacing w:val="-9"/>
          <w:w w:val="105"/>
        </w:rPr>
        <w:t> </w:t>
      </w:r>
      <w:r>
        <w:rPr>
          <w:w w:val="105"/>
        </w:rPr>
        <w:t>del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Estudio</w:t>
      </w:r>
    </w:p>
    <w:p>
      <w:pPr>
        <w:pStyle w:val="BodyText"/>
        <w:spacing w:line="326" w:lineRule="auto" w:before="337"/>
        <w:ind w:left="345" w:right="348"/>
      </w:pPr>
      <w:r>
        <w:rPr>
          <w:w w:val="110"/>
        </w:rPr>
        <w:t>La Barbería Beliver se encuentra ubicada en el sector Laureles de Medellín, zona caracterizada por comercio activo y alta afluencia de jóvenes y adultos que valoran el cuidado personal. La barbería</w:t>
      </w:r>
      <w:r>
        <w:rPr>
          <w:spacing w:val="-5"/>
          <w:w w:val="110"/>
        </w:rPr>
        <w:t> </w:t>
      </w:r>
      <w:r>
        <w:rPr>
          <w:w w:val="110"/>
        </w:rPr>
        <w:t>ofrece</w:t>
      </w:r>
      <w:r>
        <w:rPr>
          <w:spacing w:val="-5"/>
          <w:w w:val="110"/>
        </w:rPr>
        <w:t> </w:t>
      </w:r>
      <w:r>
        <w:rPr>
          <w:w w:val="110"/>
        </w:rPr>
        <w:t>tres</w:t>
      </w:r>
      <w:r>
        <w:rPr>
          <w:spacing w:val="-5"/>
          <w:w w:val="110"/>
        </w:rPr>
        <w:t> </w:t>
      </w:r>
      <w:r>
        <w:rPr>
          <w:w w:val="110"/>
        </w:rPr>
        <w:t>servicios</w:t>
      </w:r>
      <w:r>
        <w:rPr>
          <w:spacing w:val="-5"/>
          <w:w w:val="110"/>
        </w:rPr>
        <w:t> </w:t>
      </w:r>
      <w:r>
        <w:rPr>
          <w:w w:val="110"/>
        </w:rPr>
        <w:t>principales:</w:t>
      </w:r>
      <w:r>
        <w:rPr>
          <w:spacing w:val="-5"/>
          <w:w w:val="110"/>
        </w:rPr>
        <w:t> </w:t>
      </w:r>
      <w:r>
        <w:rPr>
          <w:w w:val="110"/>
        </w:rPr>
        <w:t>corte</w:t>
      </w:r>
      <w:r>
        <w:rPr>
          <w:spacing w:val="-5"/>
          <w:w w:val="110"/>
        </w:rPr>
        <w:t> </w:t>
      </w:r>
      <w:r>
        <w:rPr>
          <w:w w:val="110"/>
        </w:rPr>
        <w:t>sencillo,</w:t>
      </w:r>
      <w:r>
        <w:rPr>
          <w:spacing w:val="-5"/>
          <w:w w:val="110"/>
        </w:rPr>
        <w:t> </w:t>
      </w:r>
      <w:r>
        <w:rPr>
          <w:w w:val="110"/>
        </w:rPr>
        <w:t>corte</w:t>
      </w:r>
      <w:r>
        <w:rPr>
          <w:spacing w:val="-5"/>
          <w:w w:val="110"/>
        </w:rPr>
        <w:t> </w:t>
      </w:r>
      <w:r>
        <w:rPr>
          <w:w w:val="110"/>
        </w:rPr>
        <w:t>y</w:t>
      </w:r>
      <w:r>
        <w:rPr>
          <w:spacing w:val="-5"/>
          <w:w w:val="110"/>
        </w:rPr>
        <w:t> </w:t>
      </w:r>
      <w:r>
        <w:rPr>
          <w:w w:val="110"/>
        </w:rPr>
        <w:t>barba,</w:t>
      </w:r>
      <w:r>
        <w:rPr>
          <w:spacing w:val="-5"/>
          <w:w w:val="110"/>
        </w:rPr>
        <w:t> </w:t>
      </w:r>
      <w:r>
        <w:rPr>
          <w:w w:val="110"/>
        </w:rPr>
        <w:t>y</w:t>
      </w:r>
      <w:r>
        <w:rPr>
          <w:spacing w:val="-5"/>
          <w:w w:val="110"/>
        </w:rPr>
        <w:t> </w:t>
      </w:r>
      <w:r>
        <w:rPr>
          <w:w w:val="110"/>
        </w:rPr>
        <w:t>solo</w:t>
      </w:r>
      <w:r>
        <w:rPr>
          <w:spacing w:val="-5"/>
          <w:w w:val="110"/>
        </w:rPr>
        <w:t> </w:t>
      </w:r>
      <w:r>
        <w:rPr>
          <w:w w:val="110"/>
        </w:rPr>
        <w:t>barba.</w:t>
      </w:r>
      <w:r>
        <w:rPr>
          <w:spacing w:val="-5"/>
          <w:w w:val="110"/>
        </w:rPr>
        <w:t> </w:t>
      </w:r>
      <w:r>
        <w:rPr>
          <w:w w:val="110"/>
        </w:rPr>
        <w:t>Los</w:t>
      </w:r>
      <w:r>
        <w:rPr>
          <w:spacing w:val="-5"/>
          <w:w w:val="110"/>
        </w:rPr>
        <w:t> </w:t>
      </w:r>
      <w:r>
        <w:rPr>
          <w:w w:val="110"/>
        </w:rPr>
        <w:t>precios son</w:t>
      </w:r>
      <w:r>
        <w:rPr>
          <w:spacing w:val="-8"/>
          <w:w w:val="110"/>
        </w:rPr>
        <w:t> </w:t>
      </w:r>
      <w:r>
        <w:rPr>
          <w:w w:val="110"/>
        </w:rPr>
        <w:t>de</w:t>
      </w:r>
      <w:r>
        <w:rPr>
          <w:spacing w:val="-8"/>
          <w:w w:val="110"/>
        </w:rPr>
        <w:t> </w:t>
      </w:r>
      <w:r>
        <w:rPr>
          <w:w w:val="110"/>
        </w:rPr>
        <w:t>30.000,</w:t>
      </w:r>
      <w:r>
        <w:rPr>
          <w:spacing w:val="-8"/>
          <w:w w:val="110"/>
        </w:rPr>
        <w:t> </w:t>
      </w:r>
      <w:r>
        <w:rPr>
          <w:w w:val="110"/>
        </w:rPr>
        <w:t>40.000</w:t>
      </w:r>
      <w:r>
        <w:rPr>
          <w:spacing w:val="-8"/>
          <w:w w:val="110"/>
        </w:rPr>
        <w:t> </w:t>
      </w:r>
      <w:r>
        <w:rPr>
          <w:w w:val="110"/>
        </w:rPr>
        <w:t>y</w:t>
      </w:r>
      <w:r>
        <w:rPr>
          <w:spacing w:val="-8"/>
          <w:w w:val="110"/>
        </w:rPr>
        <w:t> </w:t>
      </w:r>
      <w:r>
        <w:rPr>
          <w:w w:val="110"/>
        </w:rPr>
        <w:t>15.000</w:t>
      </w:r>
      <w:r>
        <w:rPr>
          <w:spacing w:val="-8"/>
          <w:w w:val="110"/>
        </w:rPr>
        <w:t> </w:t>
      </w:r>
      <w:r>
        <w:rPr>
          <w:w w:val="110"/>
        </w:rPr>
        <w:t>COP</w:t>
      </w:r>
      <w:r>
        <w:rPr>
          <w:spacing w:val="-8"/>
          <w:w w:val="110"/>
        </w:rPr>
        <w:t> </w:t>
      </w:r>
      <w:r>
        <w:rPr>
          <w:w w:val="110"/>
        </w:rPr>
        <w:t>respectivamente,</w:t>
      </w:r>
      <w:r>
        <w:rPr>
          <w:spacing w:val="-8"/>
          <w:w w:val="110"/>
        </w:rPr>
        <w:t> </w:t>
      </w:r>
      <w:r>
        <w:rPr>
          <w:w w:val="110"/>
        </w:rPr>
        <w:t>y</w:t>
      </w:r>
      <w:r>
        <w:rPr>
          <w:spacing w:val="-8"/>
          <w:w w:val="110"/>
        </w:rPr>
        <w:t> </w:t>
      </w:r>
      <w:r>
        <w:rPr>
          <w:w w:val="110"/>
        </w:rPr>
        <w:t>la</w:t>
      </w:r>
      <w:r>
        <w:rPr>
          <w:spacing w:val="-8"/>
          <w:w w:val="110"/>
        </w:rPr>
        <w:t> </w:t>
      </w:r>
      <w:r>
        <w:rPr>
          <w:w w:val="110"/>
        </w:rPr>
        <w:t>distribución</w:t>
      </w:r>
      <w:r>
        <w:rPr>
          <w:spacing w:val="-8"/>
          <w:w w:val="110"/>
        </w:rPr>
        <w:t> </w:t>
      </w:r>
      <w:r>
        <w:rPr>
          <w:w w:val="110"/>
        </w:rPr>
        <w:t>del</w:t>
      </w:r>
      <w:r>
        <w:rPr>
          <w:spacing w:val="-8"/>
          <w:w w:val="110"/>
        </w:rPr>
        <w:t> </w:t>
      </w:r>
      <w:r>
        <w:rPr>
          <w:w w:val="110"/>
        </w:rPr>
        <w:t>ingreso</w:t>
      </w:r>
      <w:r>
        <w:rPr>
          <w:spacing w:val="-8"/>
          <w:w w:val="110"/>
        </w:rPr>
        <w:t> </w:t>
      </w:r>
      <w:r>
        <w:rPr>
          <w:w w:val="110"/>
        </w:rPr>
        <w:t>es</w:t>
      </w:r>
      <w:r>
        <w:rPr>
          <w:spacing w:val="-8"/>
          <w:w w:val="110"/>
        </w:rPr>
        <w:t> </w:t>
      </w:r>
      <w:r>
        <w:rPr>
          <w:w w:val="110"/>
        </w:rPr>
        <w:t>equitativa </w:t>
      </w:r>
      <w:r>
        <w:rPr>
          <w:w w:val="115"/>
        </w:rPr>
        <w:t>entre</w:t>
      </w:r>
      <w:r>
        <w:rPr>
          <w:spacing w:val="-12"/>
          <w:w w:val="115"/>
        </w:rPr>
        <w:t> </w:t>
      </w:r>
      <w:r>
        <w:rPr>
          <w:w w:val="115"/>
        </w:rPr>
        <w:t>dueño</w:t>
      </w:r>
      <w:r>
        <w:rPr>
          <w:spacing w:val="-12"/>
          <w:w w:val="115"/>
        </w:rPr>
        <w:t> </w:t>
      </w:r>
      <w:r>
        <w:rPr>
          <w:w w:val="115"/>
        </w:rPr>
        <w:t>y</w:t>
      </w:r>
      <w:r>
        <w:rPr>
          <w:spacing w:val="-12"/>
          <w:w w:val="115"/>
        </w:rPr>
        <w:t> </w:t>
      </w:r>
      <w:r>
        <w:rPr>
          <w:w w:val="115"/>
        </w:rPr>
        <w:t>barbero</w:t>
      </w:r>
      <w:r>
        <w:rPr>
          <w:spacing w:val="-12"/>
          <w:w w:val="115"/>
        </w:rPr>
        <w:t> </w:t>
      </w:r>
      <w:r>
        <w:rPr>
          <w:w w:val="115"/>
        </w:rPr>
        <w:t>(50%</w:t>
      </w:r>
      <w:r>
        <w:rPr>
          <w:spacing w:val="-12"/>
          <w:w w:val="115"/>
        </w:rPr>
        <w:t> </w:t>
      </w:r>
      <w:r>
        <w:rPr>
          <w:w w:val="115"/>
        </w:rPr>
        <w:t>-</w:t>
      </w:r>
      <w:r>
        <w:rPr>
          <w:spacing w:val="-12"/>
          <w:w w:val="115"/>
        </w:rPr>
        <w:t> </w:t>
      </w:r>
      <w:r>
        <w:rPr>
          <w:w w:val="115"/>
        </w:rPr>
        <w:t>50%).</w:t>
      </w:r>
    </w:p>
    <w:p>
      <w:pPr>
        <w:pStyle w:val="Heading3"/>
        <w:numPr>
          <w:ilvl w:val="1"/>
          <w:numId w:val="1"/>
        </w:numPr>
        <w:tabs>
          <w:tab w:pos="1152" w:val="left" w:leader="none"/>
        </w:tabs>
        <w:spacing w:line="240" w:lineRule="auto" w:before="241" w:after="0"/>
        <w:ind w:left="1152" w:right="0" w:hanging="432"/>
        <w:jc w:val="left"/>
      </w:pPr>
      <w:bookmarkStart w:name="1.​ . Planteamiento del Problema " w:id="5"/>
      <w:bookmarkEnd w:id="5"/>
      <w:r>
        <w:rPr>
          <w:b w:val="0"/>
        </w:rPr>
      </w:r>
      <w:r>
        <w:rPr>
          <w:color w:val="00857B"/>
          <w:w w:val="105"/>
        </w:rPr>
        <w:t>.</w:t>
      </w:r>
      <w:r>
        <w:rPr>
          <w:color w:val="00857B"/>
          <w:spacing w:val="-5"/>
          <w:w w:val="105"/>
        </w:rPr>
        <w:t> </w:t>
      </w:r>
      <w:r>
        <w:rPr>
          <w:color w:val="00857B"/>
          <w:w w:val="105"/>
        </w:rPr>
        <w:t>Planteamiento</w:t>
      </w:r>
      <w:r>
        <w:rPr>
          <w:color w:val="00857B"/>
          <w:spacing w:val="-5"/>
          <w:w w:val="105"/>
        </w:rPr>
        <w:t> </w:t>
      </w:r>
      <w:r>
        <w:rPr>
          <w:color w:val="00857B"/>
          <w:w w:val="105"/>
        </w:rPr>
        <w:t>del</w:t>
      </w:r>
      <w:r>
        <w:rPr>
          <w:color w:val="00857B"/>
          <w:spacing w:val="-5"/>
          <w:w w:val="105"/>
        </w:rPr>
        <w:t> </w:t>
      </w:r>
      <w:r>
        <w:rPr>
          <w:color w:val="00857B"/>
          <w:spacing w:val="-2"/>
          <w:w w:val="105"/>
        </w:rPr>
        <w:t>Problema</w:t>
      </w:r>
    </w:p>
    <w:p>
      <w:pPr>
        <w:pStyle w:val="BodyText"/>
        <w:spacing w:line="326" w:lineRule="auto" w:before="241"/>
        <w:ind w:left="360" w:right="348"/>
      </w:pPr>
      <w:r>
        <w:rPr>
          <w:w w:val="110"/>
        </w:rPr>
        <w:t>Surge</w:t>
      </w:r>
      <w:r>
        <w:rPr>
          <w:spacing w:val="-1"/>
          <w:w w:val="110"/>
        </w:rPr>
        <w:t> </w:t>
      </w:r>
      <w:r>
        <w:rPr>
          <w:w w:val="110"/>
        </w:rPr>
        <w:t>la</w:t>
      </w:r>
      <w:r>
        <w:rPr>
          <w:spacing w:val="-1"/>
          <w:w w:val="110"/>
        </w:rPr>
        <w:t> </w:t>
      </w:r>
      <w:r>
        <w:rPr>
          <w:w w:val="110"/>
        </w:rPr>
        <w:t>necesidad</w:t>
      </w:r>
      <w:r>
        <w:rPr>
          <w:spacing w:val="-1"/>
          <w:w w:val="110"/>
        </w:rPr>
        <w:t> </w:t>
      </w:r>
      <w:r>
        <w:rPr>
          <w:w w:val="110"/>
        </w:rPr>
        <w:t>de</w:t>
      </w:r>
      <w:r>
        <w:rPr>
          <w:spacing w:val="-1"/>
          <w:w w:val="110"/>
        </w:rPr>
        <w:t> </w:t>
      </w:r>
      <w:r>
        <w:rPr>
          <w:w w:val="110"/>
        </w:rPr>
        <w:t>determinar</w:t>
      </w:r>
      <w:r>
        <w:rPr>
          <w:spacing w:val="-1"/>
          <w:w w:val="110"/>
        </w:rPr>
        <w:t> </w:t>
      </w:r>
      <w:r>
        <w:rPr>
          <w:w w:val="110"/>
        </w:rPr>
        <w:t>los</w:t>
      </w:r>
      <w:r>
        <w:rPr>
          <w:spacing w:val="-1"/>
          <w:w w:val="110"/>
        </w:rPr>
        <w:t> </w:t>
      </w:r>
      <w:r>
        <w:rPr>
          <w:w w:val="110"/>
        </w:rPr>
        <w:t>ingresos</w:t>
      </w:r>
      <w:r>
        <w:rPr>
          <w:spacing w:val="-1"/>
          <w:w w:val="110"/>
        </w:rPr>
        <w:t> </w:t>
      </w:r>
      <w:r>
        <w:rPr>
          <w:w w:val="110"/>
        </w:rPr>
        <w:t>mensuales</w:t>
      </w:r>
      <w:r>
        <w:rPr>
          <w:spacing w:val="-1"/>
          <w:w w:val="110"/>
        </w:rPr>
        <w:t> </w:t>
      </w:r>
      <w:r>
        <w:rPr>
          <w:w w:val="110"/>
        </w:rPr>
        <w:t>para</w:t>
      </w:r>
      <w:r>
        <w:rPr>
          <w:spacing w:val="-1"/>
          <w:w w:val="110"/>
        </w:rPr>
        <w:t> </w:t>
      </w:r>
      <w:r>
        <w:rPr>
          <w:w w:val="110"/>
        </w:rPr>
        <w:t>cada</w:t>
      </w:r>
      <w:r>
        <w:rPr>
          <w:spacing w:val="-1"/>
          <w:w w:val="110"/>
        </w:rPr>
        <w:t> </w:t>
      </w:r>
      <w:r>
        <w:rPr>
          <w:w w:val="110"/>
        </w:rPr>
        <w:t>actor</w:t>
      </w:r>
      <w:r>
        <w:rPr>
          <w:spacing w:val="-1"/>
          <w:w w:val="110"/>
        </w:rPr>
        <w:t> </w:t>
      </w:r>
      <w:r>
        <w:rPr>
          <w:w w:val="110"/>
        </w:rPr>
        <w:t>del</w:t>
      </w:r>
      <w:r>
        <w:rPr>
          <w:spacing w:val="-1"/>
          <w:w w:val="110"/>
        </w:rPr>
        <w:t> </w:t>
      </w:r>
      <w:r>
        <w:rPr>
          <w:w w:val="110"/>
        </w:rPr>
        <w:t>negocio</w:t>
      </w:r>
      <w:r>
        <w:rPr>
          <w:spacing w:val="-1"/>
          <w:w w:val="110"/>
        </w:rPr>
        <w:t> </w:t>
      </w:r>
      <w:r>
        <w:rPr>
          <w:w w:val="110"/>
        </w:rPr>
        <w:t>y</w:t>
      </w:r>
      <w:r>
        <w:rPr>
          <w:spacing w:val="-1"/>
          <w:w w:val="110"/>
        </w:rPr>
        <w:t> </w:t>
      </w:r>
      <w:r>
        <w:rPr>
          <w:w w:val="110"/>
        </w:rPr>
        <w:t>evaluar las variaciones de la demanda.</w:t>
      </w:r>
    </w:p>
    <w:p>
      <w:pPr>
        <w:pStyle w:val="BodyText"/>
        <w:spacing w:line="326" w:lineRule="auto" w:before="242"/>
        <w:ind w:left="360" w:right="348" w:firstLine="53"/>
      </w:pPr>
      <w:r>
        <w:rPr>
          <w:w w:val="115"/>
        </w:rPr>
        <w:t>particularmente</w:t>
      </w:r>
      <w:r>
        <w:rPr>
          <w:spacing w:val="-16"/>
          <w:w w:val="115"/>
        </w:rPr>
        <w:t> </w:t>
      </w:r>
      <w:r>
        <w:rPr>
          <w:w w:val="115"/>
        </w:rPr>
        <w:t>considerando</w:t>
      </w:r>
      <w:r>
        <w:rPr>
          <w:spacing w:val="-16"/>
          <w:w w:val="115"/>
        </w:rPr>
        <w:t> </w:t>
      </w:r>
      <w:r>
        <w:rPr>
          <w:w w:val="115"/>
        </w:rPr>
        <w:t>que</w:t>
      </w:r>
      <w:r>
        <w:rPr>
          <w:spacing w:val="-16"/>
          <w:w w:val="115"/>
        </w:rPr>
        <w:t> </w:t>
      </w:r>
      <w:r>
        <w:rPr>
          <w:w w:val="115"/>
        </w:rPr>
        <w:t>la</w:t>
      </w:r>
      <w:r>
        <w:rPr>
          <w:spacing w:val="-16"/>
          <w:w w:val="115"/>
        </w:rPr>
        <w:t> </w:t>
      </w:r>
      <w:r>
        <w:rPr>
          <w:w w:val="115"/>
        </w:rPr>
        <w:t>cantidad</w:t>
      </w:r>
      <w:r>
        <w:rPr>
          <w:spacing w:val="-16"/>
          <w:w w:val="115"/>
        </w:rPr>
        <w:t> </w:t>
      </w:r>
      <w:r>
        <w:rPr>
          <w:w w:val="115"/>
        </w:rPr>
        <w:t>de</w:t>
      </w:r>
      <w:r>
        <w:rPr>
          <w:spacing w:val="-15"/>
          <w:w w:val="115"/>
        </w:rPr>
        <w:t> </w:t>
      </w:r>
      <w:r>
        <w:rPr>
          <w:w w:val="115"/>
        </w:rPr>
        <w:t>servicios</w:t>
      </w:r>
      <w:r>
        <w:rPr>
          <w:spacing w:val="-16"/>
          <w:w w:val="115"/>
        </w:rPr>
        <w:t> </w:t>
      </w:r>
      <w:r>
        <w:rPr>
          <w:w w:val="115"/>
        </w:rPr>
        <w:t>oscila</w:t>
      </w:r>
      <w:r>
        <w:rPr>
          <w:spacing w:val="-16"/>
          <w:w w:val="115"/>
        </w:rPr>
        <w:t> </w:t>
      </w:r>
      <w:r>
        <w:rPr>
          <w:w w:val="115"/>
        </w:rPr>
        <w:t>entre</w:t>
      </w:r>
      <w:r>
        <w:rPr>
          <w:spacing w:val="-16"/>
          <w:w w:val="115"/>
        </w:rPr>
        <w:t> </w:t>
      </w:r>
      <w:r>
        <w:rPr>
          <w:w w:val="115"/>
        </w:rPr>
        <w:t>3</w:t>
      </w:r>
      <w:r>
        <w:rPr>
          <w:spacing w:val="-16"/>
          <w:w w:val="115"/>
        </w:rPr>
        <w:t> </w:t>
      </w:r>
      <w:r>
        <w:rPr>
          <w:w w:val="115"/>
        </w:rPr>
        <w:t>y</w:t>
      </w:r>
      <w:r>
        <w:rPr>
          <w:spacing w:val="-15"/>
          <w:w w:val="115"/>
        </w:rPr>
        <w:t> </w:t>
      </w:r>
      <w:r>
        <w:rPr>
          <w:w w:val="115"/>
        </w:rPr>
        <w:t>6</w:t>
      </w:r>
      <w:r>
        <w:rPr>
          <w:spacing w:val="-16"/>
          <w:w w:val="115"/>
        </w:rPr>
        <w:t> </w:t>
      </w:r>
      <w:r>
        <w:rPr>
          <w:w w:val="115"/>
        </w:rPr>
        <w:t>diarios</w:t>
      </w:r>
      <w:r>
        <w:rPr>
          <w:spacing w:val="-16"/>
          <w:w w:val="115"/>
        </w:rPr>
        <w:t> </w:t>
      </w:r>
      <w:r>
        <w:rPr>
          <w:w w:val="115"/>
        </w:rPr>
        <w:t>por</w:t>
      </w:r>
      <w:r>
        <w:rPr>
          <w:w w:val="115"/>
        </w:rPr>
        <w:t> </w:t>
      </w:r>
      <w:r>
        <w:rPr>
          <w:w w:val="110"/>
        </w:rPr>
        <w:t>barbero,</w:t>
      </w:r>
      <w:r>
        <w:rPr>
          <w:spacing w:val="-1"/>
          <w:w w:val="110"/>
        </w:rPr>
        <w:t> </w:t>
      </w:r>
      <w:r>
        <w:rPr>
          <w:w w:val="110"/>
        </w:rPr>
        <w:t>con</w:t>
      </w:r>
      <w:r>
        <w:rPr>
          <w:spacing w:val="-1"/>
          <w:w w:val="110"/>
        </w:rPr>
        <w:t> </w:t>
      </w:r>
      <w:r>
        <w:rPr>
          <w:w w:val="110"/>
        </w:rPr>
        <w:t>incrementos</w:t>
      </w:r>
      <w:r>
        <w:rPr>
          <w:spacing w:val="-1"/>
          <w:w w:val="110"/>
        </w:rPr>
        <w:t> </w:t>
      </w:r>
      <w:r>
        <w:rPr>
          <w:w w:val="110"/>
        </w:rPr>
        <w:t>significativos</w:t>
      </w:r>
      <w:r>
        <w:rPr>
          <w:spacing w:val="-1"/>
          <w:w w:val="110"/>
        </w:rPr>
        <w:t> </w:t>
      </w:r>
      <w:r>
        <w:rPr>
          <w:w w:val="110"/>
        </w:rPr>
        <w:t>los</w:t>
      </w:r>
      <w:r>
        <w:rPr>
          <w:spacing w:val="-1"/>
          <w:w w:val="110"/>
        </w:rPr>
        <w:t> </w:t>
      </w:r>
      <w:r>
        <w:rPr>
          <w:w w:val="110"/>
        </w:rPr>
        <w:t>fines</w:t>
      </w:r>
      <w:r>
        <w:rPr>
          <w:spacing w:val="-1"/>
          <w:w w:val="110"/>
        </w:rPr>
        <w:t> </w:t>
      </w:r>
      <w:r>
        <w:rPr>
          <w:w w:val="110"/>
        </w:rPr>
        <w:t>de</w:t>
      </w:r>
      <w:r>
        <w:rPr>
          <w:spacing w:val="-1"/>
          <w:w w:val="110"/>
        </w:rPr>
        <w:t> </w:t>
      </w:r>
      <w:r>
        <w:rPr>
          <w:w w:val="110"/>
        </w:rPr>
        <w:t>semana</w:t>
      </w:r>
      <w:r>
        <w:rPr>
          <w:spacing w:val="-1"/>
          <w:w w:val="110"/>
        </w:rPr>
        <w:t> </w:t>
      </w:r>
      <w:r>
        <w:rPr>
          <w:w w:val="110"/>
        </w:rPr>
        <w:t>y</w:t>
      </w:r>
      <w:r>
        <w:rPr>
          <w:spacing w:val="-1"/>
          <w:w w:val="110"/>
        </w:rPr>
        <w:t> </w:t>
      </w:r>
      <w:r>
        <w:rPr>
          <w:w w:val="110"/>
        </w:rPr>
        <w:t>fechas</w:t>
      </w:r>
      <w:r>
        <w:rPr>
          <w:spacing w:val="-1"/>
          <w:w w:val="110"/>
        </w:rPr>
        <w:t> </w:t>
      </w:r>
      <w:r>
        <w:rPr>
          <w:w w:val="110"/>
        </w:rPr>
        <w:t>especiales.</w:t>
      </w:r>
      <w:r>
        <w:rPr>
          <w:spacing w:val="-1"/>
          <w:w w:val="110"/>
        </w:rPr>
        <w:t> </w:t>
      </w:r>
      <w:r>
        <w:rPr>
          <w:w w:val="110"/>
        </w:rPr>
        <w:t>A</w:t>
      </w:r>
      <w:r>
        <w:rPr>
          <w:spacing w:val="-1"/>
          <w:w w:val="110"/>
        </w:rPr>
        <w:t> </w:t>
      </w:r>
      <w:r>
        <w:rPr>
          <w:w w:val="110"/>
        </w:rPr>
        <w:t>partir</w:t>
      </w:r>
      <w:r>
        <w:rPr>
          <w:spacing w:val="-1"/>
          <w:w w:val="110"/>
        </w:rPr>
        <w:t> </w:t>
      </w:r>
      <w:r>
        <w:rPr>
          <w:w w:val="110"/>
        </w:rPr>
        <w:t>de</w:t>
      </w:r>
      <w:r>
        <w:rPr>
          <w:spacing w:val="-1"/>
          <w:w w:val="110"/>
        </w:rPr>
        <w:t> </w:t>
      </w:r>
      <w:r>
        <w:rPr>
          <w:w w:val="110"/>
        </w:rPr>
        <w:t>ello, se busca proyectar el comportamiento económico para diciembre, mes donde la demanda tiende </w:t>
      </w:r>
      <w:r>
        <w:rPr>
          <w:w w:val="115"/>
        </w:rPr>
        <w:t>a aumentar considerablemente.</w:t>
      </w:r>
    </w:p>
    <w:p>
      <w:pPr>
        <w:pStyle w:val="BodyText"/>
        <w:spacing w:before="227"/>
      </w:pPr>
    </w:p>
    <w:p>
      <w:pPr>
        <w:pStyle w:val="Heading2"/>
        <w:ind w:left="423" w:firstLine="0"/>
      </w:pPr>
      <w:bookmarkStart w:name=" Metodología " w:id="6"/>
      <w:bookmarkEnd w:id="6"/>
      <w:r>
        <w:rPr>
          <w:b w:val="0"/>
        </w:rPr>
      </w:r>
      <w:r>
        <w:rPr>
          <w:spacing w:val="-2"/>
          <w:w w:val="105"/>
        </w:rPr>
        <w:t>Metodología</w:t>
      </w:r>
    </w:p>
    <w:p>
      <w:pPr>
        <w:pStyle w:val="BodyText"/>
        <w:spacing w:line="326" w:lineRule="auto" w:before="337"/>
        <w:ind w:left="360" w:right="355"/>
      </w:pPr>
      <w:r>
        <w:rPr>
          <w:spacing w:val="-2"/>
          <w:w w:val="115"/>
        </w:rPr>
        <w:t>La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metodología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empleada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sigue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un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enfoque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cuantitativo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descriptivo.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Se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estimaron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valores promedio,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basados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en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registros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y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observación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del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comportamiento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habitual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de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la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barbería.</w:t>
      </w:r>
      <w:r>
        <w:rPr>
          <w:spacing w:val="-8"/>
          <w:w w:val="115"/>
        </w:rPr>
        <w:t> </w:t>
      </w:r>
      <w:r>
        <w:rPr>
          <w:spacing w:val="-2"/>
          <w:w w:val="115"/>
        </w:rPr>
        <w:t>Se </w:t>
      </w:r>
      <w:r>
        <w:rPr>
          <w:w w:val="110"/>
        </w:rPr>
        <w:t>aplicaron técnicas como media ponderada para estimar ingreso promedio por servicio, tabla de </w:t>
      </w:r>
      <w:r>
        <w:rPr>
          <w:spacing w:val="-2"/>
          <w:w w:val="115"/>
        </w:rPr>
        <w:t>doble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entrada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para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cuantificar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distribución,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análisis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de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probabilidad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y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modelo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de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regresión </w:t>
      </w:r>
      <w:r>
        <w:rPr>
          <w:w w:val="115"/>
        </w:rPr>
        <w:t>lineal para proyectar ingresos futuros.</w:t>
      </w:r>
    </w:p>
    <w:p>
      <w:pPr>
        <w:pStyle w:val="BodyText"/>
        <w:spacing w:before="245"/>
        <w:ind w:left="360"/>
      </w:pPr>
      <w:r>
        <w:rPr>
          <w:w w:val="105"/>
        </w:rPr>
        <w:t>Objetivos</w:t>
      </w:r>
      <w:r>
        <w:rPr>
          <w:spacing w:val="11"/>
          <w:w w:val="110"/>
        </w:rPr>
        <w:t> </w:t>
      </w:r>
      <w:r>
        <w:rPr>
          <w:spacing w:val="-2"/>
          <w:w w:val="110"/>
        </w:rPr>
        <w:t>específicos:</w:t>
      </w: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326" w:lineRule="auto" w:before="92" w:after="0"/>
        <w:ind w:left="360" w:right="466" w:firstLine="53"/>
        <w:jc w:val="left"/>
        <w:rPr>
          <w:sz w:val="22"/>
        </w:rPr>
      </w:pPr>
      <w:r>
        <w:rPr>
          <w:w w:val="110"/>
          <w:sz w:val="22"/>
        </w:rPr>
        <w:t>Diseñar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y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aplicar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una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encuesta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dirigida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los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clientes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para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identificar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la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calidad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del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servicio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y como mejorar.</w:t>
      </w: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326" w:lineRule="auto" w:before="2" w:after="0"/>
        <w:ind w:left="360" w:right="599" w:firstLine="53"/>
        <w:jc w:val="left"/>
        <w:rPr>
          <w:sz w:val="22"/>
        </w:rPr>
      </w:pPr>
      <w:r>
        <w:rPr>
          <w:w w:val="110"/>
          <w:sz w:val="22"/>
        </w:rPr>
        <w:t>Analizar los datos mediante herramientas estadísticas básicas (tablas, gráficos, medidas de tendencia central y dispersión).</w:t>
      </w: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40" w:lineRule="auto" w:before="2" w:after="0"/>
        <w:ind w:left="643" w:right="0" w:hanging="230"/>
        <w:jc w:val="left"/>
        <w:rPr>
          <w:sz w:val="22"/>
        </w:rPr>
      </w:pPr>
      <w:r>
        <w:rPr>
          <w:w w:val="110"/>
          <w:sz w:val="22"/>
        </w:rPr>
        <w:t>Identificar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los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factores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que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influyen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en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el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aumento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o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disminución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de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las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ventas.</w:t>
      </w:r>
    </w:p>
    <w:p>
      <w:pPr>
        <w:pStyle w:val="ListParagraph"/>
        <w:numPr>
          <w:ilvl w:val="0"/>
          <w:numId w:val="2"/>
        </w:numPr>
        <w:tabs>
          <w:tab w:pos="643" w:val="left" w:leader="none"/>
        </w:tabs>
        <w:spacing w:line="240" w:lineRule="auto" w:before="92" w:after="0"/>
        <w:ind w:left="643" w:right="0" w:hanging="230"/>
        <w:jc w:val="left"/>
        <w:rPr>
          <w:sz w:val="22"/>
        </w:rPr>
      </w:pPr>
      <w:r>
        <w:rPr>
          <w:w w:val="110"/>
          <w:sz w:val="22"/>
        </w:rPr>
        <w:t>Realizar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proyecciones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sobre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posibles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mejoras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y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estrategias</w:t>
      </w:r>
      <w:r>
        <w:rPr>
          <w:spacing w:val="-12"/>
          <w:w w:val="110"/>
          <w:sz w:val="22"/>
        </w:rPr>
        <w:t> </w:t>
      </w:r>
      <w:r>
        <w:rPr>
          <w:spacing w:val="-2"/>
          <w:w w:val="110"/>
          <w:sz w:val="22"/>
        </w:rPr>
        <w:t>comerciales.</w:t>
      </w:r>
    </w:p>
    <w:p>
      <w:pPr>
        <w:pStyle w:val="BodyText"/>
        <w:spacing w:before="78"/>
      </w:pPr>
    </w:p>
    <w:p>
      <w:pPr>
        <w:pStyle w:val="BodyText"/>
        <w:spacing w:before="1"/>
        <w:ind w:left="360"/>
      </w:pPr>
      <w:r>
        <w:rPr>
          <w:w w:val="110"/>
        </w:rPr>
        <w:t>Herramientas</w:t>
      </w:r>
      <w:r>
        <w:rPr>
          <w:spacing w:val="5"/>
          <w:w w:val="110"/>
        </w:rPr>
        <w:t> </w:t>
      </w:r>
      <w:r>
        <w:rPr>
          <w:w w:val="110"/>
        </w:rPr>
        <w:t>estadísticas</w:t>
      </w:r>
      <w:r>
        <w:rPr>
          <w:spacing w:val="5"/>
          <w:w w:val="110"/>
        </w:rPr>
        <w:t> </w:t>
      </w:r>
      <w:r>
        <w:rPr>
          <w:w w:val="110"/>
        </w:rPr>
        <w:t>a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utilizar:</w:t>
      </w:r>
    </w:p>
    <w:p>
      <w:pPr>
        <w:pStyle w:val="ListParagraph"/>
        <w:numPr>
          <w:ilvl w:val="1"/>
          <w:numId w:val="2"/>
        </w:numPr>
        <w:tabs>
          <w:tab w:pos="559" w:val="left" w:leader="none"/>
        </w:tabs>
        <w:spacing w:line="240" w:lineRule="auto" w:before="92" w:after="0"/>
        <w:ind w:left="559" w:right="0" w:hanging="146"/>
        <w:jc w:val="left"/>
        <w:rPr>
          <w:sz w:val="22"/>
        </w:rPr>
      </w:pPr>
      <w:r>
        <w:rPr>
          <w:spacing w:val="-2"/>
          <w:w w:val="110"/>
          <w:sz w:val="22"/>
        </w:rPr>
        <w:t>Tablas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de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frecuencia</w:t>
      </w:r>
    </w:p>
    <w:p>
      <w:pPr>
        <w:pStyle w:val="ListParagraph"/>
        <w:numPr>
          <w:ilvl w:val="1"/>
          <w:numId w:val="2"/>
        </w:numPr>
        <w:tabs>
          <w:tab w:pos="559" w:val="left" w:leader="none"/>
        </w:tabs>
        <w:spacing w:line="240" w:lineRule="auto" w:before="92" w:after="0"/>
        <w:ind w:left="559" w:right="0" w:hanging="146"/>
        <w:jc w:val="left"/>
        <w:rPr>
          <w:sz w:val="22"/>
        </w:rPr>
      </w:pPr>
      <w:r>
        <w:rPr>
          <w:spacing w:val="-2"/>
          <w:w w:val="110"/>
          <w:sz w:val="22"/>
        </w:rPr>
        <w:t>Gráficos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de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barras,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circulares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y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de</w:t>
      </w:r>
      <w:r>
        <w:rPr>
          <w:spacing w:val="-6"/>
          <w:w w:val="110"/>
          <w:sz w:val="22"/>
        </w:rPr>
        <w:t> </w:t>
      </w:r>
      <w:r>
        <w:rPr>
          <w:spacing w:val="-2"/>
          <w:w w:val="110"/>
          <w:sz w:val="22"/>
        </w:rPr>
        <w:t>líneas</w:t>
      </w:r>
    </w:p>
    <w:p>
      <w:pPr>
        <w:pStyle w:val="ListParagraph"/>
        <w:numPr>
          <w:ilvl w:val="1"/>
          <w:numId w:val="2"/>
        </w:numPr>
        <w:tabs>
          <w:tab w:pos="559" w:val="left" w:leader="none"/>
        </w:tabs>
        <w:spacing w:line="240" w:lineRule="auto" w:before="92" w:after="0"/>
        <w:ind w:left="559" w:right="0" w:hanging="146"/>
        <w:jc w:val="left"/>
        <w:rPr>
          <w:sz w:val="22"/>
        </w:rPr>
      </w:pPr>
      <w:r>
        <w:rPr>
          <w:w w:val="110"/>
          <w:sz w:val="22"/>
        </w:rPr>
        <w:t>Medidas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de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tendencia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central: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media,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mediana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y</w:t>
      </w:r>
      <w:r>
        <w:rPr>
          <w:spacing w:val="-4"/>
          <w:w w:val="110"/>
          <w:sz w:val="22"/>
        </w:rPr>
        <w:t> moda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080" w:right="1080"/>
        </w:sectPr>
      </w:pPr>
    </w:p>
    <w:p>
      <w:pPr>
        <w:pStyle w:val="ListParagraph"/>
        <w:numPr>
          <w:ilvl w:val="1"/>
          <w:numId w:val="2"/>
        </w:numPr>
        <w:tabs>
          <w:tab w:pos="559" w:val="left" w:leader="none"/>
        </w:tabs>
        <w:spacing w:line="240" w:lineRule="auto" w:before="98" w:after="0"/>
        <w:ind w:left="559" w:right="0" w:hanging="146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2243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9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6092160" id="docshape4" filled="true" fillcolor="#fff9ec" stroked="false">
                <v:fill type="solid"/>
                <w10:wrap type="none"/>
              </v:rect>
            </w:pict>
          </mc:Fallback>
        </mc:AlternateContent>
      </w:r>
      <w:r>
        <w:rPr>
          <w:w w:val="110"/>
          <w:sz w:val="22"/>
        </w:rPr>
        <w:t>Medidas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de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dispersión: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rango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y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desviación</w:t>
      </w:r>
      <w:r>
        <w:rPr>
          <w:spacing w:val="-11"/>
          <w:w w:val="110"/>
          <w:sz w:val="22"/>
        </w:rPr>
        <w:t> </w:t>
      </w:r>
      <w:r>
        <w:rPr>
          <w:spacing w:val="-2"/>
          <w:w w:val="110"/>
          <w:sz w:val="22"/>
        </w:rPr>
        <w:t>estándar</w:t>
      </w:r>
    </w:p>
    <w:p>
      <w:pPr>
        <w:pStyle w:val="ListParagraph"/>
        <w:numPr>
          <w:ilvl w:val="1"/>
          <w:numId w:val="2"/>
        </w:numPr>
        <w:tabs>
          <w:tab w:pos="559" w:val="left" w:leader="none"/>
        </w:tabs>
        <w:spacing w:line="240" w:lineRule="auto" w:before="92" w:after="0"/>
        <w:ind w:left="559" w:right="0" w:hanging="146"/>
        <w:jc w:val="left"/>
        <w:rPr>
          <w:sz w:val="22"/>
        </w:rPr>
      </w:pPr>
      <w:r>
        <w:rPr>
          <w:w w:val="110"/>
          <w:sz w:val="22"/>
        </w:rPr>
        <w:t>Proyecciones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lineales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simples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para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estimar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ventas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futuras</w:t>
      </w:r>
    </w:p>
    <w:p>
      <w:pPr>
        <w:pStyle w:val="BodyText"/>
        <w:spacing w:before="196"/>
      </w:pPr>
    </w:p>
    <w:p>
      <w:pPr>
        <w:pStyle w:val="Heading1"/>
      </w:pPr>
      <w:bookmarkStart w:name="Desarrollo del proyecto  " w:id="7"/>
      <w:bookmarkEnd w:id="7"/>
      <w:r>
        <w:rPr>
          <w:b w:val="0"/>
        </w:rPr>
      </w:r>
      <w:r>
        <w:rPr/>
        <w:t>Desarrollo</w:t>
      </w:r>
      <w:r>
        <w:rPr>
          <w:spacing w:val="26"/>
        </w:rPr>
        <w:t> </w:t>
      </w:r>
      <w:r>
        <w:rPr/>
        <w:t>del</w:t>
      </w:r>
      <w:r>
        <w:rPr>
          <w:spacing w:val="27"/>
        </w:rPr>
        <w:t> </w:t>
      </w:r>
      <w:r>
        <w:rPr>
          <w:spacing w:val="-2"/>
        </w:rPr>
        <w:t>proyecto</w:t>
      </w:r>
    </w:p>
    <w:p>
      <w:pPr>
        <w:pStyle w:val="ListParagraph"/>
        <w:numPr>
          <w:ilvl w:val="0"/>
          <w:numId w:val="3"/>
        </w:numPr>
        <w:tabs>
          <w:tab w:pos="590" w:val="left" w:leader="none"/>
        </w:tabs>
        <w:spacing w:line="331" w:lineRule="auto" w:before="379" w:after="0"/>
        <w:ind w:left="360" w:right="1020" w:firstLine="0"/>
        <w:jc w:val="left"/>
        <w:rPr>
          <w:sz w:val="22"/>
        </w:rPr>
      </w:pPr>
      <w:r>
        <w:rPr>
          <w:w w:val="110"/>
          <w:sz w:val="22"/>
        </w:rPr>
        <w:t>Recolección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de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información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base: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obtener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los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registros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de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ventas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mensuales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del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mes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de </w:t>
      </w:r>
      <w:r>
        <w:rPr>
          <w:spacing w:val="-2"/>
          <w:w w:val="110"/>
          <w:sz w:val="22"/>
        </w:rPr>
        <w:t>octubre</w:t>
      </w:r>
    </w:p>
    <w:p>
      <w:pPr>
        <w:pStyle w:val="ListParagraph"/>
        <w:numPr>
          <w:ilvl w:val="0"/>
          <w:numId w:val="3"/>
        </w:numPr>
        <w:tabs>
          <w:tab w:pos="643" w:val="left" w:leader="none"/>
        </w:tabs>
        <w:spacing w:line="250" w:lineRule="exact" w:before="0" w:after="0"/>
        <w:ind w:left="643" w:right="0" w:hanging="230"/>
        <w:jc w:val="left"/>
        <w:rPr>
          <w:sz w:val="22"/>
        </w:rPr>
      </w:pPr>
      <w:r>
        <w:rPr>
          <w:w w:val="110"/>
          <w:sz w:val="22"/>
        </w:rPr>
        <w:t>Diseño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del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cuestionario: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crear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un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formato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de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encuesta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breve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y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clara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para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los</w:t>
      </w:r>
      <w:r>
        <w:rPr>
          <w:spacing w:val="-4"/>
          <w:w w:val="110"/>
          <w:sz w:val="22"/>
        </w:rPr>
        <w:t> </w:t>
      </w:r>
      <w:r>
        <w:rPr>
          <w:spacing w:val="-2"/>
          <w:w w:val="110"/>
          <w:sz w:val="22"/>
        </w:rPr>
        <w:t>clientes.</w:t>
      </w:r>
    </w:p>
    <w:p>
      <w:pPr>
        <w:pStyle w:val="ListParagraph"/>
        <w:numPr>
          <w:ilvl w:val="0"/>
          <w:numId w:val="3"/>
        </w:numPr>
        <w:tabs>
          <w:tab w:pos="643" w:val="left" w:leader="none"/>
        </w:tabs>
        <w:spacing w:line="240" w:lineRule="auto" w:before="92" w:after="0"/>
        <w:ind w:left="643" w:right="0" w:hanging="230"/>
        <w:jc w:val="left"/>
        <w:rPr>
          <w:sz w:val="22"/>
        </w:rPr>
      </w:pPr>
      <w:r>
        <w:rPr>
          <w:w w:val="110"/>
          <w:sz w:val="22"/>
        </w:rPr>
        <w:t>Aplicación de la encuesta: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realizarla durante una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semana en horario de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atención.</w:t>
      </w:r>
    </w:p>
    <w:p>
      <w:pPr>
        <w:pStyle w:val="ListParagraph"/>
        <w:numPr>
          <w:ilvl w:val="0"/>
          <w:numId w:val="3"/>
        </w:numPr>
        <w:tabs>
          <w:tab w:pos="643" w:val="left" w:leader="none"/>
        </w:tabs>
        <w:spacing w:line="240" w:lineRule="auto" w:before="92" w:after="0"/>
        <w:ind w:left="643" w:right="0" w:hanging="230"/>
        <w:jc w:val="left"/>
        <w:rPr>
          <w:sz w:val="22"/>
        </w:rPr>
      </w:pPr>
      <w:r>
        <w:rPr>
          <w:w w:val="110"/>
          <w:sz w:val="22"/>
        </w:rPr>
        <w:t>Organización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de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datos: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tabular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las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respuestas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en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una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hoja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de</w:t>
      </w:r>
      <w:r>
        <w:rPr>
          <w:spacing w:val="2"/>
          <w:w w:val="110"/>
          <w:sz w:val="22"/>
        </w:rPr>
        <w:t> </w:t>
      </w:r>
      <w:r>
        <w:rPr>
          <w:spacing w:val="-2"/>
          <w:w w:val="110"/>
          <w:sz w:val="22"/>
        </w:rPr>
        <w:t>cálculo.</w:t>
      </w:r>
    </w:p>
    <w:p>
      <w:pPr>
        <w:pStyle w:val="ListParagraph"/>
        <w:numPr>
          <w:ilvl w:val="0"/>
          <w:numId w:val="3"/>
        </w:numPr>
        <w:tabs>
          <w:tab w:pos="643" w:val="left" w:leader="none"/>
        </w:tabs>
        <w:spacing w:line="240" w:lineRule="auto" w:before="92" w:after="0"/>
        <w:ind w:left="643" w:right="0" w:hanging="230"/>
        <w:jc w:val="left"/>
        <w:rPr>
          <w:sz w:val="22"/>
        </w:rPr>
      </w:pPr>
      <w:r>
        <w:rPr>
          <w:w w:val="110"/>
          <w:sz w:val="22"/>
        </w:rPr>
        <w:t>Análisis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descriptivo: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calcular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frecuencias,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porcentajes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y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medidas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de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tendencia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central.</w:t>
      </w:r>
    </w:p>
    <w:p>
      <w:pPr>
        <w:pStyle w:val="ListParagraph"/>
        <w:numPr>
          <w:ilvl w:val="0"/>
          <w:numId w:val="3"/>
        </w:numPr>
        <w:tabs>
          <w:tab w:pos="643" w:val="left" w:leader="none"/>
        </w:tabs>
        <w:spacing w:line="326" w:lineRule="auto" w:before="92" w:after="0"/>
        <w:ind w:left="360" w:right="359" w:firstLine="53"/>
        <w:jc w:val="left"/>
        <w:rPr>
          <w:sz w:val="22"/>
        </w:rPr>
      </w:pPr>
      <w:r>
        <w:rPr>
          <w:w w:val="110"/>
          <w:sz w:val="22"/>
        </w:rPr>
        <w:t>Representación gráfica: elaborar gráficos que muestren el comportamiento de las ventas y las </w:t>
      </w:r>
      <w:r>
        <w:rPr>
          <w:w w:val="115"/>
          <w:sz w:val="22"/>
        </w:rPr>
        <w:t>opiniones de los clientes.</w:t>
      </w:r>
    </w:p>
    <w:p>
      <w:pPr>
        <w:pStyle w:val="ListParagraph"/>
        <w:numPr>
          <w:ilvl w:val="0"/>
          <w:numId w:val="3"/>
        </w:numPr>
        <w:tabs>
          <w:tab w:pos="621" w:val="left" w:leader="none"/>
        </w:tabs>
        <w:spacing w:line="326" w:lineRule="auto" w:before="2" w:after="0"/>
        <w:ind w:left="360" w:right="1111" w:firstLine="53"/>
        <w:jc w:val="left"/>
        <w:rPr>
          <w:sz w:val="22"/>
        </w:rPr>
      </w:pPr>
      <w:r>
        <w:rPr>
          <w:w w:val="110"/>
          <w:sz w:val="22"/>
        </w:rPr>
        <w:t>Interpretación de resultados: identificar patrones (por ejemplo, días con más ventas o servicios más solicitados).</w:t>
      </w:r>
    </w:p>
    <w:p>
      <w:pPr>
        <w:pStyle w:val="ListParagraph"/>
        <w:numPr>
          <w:ilvl w:val="0"/>
          <w:numId w:val="3"/>
        </w:numPr>
        <w:tabs>
          <w:tab w:pos="643" w:val="left" w:leader="none"/>
        </w:tabs>
        <w:spacing w:line="326" w:lineRule="auto" w:before="2" w:after="0"/>
        <w:ind w:left="360" w:right="859" w:firstLine="53"/>
        <w:jc w:val="left"/>
        <w:rPr>
          <w:sz w:val="22"/>
        </w:rPr>
      </w:pPr>
      <w:r>
        <w:rPr>
          <w:w w:val="110"/>
          <w:sz w:val="22"/>
        </w:rPr>
        <w:t>Proyecciones: estimar el comportamiento futuro de las ventas aplicando una proyección </w:t>
      </w:r>
      <w:r>
        <w:rPr>
          <w:spacing w:val="-2"/>
          <w:w w:val="110"/>
          <w:sz w:val="22"/>
        </w:rPr>
        <w:t>lineal.</w:t>
      </w:r>
    </w:p>
    <w:p>
      <w:pPr>
        <w:pStyle w:val="ListParagraph"/>
        <w:numPr>
          <w:ilvl w:val="0"/>
          <w:numId w:val="3"/>
        </w:numPr>
        <w:tabs>
          <w:tab w:pos="643" w:val="left" w:leader="none"/>
        </w:tabs>
        <w:spacing w:line="240" w:lineRule="auto" w:before="2" w:after="0"/>
        <w:ind w:left="643" w:right="0" w:hanging="230"/>
        <w:jc w:val="left"/>
        <w:rPr>
          <w:sz w:val="22"/>
        </w:rPr>
      </w:pPr>
      <w:r>
        <w:rPr>
          <w:w w:val="110"/>
          <w:sz w:val="22"/>
        </w:rPr>
        <w:t>Conclusiones y propuestas: redactar estrategias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prácticas para mejorar las </w:t>
      </w:r>
      <w:r>
        <w:rPr>
          <w:spacing w:val="-2"/>
          <w:w w:val="110"/>
          <w:sz w:val="22"/>
        </w:rPr>
        <w:t>ventas.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4"/>
      </w:pPr>
    </w:p>
    <w:p>
      <w:pPr>
        <w:pStyle w:val="Heading3"/>
      </w:pPr>
      <w:bookmarkStart w:name="Tabla de doble entrada: Servicios por ti" w:id="8"/>
      <w:bookmarkEnd w:id="8"/>
      <w:r>
        <w:rPr>
          <w:b w:val="0"/>
        </w:rPr>
      </w:r>
      <w:r>
        <w:rPr>
          <w:color w:val="00857B"/>
          <w:w w:val="105"/>
        </w:rPr>
        <w:t>Tabla</w:t>
      </w:r>
      <w:r>
        <w:rPr>
          <w:color w:val="00857B"/>
          <w:spacing w:val="-1"/>
          <w:w w:val="105"/>
        </w:rPr>
        <w:t> </w:t>
      </w:r>
      <w:r>
        <w:rPr>
          <w:color w:val="00857B"/>
          <w:w w:val="105"/>
        </w:rPr>
        <w:t>de</w:t>
      </w:r>
      <w:r>
        <w:rPr>
          <w:color w:val="00857B"/>
          <w:spacing w:val="-1"/>
          <w:w w:val="105"/>
        </w:rPr>
        <w:t> </w:t>
      </w:r>
      <w:r>
        <w:rPr>
          <w:color w:val="00857B"/>
          <w:w w:val="105"/>
        </w:rPr>
        <w:t>doble entrada:</w:t>
      </w:r>
      <w:r>
        <w:rPr>
          <w:color w:val="00857B"/>
          <w:spacing w:val="-1"/>
          <w:w w:val="105"/>
        </w:rPr>
        <w:t> </w:t>
      </w:r>
      <w:r>
        <w:rPr>
          <w:color w:val="00857B"/>
          <w:w w:val="105"/>
        </w:rPr>
        <w:t>Servicios</w:t>
      </w:r>
      <w:r>
        <w:rPr>
          <w:color w:val="00857B"/>
          <w:spacing w:val="-1"/>
          <w:w w:val="105"/>
        </w:rPr>
        <w:t> </w:t>
      </w:r>
      <w:r>
        <w:rPr>
          <w:color w:val="00857B"/>
          <w:w w:val="105"/>
        </w:rPr>
        <w:t>por tipo</w:t>
      </w:r>
      <w:r>
        <w:rPr>
          <w:color w:val="00857B"/>
          <w:spacing w:val="-1"/>
          <w:w w:val="105"/>
        </w:rPr>
        <w:t> </w:t>
      </w:r>
      <w:r>
        <w:rPr>
          <w:color w:val="00857B"/>
          <w:w w:val="105"/>
        </w:rPr>
        <w:t>y número</w:t>
      </w:r>
      <w:r>
        <w:rPr>
          <w:color w:val="00857B"/>
          <w:spacing w:val="-1"/>
          <w:w w:val="105"/>
        </w:rPr>
        <w:t> </w:t>
      </w:r>
      <w:r>
        <w:rPr>
          <w:color w:val="00857B"/>
          <w:w w:val="105"/>
        </w:rPr>
        <w:t>de</w:t>
      </w:r>
      <w:r>
        <w:rPr>
          <w:color w:val="00857B"/>
          <w:spacing w:val="-1"/>
          <w:w w:val="105"/>
        </w:rPr>
        <w:t> </w:t>
      </w:r>
      <w:r>
        <w:rPr>
          <w:color w:val="00857B"/>
          <w:spacing w:val="-2"/>
          <w:w w:val="105"/>
        </w:rPr>
        <w:t>barberos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80"/>
        <w:rPr>
          <w:rFonts w:ascii="Calibri"/>
          <w:b/>
          <w:sz w:val="20"/>
        </w:rPr>
      </w:pPr>
    </w:p>
    <w:tbl>
      <w:tblPr>
        <w:tblW w:w="0" w:type="auto"/>
        <w:jc w:val="left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20"/>
        <w:gridCol w:w="3120"/>
      </w:tblGrid>
      <w:tr>
        <w:trPr>
          <w:trHeight w:val="739" w:hRule="atLeast"/>
        </w:trPr>
        <w:tc>
          <w:tcPr>
            <w:tcW w:w="3120" w:type="dxa"/>
            <w:shd w:val="clear" w:color="auto" w:fill="B6B6B6"/>
          </w:tcPr>
          <w:p>
            <w:pPr>
              <w:pStyle w:val="TableParagraph"/>
              <w:spacing w:before="118"/>
              <w:ind w:left="100"/>
              <w:rPr>
                <w:sz w:val="22"/>
              </w:rPr>
            </w:pPr>
            <w:r>
              <w:rPr>
                <w:w w:val="110"/>
                <w:sz w:val="22"/>
              </w:rPr>
              <w:t>tipo de</w:t>
            </w:r>
            <w:r>
              <w:rPr>
                <w:spacing w:val="1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servicio</w:t>
            </w:r>
          </w:p>
        </w:tc>
        <w:tc>
          <w:tcPr>
            <w:tcW w:w="3120" w:type="dxa"/>
            <w:shd w:val="clear" w:color="auto" w:fill="B6B6B6"/>
          </w:tcPr>
          <w:p>
            <w:pPr>
              <w:pStyle w:val="TableParagraph"/>
              <w:spacing w:before="118"/>
              <w:ind w:left="100"/>
              <w:rPr>
                <w:sz w:val="22"/>
              </w:rPr>
            </w:pPr>
            <w:r>
              <w:rPr>
                <w:w w:val="110"/>
                <w:sz w:val="22"/>
              </w:rPr>
              <w:t>porcentaje</w:t>
            </w:r>
            <w:r>
              <w:rPr>
                <w:spacing w:val="7"/>
                <w:w w:val="110"/>
                <w:sz w:val="22"/>
              </w:rPr>
              <w:t> </w:t>
            </w:r>
            <w:r>
              <w:rPr>
                <w:spacing w:val="-12"/>
                <w:w w:val="110"/>
                <w:sz w:val="22"/>
              </w:rPr>
              <w:t>%</w:t>
            </w:r>
          </w:p>
        </w:tc>
        <w:tc>
          <w:tcPr>
            <w:tcW w:w="3120" w:type="dxa"/>
            <w:shd w:val="clear" w:color="auto" w:fill="B6B6B6"/>
          </w:tcPr>
          <w:p>
            <w:pPr>
              <w:pStyle w:val="TableParagraph"/>
              <w:spacing w:line="256" w:lineRule="auto" w:before="118"/>
              <w:ind w:left="100"/>
              <w:rPr>
                <w:sz w:val="22"/>
              </w:rPr>
            </w:pPr>
            <w:r>
              <w:rPr>
                <w:w w:val="110"/>
                <w:sz w:val="22"/>
              </w:rPr>
              <w:t>cantidad estimada de (servicios/ mes)</w:t>
            </w:r>
          </w:p>
        </w:tc>
      </w:tr>
      <w:tr>
        <w:trPr>
          <w:trHeight w:val="1000" w:hRule="atLeast"/>
        </w:trPr>
        <w:tc>
          <w:tcPr>
            <w:tcW w:w="3120" w:type="dxa"/>
            <w:shd w:val="clear" w:color="auto" w:fill="6D9DEB"/>
          </w:tcPr>
          <w:p>
            <w:pPr>
              <w:pStyle w:val="TableParagraph"/>
              <w:spacing w:before="123"/>
              <w:ind w:left="100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Corte</w:t>
            </w:r>
            <w:r>
              <w:rPr>
                <w:spacing w:val="-11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y</w:t>
            </w:r>
            <w:r>
              <w:rPr>
                <w:spacing w:val="-11"/>
                <w:w w:val="110"/>
                <w:sz w:val="22"/>
              </w:rPr>
              <w:t> </w:t>
            </w:r>
            <w:r>
              <w:rPr>
                <w:spacing w:val="-4"/>
                <w:w w:val="110"/>
                <w:sz w:val="22"/>
              </w:rPr>
              <w:t>barba</w:t>
            </w:r>
          </w:p>
        </w:tc>
        <w:tc>
          <w:tcPr>
            <w:tcW w:w="3120" w:type="dxa"/>
            <w:shd w:val="clear" w:color="auto" w:fill="6D9DEB"/>
          </w:tcPr>
          <w:p>
            <w:pPr>
              <w:pStyle w:val="TableParagraph"/>
              <w:spacing w:before="123"/>
              <w:ind w:left="100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40%</w:t>
            </w:r>
          </w:p>
        </w:tc>
        <w:tc>
          <w:tcPr>
            <w:tcW w:w="3120" w:type="dxa"/>
            <w:shd w:val="clear" w:color="auto" w:fill="6D9DEB"/>
          </w:tcPr>
          <w:p>
            <w:pPr>
              <w:pStyle w:val="TableParagraph"/>
              <w:spacing w:before="123"/>
              <w:ind w:left="153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163</w:t>
            </w:r>
          </w:p>
        </w:tc>
      </w:tr>
      <w:tr>
        <w:trPr>
          <w:trHeight w:val="980" w:hRule="atLeast"/>
        </w:trPr>
        <w:tc>
          <w:tcPr>
            <w:tcW w:w="3120" w:type="dxa"/>
            <w:shd w:val="clear" w:color="auto" w:fill="6D9DEB"/>
          </w:tcPr>
          <w:p>
            <w:pPr>
              <w:pStyle w:val="TableParagraph"/>
              <w:spacing w:before="108"/>
              <w:ind w:left="100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Corte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sencillo</w:t>
            </w:r>
          </w:p>
        </w:tc>
        <w:tc>
          <w:tcPr>
            <w:tcW w:w="3120" w:type="dxa"/>
            <w:shd w:val="clear" w:color="auto" w:fill="6D9DEB"/>
          </w:tcPr>
          <w:p>
            <w:pPr>
              <w:pStyle w:val="TableParagraph"/>
              <w:spacing w:before="108"/>
              <w:ind w:left="100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40%</w:t>
            </w:r>
          </w:p>
        </w:tc>
        <w:tc>
          <w:tcPr>
            <w:tcW w:w="3120" w:type="dxa"/>
            <w:shd w:val="clear" w:color="auto" w:fill="6D9DEB"/>
          </w:tcPr>
          <w:p>
            <w:pPr>
              <w:pStyle w:val="TableParagraph"/>
              <w:spacing w:before="108"/>
              <w:ind w:left="153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163</w:t>
            </w:r>
          </w:p>
        </w:tc>
      </w:tr>
      <w:tr>
        <w:trPr>
          <w:trHeight w:val="980" w:hRule="atLeast"/>
        </w:trPr>
        <w:tc>
          <w:tcPr>
            <w:tcW w:w="3120" w:type="dxa"/>
            <w:shd w:val="clear" w:color="auto" w:fill="6D9DEB"/>
          </w:tcPr>
          <w:p>
            <w:pPr>
              <w:pStyle w:val="TableParagraph"/>
              <w:spacing w:before="113"/>
              <w:ind w:left="100"/>
              <w:rPr>
                <w:sz w:val="22"/>
              </w:rPr>
            </w:pPr>
            <w:r>
              <w:rPr>
                <w:w w:val="105"/>
                <w:sz w:val="22"/>
              </w:rPr>
              <w:t>Solo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spacing w:val="-4"/>
                <w:w w:val="110"/>
                <w:sz w:val="22"/>
              </w:rPr>
              <w:t>barba</w:t>
            </w:r>
          </w:p>
        </w:tc>
        <w:tc>
          <w:tcPr>
            <w:tcW w:w="3120" w:type="dxa"/>
            <w:shd w:val="clear" w:color="auto" w:fill="6D9DEB"/>
          </w:tcPr>
          <w:p>
            <w:pPr>
              <w:pStyle w:val="TableParagraph"/>
              <w:spacing w:before="113"/>
              <w:ind w:left="100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20%</w:t>
            </w:r>
          </w:p>
        </w:tc>
        <w:tc>
          <w:tcPr>
            <w:tcW w:w="3120" w:type="dxa"/>
            <w:shd w:val="clear" w:color="auto" w:fill="6D9DEB"/>
          </w:tcPr>
          <w:p>
            <w:pPr>
              <w:pStyle w:val="TableParagraph"/>
              <w:spacing w:before="113"/>
              <w:ind w:left="153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82</w:t>
            </w:r>
          </w:p>
        </w:tc>
      </w:tr>
    </w:tbl>
    <w:p>
      <w:pPr>
        <w:pStyle w:val="BodyText"/>
        <w:rPr>
          <w:rFonts w:ascii="Calibri"/>
          <w:b/>
        </w:rPr>
      </w:pPr>
    </w:p>
    <w:p>
      <w:pPr>
        <w:pStyle w:val="BodyText"/>
        <w:spacing w:before="253"/>
        <w:rPr>
          <w:rFonts w:ascii="Calibri"/>
          <w:b/>
        </w:rPr>
      </w:pPr>
    </w:p>
    <w:p>
      <w:pPr>
        <w:pStyle w:val="Heading4"/>
      </w:pPr>
      <w:r>
        <w:rPr/>
        <w:t>Probabilidad</w:t>
      </w:r>
      <w:r>
        <w:rPr>
          <w:spacing w:val="19"/>
        </w:rPr>
        <w:t> </w:t>
      </w:r>
      <w:r>
        <w:rPr/>
        <w:t>de</w:t>
      </w:r>
      <w:r>
        <w:rPr>
          <w:spacing w:val="19"/>
        </w:rPr>
        <w:t> </w:t>
      </w:r>
      <w:r>
        <w:rPr/>
        <w:t>Elección</w:t>
      </w:r>
      <w:r>
        <w:rPr>
          <w:spacing w:val="20"/>
        </w:rPr>
        <w:t> </w:t>
      </w:r>
      <w:r>
        <w:rPr/>
        <w:t>del</w:t>
      </w:r>
      <w:r>
        <w:rPr>
          <w:spacing w:val="19"/>
        </w:rPr>
        <w:t> </w:t>
      </w:r>
      <w:r>
        <w:rPr>
          <w:spacing w:val="-2"/>
        </w:rPr>
        <w:t>Servicio</w:t>
      </w:r>
    </w:p>
    <w:p>
      <w:pPr>
        <w:pStyle w:val="Heading4"/>
        <w:spacing w:after="0"/>
        <w:sectPr>
          <w:pgSz w:w="12240" w:h="15840"/>
          <w:pgMar w:top="1060" w:bottom="280" w:left="1080" w:right="1080"/>
        </w:sectPr>
      </w:pPr>
    </w:p>
    <w:p>
      <w:pPr>
        <w:pStyle w:val="BodyText"/>
        <w:spacing w:line="326" w:lineRule="auto" w:before="94"/>
        <w:ind w:left="360" w:right="3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48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9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6091648" id="docshape5" filled="true" fillcolor="#fff9ec" stroked="false">
                <v:fill type="solid"/>
                <w10:wrap type="none"/>
              </v:rect>
            </w:pict>
          </mc:Fallback>
        </mc:AlternateContent>
      </w:r>
      <w:r>
        <w:rPr>
          <w:rFonts w:ascii="Cambria" w:hAnsi="Cambria"/>
          <w:b/>
          <w:w w:val="110"/>
        </w:rPr>
        <w:t>Ya </w:t>
      </w:r>
      <w:r>
        <w:rPr>
          <w:w w:val="110"/>
        </w:rPr>
        <w:t>que la distribución observada de los servicios se estima en porcentajes del 40% para corte sencillo,</w:t>
      </w:r>
      <w:r>
        <w:rPr>
          <w:spacing w:val="-8"/>
          <w:w w:val="110"/>
        </w:rPr>
        <w:t> </w:t>
      </w:r>
      <w:r>
        <w:rPr>
          <w:w w:val="110"/>
        </w:rPr>
        <w:t>40%</w:t>
      </w:r>
      <w:r>
        <w:rPr>
          <w:spacing w:val="-8"/>
          <w:w w:val="110"/>
        </w:rPr>
        <w:t> </w:t>
      </w:r>
      <w:r>
        <w:rPr>
          <w:w w:val="110"/>
        </w:rPr>
        <w:t>para</w:t>
      </w:r>
      <w:r>
        <w:rPr>
          <w:spacing w:val="-8"/>
          <w:w w:val="110"/>
        </w:rPr>
        <w:t> </w:t>
      </w:r>
      <w:r>
        <w:rPr>
          <w:w w:val="110"/>
        </w:rPr>
        <w:t>corte</w:t>
      </w:r>
      <w:r>
        <w:rPr>
          <w:spacing w:val="-8"/>
          <w:w w:val="110"/>
        </w:rPr>
        <w:t> </w:t>
      </w:r>
      <w:r>
        <w:rPr>
          <w:w w:val="110"/>
        </w:rPr>
        <w:t>con</w:t>
      </w:r>
      <w:r>
        <w:rPr>
          <w:spacing w:val="-8"/>
          <w:w w:val="110"/>
        </w:rPr>
        <w:t> </w:t>
      </w:r>
      <w:r>
        <w:rPr>
          <w:w w:val="110"/>
        </w:rPr>
        <w:t>barba</w:t>
      </w:r>
      <w:r>
        <w:rPr>
          <w:spacing w:val="-8"/>
          <w:w w:val="110"/>
        </w:rPr>
        <w:t> </w:t>
      </w:r>
      <w:r>
        <w:rPr>
          <w:w w:val="110"/>
        </w:rPr>
        <w:t>y</w:t>
      </w:r>
      <w:r>
        <w:rPr>
          <w:spacing w:val="-8"/>
          <w:w w:val="110"/>
        </w:rPr>
        <w:t> </w:t>
      </w:r>
      <w:r>
        <w:rPr>
          <w:w w:val="110"/>
        </w:rPr>
        <w:t>20%</w:t>
      </w:r>
      <w:r>
        <w:rPr>
          <w:spacing w:val="-8"/>
          <w:w w:val="110"/>
        </w:rPr>
        <w:t> </w:t>
      </w:r>
      <w:r>
        <w:rPr>
          <w:w w:val="110"/>
        </w:rPr>
        <w:t>para</w:t>
      </w:r>
      <w:r>
        <w:rPr>
          <w:spacing w:val="-8"/>
          <w:w w:val="110"/>
        </w:rPr>
        <w:t> </w:t>
      </w:r>
      <w:r>
        <w:rPr>
          <w:w w:val="110"/>
        </w:rPr>
        <w:t>solo</w:t>
      </w:r>
      <w:r>
        <w:rPr>
          <w:spacing w:val="-8"/>
          <w:w w:val="110"/>
        </w:rPr>
        <w:t> </w:t>
      </w:r>
      <w:r>
        <w:rPr>
          <w:w w:val="110"/>
        </w:rPr>
        <w:t>barba,</w:t>
      </w:r>
      <w:r>
        <w:rPr>
          <w:spacing w:val="-8"/>
          <w:w w:val="110"/>
        </w:rPr>
        <w:t> </w:t>
      </w:r>
      <w:r>
        <w:rPr>
          <w:w w:val="110"/>
        </w:rPr>
        <w:t>se</w:t>
      </w:r>
      <w:r>
        <w:rPr>
          <w:spacing w:val="-8"/>
          <w:w w:val="110"/>
        </w:rPr>
        <w:t> </w:t>
      </w:r>
      <w:r>
        <w:rPr>
          <w:w w:val="110"/>
        </w:rPr>
        <w:t>concluye</w:t>
      </w:r>
      <w:r>
        <w:rPr>
          <w:spacing w:val="-8"/>
          <w:w w:val="110"/>
        </w:rPr>
        <w:t> </w:t>
      </w:r>
      <w:r>
        <w:rPr>
          <w:w w:val="110"/>
        </w:rPr>
        <w:t>que</w:t>
      </w:r>
      <w:r>
        <w:rPr>
          <w:spacing w:val="-8"/>
          <w:w w:val="110"/>
        </w:rPr>
        <w:t> </w:t>
      </w:r>
      <w:r>
        <w:rPr>
          <w:w w:val="110"/>
        </w:rPr>
        <w:t>la</w:t>
      </w:r>
      <w:r>
        <w:rPr>
          <w:spacing w:val="-8"/>
          <w:w w:val="110"/>
        </w:rPr>
        <w:t> </w:t>
      </w:r>
      <w:r>
        <w:rPr>
          <w:w w:val="110"/>
        </w:rPr>
        <w:t>probabilidad</w:t>
      </w:r>
      <w:r>
        <w:rPr>
          <w:spacing w:val="-8"/>
          <w:w w:val="110"/>
        </w:rPr>
        <w:t> </w:t>
      </w:r>
      <w:r>
        <w:rPr>
          <w:w w:val="110"/>
        </w:rPr>
        <w:t>de</w:t>
      </w:r>
      <w:r>
        <w:rPr>
          <w:spacing w:val="-8"/>
          <w:w w:val="110"/>
        </w:rPr>
        <w:t> </w:t>
      </w:r>
      <w:r>
        <w:rPr>
          <w:w w:val="110"/>
        </w:rPr>
        <w:t>que un cliente elija un servicio que incluya corte es del 80%. Esto implica una preferencia marcada hacia la presentación estética completa, lo que puede ser aprovechado en estrategias de </w:t>
      </w:r>
      <w:r>
        <w:rPr>
          <w:spacing w:val="-2"/>
          <w:w w:val="110"/>
        </w:rPr>
        <w:t>promoción.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9"/>
        <w:rPr>
          <w:sz w:val="20"/>
        </w:rPr>
      </w:pPr>
    </w:p>
    <w:tbl>
      <w:tblPr>
        <w:tblW w:w="0" w:type="auto"/>
        <w:jc w:val="left"/>
        <w:tblInd w:w="3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80"/>
        <w:gridCol w:w="4680"/>
      </w:tblGrid>
      <w:tr>
        <w:trPr>
          <w:trHeight w:val="459" w:hRule="atLeast"/>
        </w:trPr>
        <w:tc>
          <w:tcPr>
            <w:tcW w:w="4680" w:type="dxa"/>
            <w:shd w:val="clear" w:color="auto" w:fill="93C37D"/>
          </w:tcPr>
          <w:p>
            <w:pPr>
              <w:pStyle w:val="TableParagraph"/>
              <w:spacing w:before="108"/>
              <w:ind w:left="94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Servicio</w:t>
            </w:r>
          </w:p>
        </w:tc>
        <w:tc>
          <w:tcPr>
            <w:tcW w:w="4680" w:type="dxa"/>
            <w:shd w:val="clear" w:color="auto" w:fill="93C37D"/>
          </w:tcPr>
          <w:p>
            <w:pPr>
              <w:pStyle w:val="TableParagraph"/>
              <w:spacing w:before="108"/>
              <w:ind w:left="94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probabilidad</w:t>
            </w:r>
          </w:p>
        </w:tc>
      </w:tr>
      <w:tr>
        <w:trPr>
          <w:trHeight w:val="480" w:hRule="atLeast"/>
        </w:trPr>
        <w:tc>
          <w:tcPr>
            <w:tcW w:w="4680" w:type="dxa"/>
            <w:shd w:val="clear" w:color="auto" w:fill="93C37D"/>
          </w:tcPr>
          <w:p>
            <w:pPr>
              <w:pStyle w:val="TableParagraph"/>
              <w:spacing w:before="123"/>
              <w:ind w:left="94"/>
              <w:rPr>
                <w:sz w:val="22"/>
              </w:rPr>
            </w:pPr>
            <w:r>
              <w:rPr>
                <w:w w:val="110"/>
                <w:sz w:val="22"/>
              </w:rPr>
              <w:t>corte</w:t>
            </w:r>
            <w:r>
              <w:rPr>
                <w:spacing w:val="-1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y</w:t>
            </w:r>
            <w:r>
              <w:rPr>
                <w:spacing w:val="-9"/>
                <w:w w:val="110"/>
                <w:sz w:val="22"/>
              </w:rPr>
              <w:t> </w:t>
            </w:r>
            <w:r>
              <w:rPr>
                <w:spacing w:val="-4"/>
                <w:w w:val="110"/>
                <w:sz w:val="22"/>
              </w:rPr>
              <w:t>barba</w:t>
            </w:r>
          </w:p>
        </w:tc>
        <w:tc>
          <w:tcPr>
            <w:tcW w:w="4680" w:type="dxa"/>
            <w:shd w:val="clear" w:color="auto" w:fill="93C37D"/>
          </w:tcPr>
          <w:p>
            <w:pPr>
              <w:pStyle w:val="TableParagraph"/>
              <w:spacing w:before="123"/>
              <w:ind w:left="94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0.40</w:t>
            </w:r>
          </w:p>
        </w:tc>
      </w:tr>
      <w:tr>
        <w:trPr>
          <w:trHeight w:val="479" w:hRule="atLeast"/>
        </w:trPr>
        <w:tc>
          <w:tcPr>
            <w:tcW w:w="4680" w:type="dxa"/>
            <w:shd w:val="clear" w:color="auto" w:fill="93C37D"/>
          </w:tcPr>
          <w:p>
            <w:pPr>
              <w:pStyle w:val="TableParagraph"/>
              <w:spacing w:before="118"/>
              <w:ind w:left="94"/>
              <w:rPr>
                <w:sz w:val="22"/>
              </w:rPr>
            </w:pPr>
            <w:r>
              <w:rPr>
                <w:w w:val="110"/>
                <w:sz w:val="22"/>
              </w:rPr>
              <w:t>corte</w:t>
            </w:r>
            <w:r>
              <w:rPr>
                <w:spacing w:val="-1"/>
                <w:w w:val="110"/>
                <w:sz w:val="22"/>
              </w:rPr>
              <w:t> </w:t>
            </w:r>
            <w:r>
              <w:rPr>
                <w:spacing w:val="-2"/>
                <w:w w:val="115"/>
                <w:sz w:val="22"/>
              </w:rPr>
              <w:t>sencillo</w:t>
            </w:r>
          </w:p>
        </w:tc>
        <w:tc>
          <w:tcPr>
            <w:tcW w:w="4680" w:type="dxa"/>
            <w:shd w:val="clear" w:color="auto" w:fill="93C37D"/>
          </w:tcPr>
          <w:p>
            <w:pPr>
              <w:pStyle w:val="TableParagraph"/>
              <w:spacing w:before="118"/>
              <w:ind w:left="94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0.40</w:t>
            </w:r>
          </w:p>
        </w:tc>
      </w:tr>
      <w:tr>
        <w:trPr>
          <w:trHeight w:val="480" w:hRule="atLeast"/>
        </w:trPr>
        <w:tc>
          <w:tcPr>
            <w:tcW w:w="4680" w:type="dxa"/>
            <w:shd w:val="clear" w:color="auto" w:fill="93C37D"/>
          </w:tcPr>
          <w:p>
            <w:pPr>
              <w:pStyle w:val="TableParagraph"/>
              <w:spacing w:before="113"/>
              <w:ind w:left="94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barba</w:t>
            </w:r>
          </w:p>
        </w:tc>
        <w:tc>
          <w:tcPr>
            <w:tcW w:w="4680" w:type="dxa"/>
            <w:shd w:val="clear" w:color="auto" w:fill="93C37D"/>
          </w:tcPr>
          <w:p>
            <w:pPr>
              <w:pStyle w:val="TableParagraph"/>
              <w:spacing w:before="113"/>
              <w:ind w:left="94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0.20</w:t>
            </w:r>
          </w:p>
        </w:tc>
      </w:tr>
    </w:tbl>
    <w:p>
      <w:pPr>
        <w:pStyle w:val="Heading3"/>
        <w:spacing w:before="201"/>
        <w:rPr>
          <w:rFonts w:ascii="Cambria" w:hAnsi="Cambria"/>
        </w:rPr>
      </w:pPr>
      <w:bookmarkStart w:name="Cálculo del número de servicios " w:id="9"/>
      <w:bookmarkEnd w:id="9"/>
      <w:r>
        <w:rPr>
          <w:b w:val="0"/>
        </w:rPr>
      </w:r>
      <w:r>
        <w:rPr>
          <w:rFonts w:ascii="Cambria" w:hAnsi="Cambria"/>
        </w:rPr>
        <w:t>Cálculo</w:t>
      </w:r>
      <w:r>
        <w:rPr>
          <w:rFonts w:ascii="Cambria" w:hAnsi="Cambria"/>
          <w:spacing w:val="28"/>
        </w:rPr>
        <w:t> </w:t>
      </w:r>
      <w:r>
        <w:rPr>
          <w:rFonts w:ascii="Cambria" w:hAnsi="Cambria"/>
        </w:rPr>
        <w:t>del</w:t>
      </w:r>
      <w:r>
        <w:rPr>
          <w:rFonts w:ascii="Cambria" w:hAnsi="Cambria"/>
          <w:spacing w:val="29"/>
        </w:rPr>
        <w:t> </w:t>
      </w:r>
      <w:r>
        <w:rPr>
          <w:rFonts w:ascii="Cambria" w:hAnsi="Cambria"/>
        </w:rPr>
        <w:t>número</w:t>
      </w:r>
      <w:r>
        <w:rPr>
          <w:rFonts w:ascii="Cambria" w:hAnsi="Cambria"/>
          <w:spacing w:val="29"/>
        </w:rPr>
        <w:t> </w:t>
      </w:r>
      <w:r>
        <w:rPr>
          <w:rFonts w:ascii="Cambria" w:hAnsi="Cambria"/>
        </w:rPr>
        <w:t>de</w:t>
      </w:r>
      <w:r>
        <w:rPr>
          <w:rFonts w:ascii="Cambria" w:hAnsi="Cambria"/>
          <w:spacing w:val="29"/>
        </w:rPr>
        <w:t> </w:t>
      </w:r>
      <w:r>
        <w:rPr>
          <w:rFonts w:ascii="Cambria" w:hAnsi="Cambria"/>
          <w:spacing w:val="-2"/>
        </w:rPr>
        <w:t>servicios</w:t>
      </w:r>
    </w:p>
    <w:p>
      <w:pPr>
        <w:pStyle w:val="BodyText"/>
        <w:spacing w:before="29"/>
        <w:rPr>
          <w:rFonts w:ascii="Cambria"/>
          <w:b/>
          <w:sz w:val="26"/>
        </w:rPr>
      </w:pPr>
    </w:p>
    <w:p>
      <w:pPr>
        <w:pStyle w:val="ListParagraph"/>
        <w:numPr>
          <w:ilvl w:val="1"/>
          <w:numId w:val="3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2"/>
        </w:rPr>
      </w:pPr>
      <w:r>
        <w:rPr>
          <w:w w:val="110"/>
          <w:sz w:val="22"/>
        </w:rPr>
        <w:t>Servicios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por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barbero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en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día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de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semana:</w:t>
      </w:r>
      <w:r>
        <w:rPr>
          <w:spacing w:val="-7"/>
          <w:w w:val="110"/>
          <w:sz w:val="22"/>
        </w:rPr>
        <w:t> </w:t>
      </w:r>
      <w:r>
        <w:rPr>
          <w:spacing w:val="-10"/>
          <w:w w:val="110"/>
          <w:sz w:val="22"/>
        </w:rPr>
        <w:t>4</w:t>
      </w:r>
    </w:p>
    <w:p>
      <w:pPr>
        <w:pStyle w:val="BodyText"/>
        <w:spacing w:before="174"/>
      </w:pPr>
    </w:p>
    <w:p>
      <w:pPr>
        <w:pStyle w:val="ListParagraph"/>
        <w:numPr>
          <w:ilvl w:val="1"/>
          <w:numId w:val="3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2"/>
        </w:rPr>
      </w:pPr>
      <w:r>
        <w:rPr>
          <w:w w:val="105"/>
          <w:sz w:val="22"/>
        </w:rPr>
        <w:t>Servicios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por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barbero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en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fin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semana: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4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×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1.5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=</w:t>
      </w:r>
      <w:r>
        <w:rPr>
          <w:spacing w:val="8"/>
          <w:w w:val="105"/>
          <w:sz w:val="22"/>
        </w:rPr>
        <w:t> </w:t>
      </w:r>
      <w:r>
        <w:rPr>
          <w:spacing w:val="-12"/>
          <w:w w:val="105"/>
          <w:sz w:val="22"/>
        </w:rPr>
        <w:t>6</w:t>
      </w:r>
    </w:p>
    <w:p>
      <w:pPr>
        <w:pStyle w:val="BodyText"/>
        <w:spacing w:before="170"/>
      </w:pPr>
    </w:p>
    <w:p>
      <w:pPr>
        <w:pStyle w:val="ListParagraph"/>
        <w:numPr>
          <w:ilvl w:val="1"/>
          <w:numId w:val="3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2"/>
        </w:rPr>
      </w:pPr>
      <w:r>
        <w:rPr>
          <w:w w:val="110"/>
          <w:sz w:val="22"/>
        </w:rPr>
        <w:t>Servicios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totales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por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día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(3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barberos):</w:t>
      </w:r>
    </w:p>
    <w:p>
      <w:pPr>
        <w:pStyle w:val="BodyText"/>
        <w:spacing w:before="169"/>
      </w:pPr>
    </w:p>
    <w:p>
      <w:pPr>
        <w:pStyle w:val="ListParagraph"/>
        <w:numPr>
          <w:ilvl w:val="2"/>
          <w:numId w:val="3"/>
        </w:numPr>
        <w:tabs>
          <w:tab w:pos="1799" w:val="left" w:leader="none"/>
        </w:tabs>
        <w:spacing w:line="240" w:lineRule="auto" w:before="0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Día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de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semana: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3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×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4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=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12</w:t>
      </w:r>
      <w:r>
        <w:rPr>
          <w:spacing w:val="-14"/>
          <w:w w:val="110"/>
          <w:sz w:val="22"/>
        </w:rPr>
        <w:t> </w:t>
      </w:r>
      <w:r>
        <w:rPr>
          <w:spacing w:val="-2"/>
          <w:w w:val="110"/>
          <w:sz w:val="22"/>
        </w:rPr>
        <w:t>servicios/día</w:t>
      </w:r>
    </w:p>
    <w:p>
      <w:pPr>
        <w:pStyle w:val="BodyText"/>
        <w:spacing w:before="169"/>
      </w:pPr>
    </w:p>
    <w:p>
      <w:pPr>
        <w:pStyle w:val="ListParagraph"/>
        <w:numPr>
          <w:ilvl w:val="2"/>
          <w:numId w:val="3"/>
        </w:numPr>
        <w:tabs>
          <w:tab w:pos="1799" w:val="left" w:leader="none"/>
        </w:tabs>
        <w:spacing w:line="240" w:lineRule="auto" w:before="0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Fin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de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semana: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3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×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6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=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18</w:t>
      </w:r>
      <w:r>
        <w:rPr>
          <w:spacing w:val="-13"/>
          <w:w w:val="110"/>
          <w:sz w:val="22"/>
        </w:rPr>
        <w:t> </w:t>
      </w:r>
      <w:r>
        <w:rPr>
          <w:spacing w:val="-2"/>
          <w:w w:val="110"/>
          <w:sz w:val="22"/>
        </w:rPr>
        <w:t>servicios/día</w:t>
      </w:r>
    </w:p>
    <w:p>
      <w:pPr>
        <w:pStyle w:val="BodyText"/>
        <w:spacing w:before="170"/>
      </w:pPr>
    </w:p>
    <w:p>
      <w:pPr>
        <w:pStyle w:val="ListParagraph"/>
        <w:numPr>
          <w:ilvl w:val="1"/>
          <w:numId w:val="3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2"/>
        </w:rPr>
      </w:pPr>
      <w:r>
        <w:rPr>
          <w:w w:val="105"/>
          <w:sz w:val="22"/>
        </w:rPr>
        <w:t>Servicios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mensuales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estimados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=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(12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×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22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días)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+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(18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×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8</w:t>
      </w:r>
      <w:r>
        <w:rPr>
          <w:spacing w:val="2"/>
          <w:w w:val="105"/>
          <w:sz w:val="22"/>
        </w:rPr>
        <w:t> </w:t>
      </w:r>
      <w:r>
        <w:rPr>
          <w:spacing w:val="-4"/>
          <w:w w:val="105"/>
          <w:sz w:val="22"/>
        </w:rPr>
        <w:t>días)</w:t>
      </w:r>
    </w:p>
    <w:p>
      <w:pPr>
        <w:pStyle w:val="BodyText"/>
        <w:spacing w:before="169"/>
      </w:pPr>
    </w:p>
    <w:p>
      <w:pPr>
        <w:pStyle w:val="ListParagraph"/>
        <w:numPr>
          <w:ilvl w:val="2"/>
          <w:numId w:val="3"/>
        </w:numPr>
        <w:tabs>
          <w:tab w:pos="1799" w:val="left" w:leader="none"/>
        </w:tabs>
        <w:spacing w:line="240" w:lineRule="auto" w:before="0" w:after="0"/>
        <w:ind w:left="1799" w:right="0" w:hanging="359"/>
        <w:jc w:val="left"/>
        <w:rPr>
          <w:sz w:val="22"/>
        </w:rPr>
      </w:pPr>
      <w:r>
        <w:rPr>
          <w:w w:val="105"/>
          <w:sz w:val="22"/>
        </w:rPr>
        <w:t>12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×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22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=</w:t>
      </w:r>
      <w:r>
        <w:rPr>
          <w:spacing w:val="-11"/>
          <w:w w:val="105"/>
          <w:sz w:val="22"/>
        </w:rPr>
        <w:t> </w:t>
      </w:r>
      <w:r>
        <w:rPr>
          <w:spacing w:val="-5"/>
          <w:w w:val="105"/>
          <w:sz w:val="22"/>
        </w:rPr>
        <w:t>264</w:t>
      </w:r>
    </w:p>
    <w:p>
      <w:pPr>
        <w:pStyle w:val="BodyText"/>
        <w:spacing w:before="169"/>
      </w:pPr>
    </w:p>
    <w:p>
      <w:pPr>
        <w:pStyle w:val="ListParagraph"/>
        <w:numPr>
          <w:ilvl w:val="2"/>
          <w:numId w:val="3"/>
        </w:numPr>
        <w:tabs>
          <w:tab w:pos="1799" w:val="left" w:leader="none"/>
        </w:tabs>
        <w:spacing w:line="240" w:lineRule="auto" w:before="0" w:after="0"/>
        <w:ind w:left="1799" w:right="0" w:hanging="359"/>
        <w:jc w:val="left"/>
        <w:rPr>
          <w:sz w:val="22"/>
        </w:rPr>
      </w:pPr>
      <w:r>
        <w:rPr>
          <w:w w:val="105"/>
          <w:sz w:val="22"/>
        </w:rPr>
        <w:t>18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×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8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=</w:t>
      </w:r>
      <w:r>
        <w:rPr>
          <w:spacing w:val="-11"/>
          <w:w w:val="105"/>
          <w:sz w:val="22"/>
        </w:rPr>
        <w:t> </w:t>
      </w:r>
      <w:r>
        <w:rPr>
          <w:spacing w:val="-5"/>
          <w:w w:val="105"/>
          <w:sz w:val="22"/>
        </w:rPr>
        <w:t>144</w:t>
      </w:r>
    </w:p>
    <w:p>
      <w:pPr>
        <w:pStyle w:val="BodyText"/>
        <w:spacing w:before="170"/>
      </w:pPr>
    </w:p>
    <w:p>
      <w:pPr>
        <w:pStyle w:val="ListParagraph"/>
        <w:numPr>
          <w:ilvl w:val="2"/>
          <w:numId w:val="3"/>
        </w:numPr>
        <w:tabs>
          <w:tab w:pos="1799" w:val="left" w:leader="none"/>
        </w:tabs>
        <w:spacing w:line="240" w:lineRule="auto" w:before="0" w:after="0"/>
        <w:ind w:left="1799" w:right="0" w:hanging="359"/>
        <w:jc w:val="left"/>
        <w:rPr>
          <w:sz w:val="22"/>
        </w:rPr>
      </w:pPr>
      <w:r>
        <w:rPr>
          <w:w w:val="105"/>
          <w:sz w:val="22"/>
        </w:rPr>
        <w:t>Total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servicios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mes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=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264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+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144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=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408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servicios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Heading3"/>
        <w:numPr>
          <w:ilvl w:val="0"/>
          <w:numId w:val="4"/>
        </w:numPr>
        <w:tabs>
          <w:tab w:pos="672" w:val="left" w:leader="none"/>
        </w:tabs>
        <w:spacing w:line="240" w:lineRule="auto" w:before="1" w:after="0"/>
        <w:ind w:left="672" w:right="0" w:hanging="312"/>
        <w:jc w:val="left"/>
        <w:rPr>
          <w:rFonts w:ascii="Cambria"/>
        </w:rPr>
      </w:pPr>
      <w:bookmarkStart w:name="2) Precio promedio por servicio " w:id="10"/>
      <w:bookmarkEnd w:id="10"/>
      <w:r>
        <w:rPr>
          <w:b w:val="0"/>
        </w:rPr>
      </w:r>
      <w:r>
        <w:rPr>
          <w:rFonts w:ascii="Cambria"/>
        </w:rPr>
        <w:t>Precio</w:t>
      </w:r>
      <w:r>
        <w:rPr>
          <w:rFonts w:ascii="Cambria"/>
          <w:spacing w:val="16"/>
        </w:rPr>
        <w:t> </w:t>
      </w:r>
      <w:r>
        <w:rPr>
          <w:rFonts w:ascii="Cambria"/>
        </w:rPr>
        <w:t>promedio</w:t>
      </w:r>
      <w:r>
        <w:rPr>
          <w:rFonts w:ascii="Cambria"/>
          <w:spacing w:val="17"/>
        </w:rPr>
        <w:t> </w:t>
      </w:r>
      <w:r>
        <w:rPr>
          <w:rFonts w:ascii="Cambria"/>
        </w:rPr>
        <w:t>por</w:t>
      </w:r>
      <w:r>
        <w:rPr>
          <w:rFonts w:ascii="Cambria"/>
          <w:spacing w:val="17"/>
        </w:rPr>
        <w:t> </w:t>
      </w:r>
      <w:r>
        <w:rPr>
          <w:rFonts w:ascii="Cambria"/>
          <w:spacing w:val="-2"/>
        </w:rPr>
        <w:t>servicio</w:t>
      </w:r>
    </w:p>
    <w:p>
      <w:pPr>
        <w:pStyle w:val="BodyText"/>
        <w:spacing w:before="23"/>
        <w:rPr>
          <w:rFonts w:ascii="Cambria"/>
          <w:b/>
          <w:sz w:val="26"/>
        </w:rPr>
      </w:pPr>
    </w:p>
    <w:p>
      <w:pPr>
        <w:pStyle w:val="ListParagraph"/>
        <w:numPr>
          <w:ilvl w:val="1"/>
          <w:numId w:val="4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2"/>
        </w:rPr>
      </w:pPr>
      <w:r>
        <w:rPr>
          <w:w w:val="105"/>
          <w:sz w:val="22"/>
        </w:rPr>
        <w:t>Precio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promedio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=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0.4×40.000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+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0.4×30.000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+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0.2×15.000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060" w:bottom="280" w:left="1080" w:right="1080"/>
        </w:sectPr>
      </w:pPr>
    </w:p>
    <w:p>
      <w:pPr>
        <w:pStyle w:val="ListParagraph"/>
        <w:numPr>
          <w:ilvl w:val="2"/>
          <w:numId w:val="4"/>
        </w:numPr>
        <w:tabs>
          <w:tab w:pos="1799" w:val="left" w:leader="none"/>
        </w:tabs>
        <w:spacing w:line="240" w:lineRule="auto" w:before="83" w:after="0"/>
        <w:ind w:left="1799" w:right="0" w:hanging="359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2253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9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6091136" id="docshape6" filled="true" fillcolor="#fff9ec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w w:val="105"/>
          <w:sz w:val="22"/>
        </w:rPr>
        <w:t>0.4×40.000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=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16.000</w:t>
      </w:r>
    </w:p>
    <w:p>
      <w:pPr>
        <w:pStyle w:val="BodyText"/>
        <w:spacing w:before="169"/>
      </w:pPr>
    </w:p>
    <w:p>
      <w:pPr>
        <w:pStyle w:val="ListParagraph"/>
        <w:numPr>
          <w:ilvl w:val="2"/>
          <w:numId w:val="4"/>
        </w:numPr>
        <w:tabs>
          <w:tab w:pos="1799" w:val="left" w:leader="none"/>
        </w:tabs>
        <w:spacing w:line="240" w:lineRule="auto" w:before="0" w:after="0"/>
        <w:ind w:left="1799" w:right="0" w:hanging="359"/>
        <w:jc w:val="left"/>
        <w:rPr>
          <w:sz w:val="22"/>
        </w:rPr>
      </w:pPr>
      <w:r>
        <w:rPr>
          <w:spacing w:val="-2"/>
          <w:w w:val="105"/>
          <w:sz w:val="22"/>
        </w:rPr>
        <w:t>0.4×30.000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=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12.000</w:t>
      </w:r>
    </w:p>
    <w:p>
      <w:pPr>
        <w:pStyle w:val="BodyText"/>
        <w:spacing w:before="169"/>
      </w:pPr>
    </w:p>
    <w:p>
      <w:pPr>
        <w:pStyle w:val="ListParagraph"/>
        <w:numPr>
          <w:ilvl w:val="2"/>
          <w:numId w:val="4"/>
        </w:numPr>
        <w:tabs>
          <w:tab w:pos="1799" w:val="left" w:leader="none"/>
        </w:tabs>
        <w:spacing w:line="240" w:lineRule="auto" w:before="0" w:after="0"/>
        <w:ind w:left="1799" w:right="0" w:hanging="359"/>
        <w:jc w:val="left"/>
        <w:rPr>
          <w:sz w:val="22"/>
        </w:rPr>
      </w:pPr>
      <w:r>
        <w:rPr>
          <w:spacing w:val="-2"/>
          <w:w w:val="105"/>
          <w:sz w:val="22"/>
        </w:rPr>
        <w:t>0.2×15.000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=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3.000</w:t>
      </w:r>
    </w:p>
    <w:p>
      <w:pPr>
        <w:pStyle w:val="BodyText"/>
        <w:spacing w:before="170"/>
      </w:pPr>
    </w:p>
    <w:p>
      <w:pPr>
        <w:pStyle w:val="ListParagraph"/>
        <w:numPr>
          <w:ilvl w:val="2"/>
          <w:numId w:val="4"/>
        </w:numPr>
        <w:tabs>
          <w:tab w:pos="1799" w:val="left" w:leader="none"/>
        </w:tabs>
        <w:spacing w:line="240" w:lineRule="auto" w:before="0" w:after="0"/>
        <w:ind w:left="1799" w:right="0" w:hanging="359"/>
        <w:jc w:val="left"/>
        <w:rPr>
          <w:sz w:val="22"/>
        </w:rPr>
      </w:pPr>
      <w:r>
        <w:rPr>
          <w:sz w:val="22"/>
        </w:rPr>
        <w:t>Precio</w:t>
      </w:r>
      <w:r>
        <w:rPr>
          <w:spacing w:val="20"/>
          <w:sz w:val="22"/>
        </w:rPr>
        <w:t> </w:t>
      </w:r>
      <w:r>
        <w:rPr>
          <w:sz w:val="22"/>
        </w:rPr>
        <w:t>promedio</w:t>
      </w:r>
      <w:r>
        <w:rPr>
          <w:spacing w:val="20"/>
          <w:sz w:val="22"/>
        </w:rPr>
        <w:t> </w:t>
      </w:r>
      <w:r>
        <w:rPr>
          <w:sz w:val="22"/>
        </w:rPr>
        <w:t>=</w:t>
      </w:r>
      <w:r>
        <w:rPr>
          <w:spacing w:val="21"/>
          <w:sz w:val="22"/>
        </w:rPr>
        <w:t> </w:t>
      </w:r>
      <w:r>
        <w:rPr>
          <w:sz w:val="22"/>
        </w:rPr>
        <w:t>16.000</w:t>
      </w:r>
      <w:r>
        <w:rPr>
          <w:spacing w:val="20"/>
          <w:sz w:val="22"/>
        </w:rPr>
        <w:t> </w:t>
      </w:r>
      <w:r>
        <w:rPr>
          <w:sz w:val="22"/>
        </w:rPr>
        <w:t>+</w:t>
      </w:r>
      <w:r>
        <w:rPr>
          <w:spacing w:val="20"/>
          <w:sz w:val="22"/>
        </w:rPr>
        <w:t> </w:t>
      </w:r>
      <w:r>
        <w:rPr>
          <w:sz w:val="22"/>
        </w:rPr>
        <w:t>12.000</w:t>
      </w:r>
      <w:r>
        <w:rPr>
          <w:spacing w:val="21"/>
          <w:sz w:val="22"/>
        </w:rPr>
        <w:t> </w:t>
      </w:r>
      <w:r>
        <w:rPr>
          <w:sz w:val="22"/>
        </w:rPr>
        <w:t>+</w:t>
      </w:r>
      <w:r>
        <w:rPr>
          <w:spacing w:val="20"/>
          <w:sz w:val="22"/>
        </w:rPr>
        <w:t> </w:t>
      </w:r>
      <w:r>
        <w:rPr>
          <w:sz w:val="22"/>
        </w:rPr>
        <w:t>3.000</w:t>
      </w:r>
      <w:r>
        <w:rPr>
          <w:spacing w:val="20"/>
          <w:sz w:val="22"/>
        </w:rPr>
        <w:t> </w:t>
      </w:r>
      <w:r>
        <w:rPr>
          <w:sz w:val="22"/>
        </w:rPr>
        <w:t>=</w:t>
      </w:r>
      <w:r>
        <w:rPr>
          <w:spacing w:val="21"/>
          <w:sz w:val="22"/>
        </w:rPr>
        <w:t> </w:t>
      </w:r>
      <w:r>
        <w:rPr>
          <w:sz w:val="22"/>
        </w:rPr>
        <w:t>31.000</w:t>
      </w:r>
      <w:r>
        <w:rPr>
          <w:spacing w:val="20"/>
          <w:sz w:val="22"/>
        </w:rPr>
        <w:t> </w:t>
      </w:r>
      <w:r>
        <w:rPr>
          <w:sz w:val="22"/>
        </w:rPr>
        <w:t>COP</w:t>
      </w:r>
      <w:r>
        <w:rPr>
          <w:spacing w:val="20"/>
          <w:sz w:val="22"/>
        </w:rPr>
        <w:t> </w:t>
      </w:r>
      <w:r>
        <w:rPr>
          <w:sz w:val="22"/>
        </w:rPr>
        <w:t>por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servicio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Heading3"/>
        <w:numPr>
          <w:ilvl w:val="0"/>
          <w:numId w:val="4"/>
        </w:numPr>
        <w:tabs>
          <w:tab w:pos="672" w:val="left" w:leader="none"/>
        </w:tabs>
        <w:spacing w:line="240" w:lineRule="auto" w:before="1" w:after="0"/>
        <w:ind w:left="672" w:right="0" w:hanging="312"/>
        <w:jc w:val="left"/>
        <w:rPr>
          <w:rFonts w:ascii="Cambria"/>
        </w:rPr>
      </w:pPr>
      <w:bookmarkStart w:name="3) Ingresos (mes base) " w:id="11"/>
      <w:bookmarkEnd w:id="11"/>
      <w:r>
        <w:rPr>
          <w:b w:val="0"/>
        </w:rPr>
      </w:r>
      <w:r>
        <w:rPr>
          <w:rFonts w:ascii="Cambria"/>
        </w:rPr>
        <w:t>Ingresos</w:t>
      </w:r>
      <w:r>
        <w:rPr>
          <w:rFonts w:ascii="Cambria"/>
          <w:spacing w:val="15"/>
        </w:rPr>
        <w:t> </w:t>
      </w:r>
      <w:r>
        <w:rPr>
          <w:rFonts w:ascii="Cambria"/>
        </w:rPr>
        <w:t>(mes</w:t>
      </w:r>
      <w:r>
        <w:rPr>
          <w:rFonts w:ascii="Cambria"/>
          <w:spacing w:val="15"/>
        </w:rPr>
        <w:t> </w:t>
      </w:r>
      <w:r>
        <w:rPr>
          <w:rFonts w:ascii="Cambria"/>
          <w:spacing w:val="-4"/>
        </w:rPr>
        <w:t>base)</w:t>
      </w:r>
    </w:p>
    <w:p>
      <w:pPr>
        <w:pStyle w:val="BodyText"/>
        <w:spacing w:before="23"/>
        <w:rPr>
          <w:rFonts w:ascii="Cambria"/>
          <w:b/>
          <w:sz w:val="26"/>
        </w:rPr>
      </w:pPr>
    </w:p>
    <w:p>
      <w:pPr>
        <w:pStyle w:val="ListParagraph"/>
        <w:numPr>
          <w:ilvl w:val="1"/>
          <w:numId w:val="4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2"/>
        </w:rPr>
      </w:pPr>
      <w:r>
        <w:rPr>
          <w:w w:val="105"/>
          <w:sz w:val="22"/>
        </w:rPr>
        <w:t>Ingreso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total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=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408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×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31.000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=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12.648.000</w:t>
      </w:r>
      <w:r>
        <w:rPr>
          <w:spacing w:val="2"/>
          <w:w w:val="105"/>
          <w:sz w:val="22"/>
        </w:rPr>
        <w:t> </w:t>
      </w:r>
      <w:r>
        <w:rPr>
          <w:spacing w:val="-5"/>
          <w:w w:val="105"/>
          <w:sz w:val="22"/>
        </w:rPr>
        <w:t>COP</w:t>
      </w:r>
    </w:p>
    <w:p>
      <w:pPr>
        <w:pStyle w:val="BodyText"/>
        <w:spacing w:before="175"/>
      </w:pPr>
    </w:p>
    <w:p>
      <w:pPr>
        <w:pStyle w:val="ListParagraph"/>
        <w:numPr>
          <w:ilvl w:val="1"/>
          <w:numId w:val="4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2"/>
        </w:rPr>
      </w:pPr>
      <w:r>
        <w:rPr>
          <w:w w:val="105"/>
          <w:sz w:val="22"/>
        </w:rPr>
        <w:t>División</w:t>
      </w:r>
      <w:r>
        <w:rPr>
          <w:w w:val="110"/>
          <w:sz w:val="22"/>
        </w:rPr>
        <w:t> </w:t>
      </w:r>
      <w:r>
        <w:rPr>
          <w:spacing w:val="-2"/>
          <w:w w:val="110"/>
          <w:sz w:val="22"/>
        </w:rPr>
        <w:t>50/50:</w:t>
      </w:r>
    </w:p>
    <w:p>
      <w:pPr>
        <w:pStyle w:val="BodyText"/>
        <w:spacing w:before="169"/>
      </w:pPr>
    </w:p>
    <w:p>
      <w:pPr>
        <w:pStyle w:val="ListParagraph"/>
        <w:numPr>
          <w:ilvl w:val="2"/>
          <w:numId w:val="4"/>
        </w:numPr>
        <w:tabs>
          <w:tab w:pos="1799" w:val="left" w:leader="none"/>
        </w:tabs>
        <w:spacing w:line="240" w:lineRule="auto" w:before="0" w:after="0"/>
        <w:ind w:left="1799" w:right="0" w:hanging="359"/>
        <w:jc w:val="left"/>
        <w:rPr>
          <w:sz w:val="22"/>
        </w:rPr>
      </w:pPr>
      <w:r>
        <w:rPr>
          <w:w w:val="105"/>
          <w:sz w:val="22"/>
        </w:rPr>
        <w:t>Dueño: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6.324.000</w:t>
      </w:r>
      <w:r>
        <w:rPr>
          <w:spacing w:val="13"/>
          <w:w w:val="105"/>
          <w:sz w:val="22"/>
        </w:rPr>
        <w:t> </w:t>
      </w:r>
      <w:r>
        <w:rPr>
          <w:spacing w:val="-5"/>
          <w:w w:val="105"/>
          <w:sz w:val="22"/>
        </w:rPr>
        <w:t>COP</w:t>
      </w:r>
    </w:p>
    <w:p>
      <w:pPr>
        <w:pStyle w:val="BodyText"/>
        <w:spacing w:before="169"/>
      </w:pPr>
    </w:p>
    <w:p>
      <w:pPr>
        <w:pStyle w:val="ListParagraph"/>
        <w:numPr>
          <w:ilvl w:val="2"/>
          <w:numId w:val="4"/>
        </w:numPr>
        <w:tabs>
          <w:tab w:pos="1800" w:val="left" w:leader="none"/>
        </w:tabs>
        <w:spacing w:line="321" w:lineRule="auto" w:before="0" w:after="0"/>
        <w:ind w:left="1800" w:right="1203" w:hanging="360"/>
        <w:jc w:val="left"/>
        <w:rPr>
          <w:sz w:val="22"/>
        </w:rPr>
      </w:pPr>
      <w:r>
        <w:rPr>
          <w:spacing w:val="-2"/>
          <w:w w:val="110"/>
          <w:sz w:val="22"/>
        </w:rPr>
        <w:t>Barberos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(total):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6.324.000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COP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→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por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barbero: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6.324.000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/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3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=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2.108.000 COP/mes</w:t>
      </w:r>
    </w:p>
    <w:p>
      <w:pPr>
        <w:pStyle w:val="BodyText"/>
        <w:spacing w:before="8"/>
        <w:ind w:left="1800"/>
      </w:pPr>
      <w:r>
        <w:rPr>
          <w:w w:val="110"/>
        </w:rPr>
        <w:t>Tabla:</w:t>
      </w:r>
      <w:r>
        <w:rPr>
          <w:spacing w:val="-15"/>
          <w:w w:val="110"/>
        </w:rPr>
        <w:t> </w:t>
      </w:r>
      <w:r>
        <w:rPr>
          <w:w w:val="110"/>
        </w:rPr>
        <w:t>Servicios</w:t>
      </w:r>
      <w:r>
        <w:rPr>
          <w:spacing w:val="-14"/>
          <w:w w:val="110"/>
        </w:rPr>
        <w:t> </w:t>
      </w:r>
      <w:r>
        <w:rPr>
          <w:w w:val="110"/>
        </w:rPr>
        <w:t>por</w:t>
      </w:r>
      <w:r>
        <w:rPr>
          <w:spacing w:val="-14"/>
          <w:w w:val="110"/>
        </w:rPr>
        <w:t> </w:t>
      </w:r>
      <w:r>
        <w:rPr>
          <w:w w:val="110"/>
        </w:rPr>
        <w:t>tipo</w:t>
      </w:r>
      <w:r>
        <w:rPr>
          <w:spacing w:val="-14"/>
          <w:w w:val="110"/>
        </w:rPr>
        <w:t> </w:t>
      </w:r>
      <w:r>
        <w:rPr>
          <w:w w:val="110"/>
        </w:rPr>
        <w:t>(mes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base)</w:t>
      </w:r>
    </w:p>
    <w:p>
      <w:pPr>
        <w:pStyle w:val="BodyText"/>
        <w:spacing w:before="96"/>
        <w:rPr>
          <w:sz w:val="20"/>
        </w:rPr>
      </w:pPr>
    </w:p>
    <w:tbl>
      <w:tblPr>
        <w:tblW w:w="0" w:type="auto"/>
        <w:jc w:val="left"/>
        <w:tblInd w:w="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8"/>
        <w:gridCol w:w="1526"/>
        <w:gridCol w:w="2312"/>
        <w:gridCol w:w="1811"/>
        <w:gridCol w:w="1943"/>
      </w:tblGrid>
      <w:tr>
        <w:trPr>
          <w:trHeight w:val="1140" w:hRule="atLeast"/>
        </w:trPr>
        <w:tc>
          <w:tcPr>
            <w:tcW w:w="1708" w:type="dxa"/>
            <w:shd w:val="clear" w:color="auto" w:fill="B6B6B6"/>
          </w:tcPr>
          <w:p>
            <w:pPr>
              <w:pStyle w:val="TableParagraph"/>
              <w:spacing w:before="107"/>
              <w:ind w:left="105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2"/>
                <w:w w:val="105"/>
                <w:sz w:val="22"/>
              </w:rPr>
              <w:t>Servicio</w:t>
            </w:r>
          </w:p>
        </w:tc>
        <w:tc>
          <w:tcPr>
            <w:tcW w:w="1526" w:type="dxa"/>
            <w:shd w:val="clear" w:color="auto" w:fill="B6B6B6"/>
          </w:tcPr>
          <w:p>
            <w:pPr>
              <w:pStyle w:val="TableParagraph"/>
              <w:spacing w:before="107"/>
              <w:ind w:left="256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10"/>
                <w:w w:val="95"/>
                <w:sz w:val="22"/>
              </w:rPr>
              <w:t>%</w:t>
            </w:r>
          </w:p>
        </w:tc>
        <w:tc>
          <w:tcPr>
            <w:tcW w:w="2312" w:type="dxa"/>
            <w:shd w:val="clear" w:color="auto" w:fill="B6B6B6"/>
          </w:tcPr>
          <w:p>
            <w:pPr>
              <w:pStyle w:val="TableParagraph"/>
              <w:spacing w:before="107"/>
              <w:ind w:left="591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z w:val="22"/>
              </w:rPr>
              <w:t>Servicios</w:t>
            </w:r>
            <w:r>
              <w:rPr>
                <w:rFonts w:ascii="Cambria"/>
                <w:b/>
                <w:spacing w:val="21"/>
                <w:sz w:val="22"/>
              </w:rPr>
              <w:t> </w:t>
            </w:r>
            <w:r>
              <w:rPr>
                <w:rFonts w:ascii="Cambria"/>
                <w:b/>
                <w:spacing w:val="-4"/>
                <w:sz w:val="22"/>
              </w:rPr>
              <w:t>(mes)</w:t>
            </w:r>
          </w:p>
        </w:tc>
        <w:tc>
          <w:tcPr>
            <w:tcW w:w="1811" w:type="dxa"/>
            <w:shd w:val="clear" w:color="auto" w:fill="B6B6B6"/>
          </w:tcPr>
          <w:p>
            <w:pPr>
              <w:pStyle w:val="TableParagraph"/>
              <w:spacing w:line="321" w:lineRule="auto" w:before="107"/>
              <w:ind w:left="139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z w:val="22"/>
              </w:rPr>
              <w:t>Ingreso por servicio (COP)</w:t>
            </w:r>
          </w:p>
        </w:tc>
        <w:tc>
          <w:tcPr>
            <w:tcW w:w="1943" w:type="dxa"/>
            <w:shd w:val="clear" w:color="auto" w:fill="B6B6B6"/>
          </w:tcPr>
          <w:p>
            <w:pPr>
              <w:pStyle w:val="TableParagraph"/>
              <w:spacing w:line="321" w:lineRule="auto" w:before="107"/>
              <w:ind w:left="188" w:right="395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w w:val="105"/>
                <w:sz w:val="22"/>
              </w:rPr>
              <w:t>Ingreso</w:t>
            </w:r>
            <w:r>
              <w:rPr>
                <w:rFonts w:ascii="Cambria"/>
                <w:b/>
                <w:spacing w:val="-13"/>
                <w:w w:val="105"/>
                <w:sz w:val="22"/>
              </w:rPr>
              <w:t> </w:t>
            </w:r>
            <w:r>
              <w:rPr>
                <w:rFonts w:ascii="Cambria"/>
                <w:b/>
                <w:w w:val="105"/>
                <w:sz w:val="22"/>
              </w:rPr>
              <w:t>total </w:t>
            </w:r>
            <w:r>
              <w:rPr>
                <w:rFonts w:ascii="Cambria"/>
                <w:b/>
                <w:spacing w:val="-4"/>
                <w:w w:val="105"/>
                <w:sz w:val="22"/>
              </w:rPr>
              <w:t>(COP)</w:t>
            </w:r>
          </w:p>
        </w:tc>
      </w:tr>
      <w:tr>
        <w:trPr>
          <w:trHeight w:val="975" w:hRule="atLeast"/>
        </w:trPr>
        <w:tc>
          <w:tcPr>
            <w:tcW w:w="1708" w:type="dxa"/>
            <w:shd w:val="clear" w:color="auto" w:fill="A64D78"/>
          </w:tcPr>
          <w:p>
            <w:pPr>
              <w:pStyle w:val="TableParagraph"/>
              <w:spacing w:before="111"/>
              <w:ind w:left="105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Corte</w:t>
            </w:r>
            <w:r>
              <w:rPr>
                <w:spacing w:val="-11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y</w:t>
            </w:r>
            <w:r>
              <w:rPr>
                <w:spacing w:val="-11"/>
                <w:w w:val="110"/>
                <w:sz w:val="22"/>
              </w:rPr>
              <w:t> </w:t>
            </w:r>
            <w:r>
              <w:rPr>
                <w:spacing w:val="-4"/>
                <w:w w:val="110"/>
                <w:sz w:val="22"/>
              </w:rPr>
              <w:t>barba</w:t>
            </w:r>
          </w:p>
        </w:tc>
        <w:tc>
          <w:tcPr>
            <w:tcW w:w="1526" w:type="dxa"/>
            <w:shd w:val="clear" w:color="auto" w:fill="A64D78"/>
          </w:tcPr>
          <w:p>
            <w:pPr>
              <w:pStyle w:val="TableParagraph"/>
              <w:spacing w:before="111"/>
              <w:ind w:right="589"/>
              <w:jc w:val="right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40%</w:t>
            </w:r>
          </w:p>
        </w:tc>
        <w:tc>
          <w:tcPr>
            <w:tcW w:w="2312" w:type="dxa"/>
            <w:shd w:val="clear" w:color="auto" w:fill="A64D78"/>
          </w:tcPr>
          <w:p>
            <w:pPr>
              <w:pStyle w:val="TableParagraph"/>
              <w:spacing w:before="111"/>
              <w:ind w:right="516"/>
              <w:jc w:val="right"/>
              <w:rPr>
                <w:sz w:val="22"/>
              </w:rPr>
            </w:pPr>
            <w:r>
              <w:rPr>
                <w:w w:val="105"/>
                <w:sz w:val="22"/>
              </w:rPr>
              <w:t>408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×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0.4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spacing w:val="-10"/>
                <w:w w:val="105"/>
                <w:sz w:val="22"/>
              </w:rPr>
              <w:t>=</w:t>
            </w:r>
          </w:p>
          <w:p>
            <w:pPr>
              <w:pStyle w:val="TableParagraph"/>
              <w:spacing w:before="92"/>
              <w:ind w:right="613"/>
              <w:jc w:val="right"/>
              <w:rPr>
                <w:sz w:val="22"/>
              </w:rPr>
            </w:pPr>
            <w:r>
              <w:rPr>
                <w:w w:val="105"/>
                <w:sz w:val="22"/>
              </w:rPr>
              <w:t>163.2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≈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spacing w:val="-5"/>
                <w:w w:val="105"/>
                <w:sz w:val="22"/>
              </w:rPr>
              <w:t>163</w:t>
            </w:r>
          </w:p>
        </w:tc>
        <w:tc>
          <w:tcPr>
            <w:tcW w:w="1811" w:type="dxa"/>
            <w:shd w:val="clear" w:color="auto" w:fill="A64D78"/>
          </w:tcPr>
          <w:p>
            <w:pPr>
              <w:pStyle w:val="TableParagraph"/>
              <w:spacing w:before="111"/>
              <w:ind w:left="139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40.000</w:t>
            </w:r>
          </w:p>
        </w:tc>
        <w:tc>
          <w:tcPr>
            <w:tcW w:w="1943" w:type="dxa"/>
            <w:shd w:val="clear" w:color="auto" w:fill="A64D78"/>
          </w:tcPr>
          <w:p>
            <w:pPr>
              <w:pStyle w:val="TableParagraph"/>
              <w:spacing w:before="111"/>
              <w:ind w:left="188"/>
              <w:rPr>
                <w:sz w:val="22"/>
              </w:rPr>
            </w:pPr>
            <w:r>
              <w:rPr>
                <w:w w:val="105"/>
                <w:sz w:val="22"/>
              </w:rPr>
              <w:t>163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×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40.000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spacing w:val="-10"/>
                <w:w w:val="105"/>
                <w:sz w:val="22"/>
              </w:rPr>
              <w:t>=</w:t>
            </w:r>
          </w:p>
          <w:p>
            <w:pPr>
              <w:pStyle w:val="TableParagraph"/>
              <w:spacing w:before="92"/>
              <w:ind w:left="188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6.520.000</w:t>
            </w:r>
          </w:p>
        </w:tc>
      </w:tr>
      <w:tr>
        <w:trPr>
          <w:trHeight w:val="1139" w:hRule="atLeast"/>
        </w:trPr>
        <w:tc>
          <w:tcPr>
            <w:tcW w:w="1708" w:type="dxa"/>
            <w:shd w:val="clear" w:color="auto" w:fill="A64D78"/>
          </w:tcPr>
          <w:p>
            <w:pPr>
              <w:pStyle w:val="TableParagraph"/>
              <w:spacing w:before="21"/>
              <w:rPr>
                <w:sz w:val="22"/>
              </w:rPr>
            </w:pPr>
          </w:p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Corte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sencillo</w:t>
            </w:r>
          </w:p>
        </w:tc>
        <w:tc>
          <w:tcPr>
            <w:tcW w:w="1526" w:type="dxa"/>
            <w:shd w:val="clear" w:color="auto" w:fill="A64D78"/>
          </w:tcPr>
          <w:p>
            <w:pPr>
              <w:pStyle w:val="TableParagraph"/>
              <w:spacing w:before="21"/>
              <w:rPr>
                <w:sz w:val="22"/>
              </w:rPr>
            </w:pPr>
          </w:p>
          <w:p>
            <w:pPr>
              <w:pStyle w:val="TableParagraph"/>
              <w:ind w:left="470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40%</w:t>
            </w:r>
          </w:p>
        </w:tc>
        <w:tc>
          <w:tcPr>
            <w:tcW w:w="2312" w:type="dxa"/>
            <w:shd w:val="clear" w:color="auto" w:fill="A64D78"/>
          </w:tcPr>
          <w:p>
            <w:pPr>
              <w:pStyle w:val="TableParagraph"/>
              <w:spacing w:before="21"/>
              <w:rPr>
                <w:sz w:val="22"/>
              </w:rPr>
            </w:pPr>
          </w:p>
          <w:p>
            <w:pPr>
              <w:pStyle w:val="TableParagraph"/>
              <w:ind w:left="591"/>
              <w:rPr>
                <w:sz w:val="22"/>
              </w:rPr>
            </w:pPr>
            <w:r>
              <w:rPr>
                <w:w w:val="105"/>
                <w:sz w:val="22"/>
              </w:rPr>
              <w:t>≈</w:t>
            </w:r>
            <w:r>
              <w:rPr>
                <w:spacing w:val="-15"/>
                <w:w w:val="105"/>
                <w:sz w:val="22"/>
              </w:rPr>
              <w:t> </w:t>
            </w:r>
            <w:r>
              <w:rPr>
                <w:spacing w:val="-5"/>
                <w:w w:val="105"/>
                <w:sz w:val="22"/>
              </w:rPr>
              <w:t>163</w:t>
            </w:r>
          </w:p>
        </w:tc>
        <w:tc>
          <w:tcPr>
            <w:tcW w:w="1811" w:type="dxa"/>
            <w:shd w:val="clear" w:color="auto" w:fill="A64D78"/>
          </w:tcPr>
          <w:p>
            <w:pPr>
              <w:pStyle w:val="TableParagraph"/>
              <w:spacing w:before="21"/>
              <w:rPr>
                <w:sz w:val="22"/>
              </w:rPr>
            </w:pPr>
          </w:p>
          <w:p>
            <w:pPr>
              <w:pStyle w:val="TableParagraph"/>
              <w:ind w:left="139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30.000</w:t>
            </w:r>
          </w:p>
        </w:tc>
        <w:tc>
          <w:tcPr>
            <w:tcW w:w="1943" w:type="dxa"/>
            <w:shd w:val="clear" w:color="auto" w:fill="A64D78"/>
          </w:tcPr>
          <w:p>
            <w:pPr>
              <w:pStyle w:val="TableParagraph"/>
              <w:spacing w:before="21"/>
              <w:rPr>
                <w:sz w:val="22"/>
              </w:rPr>
            </w:pPr>
          </w:p>
          <w:p>
            <w:pPr>
              <w:pStyle w:val="TableParagraph"/>
              <w:ind w:left="188"/>
              <w:rPr>
                <w:sz w:val="22"/>
              </w:rPr>
            </w:pPr>
            <w:r>
              <w:rPr>
                <w:w w:val="105"/>
                <w:sz w:val="22"/>
              </w:rPr>
              <w:t>163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×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30.000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spacing w:val="-10"/>
                <w:w w:val="105"/>
                <w:sz w:val="22"/>
              </w:rPr>
              <w:t>=</w:t>
            </w:r>
          </w:p>
          <w:p>
            <w:pPr>
              <w:pStyle w:val="TableParagraph"/>
              <w:spacing w:before="92"/>
              <w:ind w:left="188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4.890.000</w:t>
            </w:r>
          </w:p>
        </w:tc>
      </w:tr>
      <w:tr>
        <w:trPr>
          <w:trHeight w:val="1140" w:hRule="atLeast"/>
        </w:trPr>
        <w:tc>
          <w:tcPr>
            <w:tcW w:w="1708" w:type="dxa"/>
            <w:shd w:val="clear" w:color="auto" w:fill="A64D78"/>
          </w:tcPr>
          <w:p>
            <w:pPr>
              <w:pStyle w:val="TableParagraph"/>
              <w:spacing w:before="21"/>
              <w:rPr>
                <w:sz w:val="22"/>
              </w:rPr>
            </w:pPr>
          </w:p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w w:val="105"/>
                <w:sz w:val="22"/>
              </w:rPr>
              <w:t>Solo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spacing w:val="-4"/>
                <w:w w:val="110"/>
                <w:sz w:val="22"/>
              </w:rPr>
              <w:t>barba</w:t>
            </w:r>
          </w:p>
        </w:tc>
        <w:tc>
          <w:tcPr>
            <w:tcW w:w="1526" w:type="dxa"/>
            <w:shd w:val="clear" w:color="auto" w:fill="A64D78"/>
          </w:tcPr>
          <w:p>
            <w:pPr>
              <w:pStyle w:val="TableParagraph"/>
              <w:spacing w:before="21"/>
              <w:rPr>
                <w:sz w:val="22"/>
              </w:rPr>
            </w:pPr>
          </w:p>
          <w:p>
            <w:pPr>
              <w:pStyle w:val="TableParagraph"/>
              <w:ind w:left="417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20%</w:t>
            </w:r>
          </w:p>
        </w:tc>
        <w:tc>
          <w:tcPr>
            <w:tcW w:w="2312" w:type="dxa"/>
            <w:shd w:val="clear" w:color="auto" w:fill="A64D78"/>
          </w:tcPr>
          <w:p>
            <w:pPr>
              <w:pStyle w:val="TableParagraph"/>
              <w:spacing w:before="21"/>
              <w:rPr>
                <w:sz w:val="22"/>
              </w:rPr>
            </w:pPr>
          </w:p>
          <w:p>
            <w:pPr>
              <w:pStyle w:val="TableParagraph"/>
              <w:ind w:left="591"/>
              <w:rPr>
                <w:sz w:val="22"/>
              </w:rPr>
            </w:pPr>
            <w:r>
              <w:rPr>
                <w:w w:val="105"/>
                <w:sz w:val="22"/>
              </w:rPr>
              <w:t>408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×</w:t>
            </w:r>
            <w:r>
              <w:rPr>
                <w:spacing w:val="-10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0.2</w:t>
            </w:r>
            <w:r>
              <w:rPr>
                <w:spacing w:val="-11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=</w:t>
            </w:r>
            <w:r>
              <w:rPr>
                <w:spacing w:val="-10"/>
                <w:w w:val="105"/>
                <w:sz w:val="22"/>
              </w:rPr>
              <w:t> </w:t>
            </w:r>
            <w:r>
              <w:rPr>
                <w:spacing w:val="-4"/>
                <w:w w:val="105"/>
                <w:sz w:val="22"/>
              </w:rPr>
              <w:t>81.6</w:t>
            </w:r>
          </w:p>
          <w:p>
            <w:pPr>
              <w:pStyle w:val="TableParagraph"/>
              <w:spacing w:before="92"/>
              <w:ind w:left="591"/>
              <w:rPr>
                <w:sz w:val="22"/>
              </w:rPr>
            </w:pPr>
            <w:r>
              <w:rPr>
                <w:w w:val="105"/>
                <w:sz w:val="22"/>
              </w:rPr>
              <w:t>≈</w:t>
            </w:r>
            <w:r>
              <w:rPr>
                <w:spacing w:val="-15"/>
                <w:w w:val="105"/>
                <w:sz w:val="22"/>
              </w:rPr>
              <w:t> </w:t>
            </w:r>
            <w:r>
              <w:rPr>
                <w:spacing w:val="-5"/>
                <w:w w:val="105"/>
                <w:sz w:val="22"/>
              </w:rPr>
              <w:t>82</w:t>
            </w:r>
          </w:p>
        </w:tc>
        <w:tc>
          <w:tcPr>
            <w:tcW w:w="1811" w:type="dxa"/>
            <w:shd w:val="clear" w:color="auto" w:fill="A64D78"/>
          </w:tcPr>
          <w:p>
            <w:pPr>
              <w:pStyle w:val="TableParagraph"/>
              <w:spacing w:before="21"/>
              <w:rPr>
                <w:sz w:val="22"/>
              </w:rPr>
            </w:pPr>
          </w:p>
          <w:p>
            <w:pPr>
              <w:pStyle w:val="TableParagraph"/>
              <w:ind w:left="139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15.000</w:t>
            </w:r>
          </w:p>
        </w:tc>
        <w:tc>
          <w:tcPr>
            <w:tcW w:w="1943" w:type="dxa"/>
            <w:shd w:val="clear" w:color="auto" w:fill="A64D78"/>
          </w:tcPr>
          <w:p>
            <w:pPr>
              <w:pStyle w:val="TableParagraph"/>
              <w:spacing w:before="21"/>
              <w:rPr>
                <w:sz w:val="22"/>
              </w:rPr>
            </w:pPr>
          </w:p>
          <w:p>
            <w:pPr>
              <w:pStyle w:val="TableParagraph"/>
              <w:ind w:left="188"/>
              <w:rPr>
                <w:sz w:val="22"/>
              </w:rPr>
            </w:pPr>
            <w:r>
              <w:rPr>
                <w:w w:val="105"/>
                <w:sz w:val="22"/>
              </w:rPr>
              <w:t>82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×</w:t>
            </w:r>
            <w:r>
              <w:rPr>
                <w:spacing w:val="-8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15.000</w:t>
            </w:r>
            <w:r>
              <w:rPr>
                <w:spacing w:val="-7"/>
                <w:w w:val="105"/>
                <w:sz w:val="22"/>
              </w:rPr>
              <w:t> </w:t>
            </w:r>
            <w:r>
              <w:rPr>
                <w:spacing w:val="-10"/>
                <w:w w:val="105"/>
                <w:sz w:val="22"/>
              </w:rPr>
              <w:t>=</w:t>
            </w:r>
          </w:p>
          <w:p>
            <w:pPr>
              <w:pStyle w:val="TableParagraph"/>
              <w:spacing w:before="92"/>
              <w:ind w:left="188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1.230.000</w:t>
            </w:r>
          </w:p>
        </w:tc>
      </w:tr>
      <w:tr>
        <w:trPr>
          <w:trHeight w:val="1304" w:hRule="atLeast"/>
        </w:trPr>
        <w:tc>
          <w:tcPr>
            <w:tcW w:w="1708" w:type="dxa"/>
            <w:shd w:val="clear" w:color="auto" w:fill="A64D78"/>
          </w:tcPr>
          <w:p>
            <w:pPr>
              <w:pStyle w:val="TableParagraph"/>
              <w:spacing w:before="21"/>
              <w:rPr>
                <w:sz w:val="22"/>
              </w:rPr>
            </w:pPr>
          </w:p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Total</w:t>
            </w:r>
          </w:p>
        </w:tc>
        <w:tc>
          <w:tcPr>
            <w:tcW w:w="1526" w:type="dxa"/>
            <w:shd w:val="clear" w:color="auto" w:fill="A64D78"/>
          </w:tcPr>
          <w:p>
            <w:pPr>
              <w:pStyle w:val="TableParagraph"/>
              <w:spacing w:before="21"/>
              <w:rPr>
                <w:sz w:val="22"/>
              </w:rPr>
            </w:pPr>
          </w:p>
          <w:p>
            <w:pPr>
              <w:pStyle w:val="TableParagraph"/>
              <w:ind w:right="631"/>
              <w:jc w:val="right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100%</w:t>
            </w:r>
          </w:p>
        </w:tc>
        <w:tc>
          <w:tcPr>
            <w:tcW w:w="2312" w:type="dxa"/>
            <w:shd w:val="clear" w:color="auto" w:fill="A64D78"/>
          </w:tcPr>
          <w:p>
            <w:pPr>
              <w:pStyle w:val="TableParagraph"/>
              <w:spacing w:before="21"/>
              <w:rPr>
                <w:sz w:val="22"/>
              </w:rPr>
            </w:pPr>
          </w:p>
          <w:p>
            <w:pPr>
              <w:pStyle w:val="TableParagraph"/>
              <w:ind w:left="591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408</w:t>
            </w:r>
          </w:p>
        </w:tc>
        <w:tc>
          <w:tcPr>
            <w:tcW w:w="1811" w:type="dxa"/>
            <w:shd w:val="clear" w:color="auto" w:fill="A64D78"/>
          </w:tcPr>
          <w:p>
            <w:pPr>
              <w:pStyle w:val="TableParagraph"/>
              <w:spacing w:before="21"/>
              <w:rPr>
                <w:sz w:val="22"/>
              </w:rPr>
            </w:pPr>
          </w:p>
          <w:p>
            <w:pPr>
              <w:pStyle w:val="TableParagraph"/>
              <w:ind w:left="139"/>
              <w:rPr>
                <w:sz w:val="22"/>
              </w:rPr>
            </w:pPr>
            <w:r>
              <w:rPr>
                <w:sz w:val="22"/>
              </w:rPr>
              <w:t>—</w:t>
            </w:r>
          </w:p>
        </w:tc>
        <w:tc>
          <w:tcPr>
            <w:tcW w:w="1943" w:type="dxa"/>
            <w:shd w:val="clear" w:color="auto" w:fill="A64D78"/>
          </w:tcPr>
          <w:p>
            <w:pPr>
              <w:pStyle w:val="TableParagraph"/>
              <w:spacing w:before="21"/>
              <w:rPr>
                <w:sz w:val="22"/>
              </w:rPr>
            </w:pPr>
          </w:p>
          <w:p>
            <w:pPr>
              <w:pStyle w:val="TableParagraph"/>
              <w:ind w:left="188"/>
              <w:rPr>
                <w:sz w:val="22"/>
              </w:rPr>
            </w:pPr>
            <w:r>
              <w:rPr>
                <w:w w:val="105"/>
                <w:sz w:val="22"/>
              </w:rPr>
              <w:t>12.640.000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spacing w:val="-4"/>
                <w:w w:val="110"/>
                <w:sz w:val="22"/>
              </w:rPr>
              <w:t>(por</w:t>
            </w:r>
          </w:p>
          <w:p>
            <w:pPr>
              <w:pStyle w:val="TableParagraph"/>
              <w:spacing w:before="92"/>
              <w:ind w:left="188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redondeo)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top="1060" w:bottom="280" w:left="1080" w:right="1080"/>
        </w:sectPr>
      </w:pPr>
    </w:p>
    <w:p>
      <w:pPr>
        <w:pStyle w:val="Heading1"/>
        <w:spacing w:before="11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58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9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6090624" id="docshape7" filled="true" fillcolor="#fff9ec" stroked="false">
                <v:fill type="solid"/>
                <w10:wrap type="none"/>
              </v:rect>
            </w:pict>
          </mc:Fallback>
        </mc:AlternateContent>
      </w:r>
      <w:bookmarkStart w:name="Proyección para DICIEMBRE (temporada alt" w:id="12"/>
      <w:bookmarkEnd w:id="12"/>
      <w:r>
        <w:rPr>
          <w:b w:val="0"/>
        </w:rPr>
      </w:r>
      <w:r>
        <w:rPr/>
        <w:t>Proyección</w:t>
      </w:r>
      <w:r>
        <w:rPr>
          <w:spacing w:val="46"/>
        </w:rPr>
        <w:t> </w:t>
      </w:r>
      <w:r>
        <w:rPr/>
        <w:t>para</w:t>
      </w:r>
      <w:r>
        <w:rPr>
          <w:spacing w:val="47"/>
        </w:rPr>
        <w:t> </w:t>
      </w:r>
      <w:r>
        <w:rPr/>
        <w:t>DICIEMBRE</w:t>
      </w:r>
      <w:r>
        <w:rPr>
          <w:spacing w:val="46"/>
        </w:rPr>
        <w:t> </w:t>
      </w:r>
      <w:r>
        <w:rPr/>
        <w:t>(temporada</w:t>
      </w:r>
      <w:r>
        <w:rPr>
          <w:spacing w:val="47"/>
        </w:rPr>
        <w:t> </w:t>
      </w:r>
      <w:r>
        <w:rPr>
          <w:spacing w:val="-2"/>
        </w:rPr>
        <w:t>alta)</w:t>
      </w:r>
    </w:p>
    <w:p>
      <w:pPr>
        <w:pStyle w:val="BodyText"/>
        <w:spacing w:before="379"/>
        <w:ind w:left="360"/>
      </w:pPr>
      <w:r>
        <w:rPr>
          <w:w w:val="110"/>
        </w:rPr>
        <w:t>:</w:t>
      </w:r>
      <w:r>
        <w:rPr>
          <w:spacing w:val="-8"/>
          <w:w w:val="110"/>
        </w:rPr>
        <w:t> </w:t>
      </w:r>
      <w:r>
        <w:rPr>
          <w:w w:val="110"/>
        </w:rPr>
        <w:t>demanda</w:t>
      </w:r>
      <w:r>
        <w:rPr>
          <w:spacing w:val="-8"/>
          <w:w w:val="110"/>
        </w:rPr>
        <w:t> </w:t>
      </w:r>
      <w:r>
        <w:rPr>
          <w:w w:val="110"/>
        </w:rPr>
        <w:t>+30%</w:t>
      </w:r>
      <w:r>
        <w:rPr>
          <w:spacing w:val="-7"/>
          <w:w w:val="110"/>
        </w:rPr>
        <w:t> </w:t>
      </w:r>
      <w:r>
        <w:rPr>
          <w:w w:val="110"/>
        </w:rPr>
        <w:t>en</w:t>
      </w:r>
      <w:r>
        <w:rPr>
          <w:spacing w:val="-8"/>
          <w:w w:val="110"/>
        </w:rPr>
        <w:t> </w:t>
      </w:r>
      <w:r>
        <w:rPr>
          <w:w w:val="110"/>
        </w:rPr>
        <w:t>diciembre</w:t>
      </w:r>
      <w:r>
        <w:rPr>
          <w:spacing w:val="-7"/>
          <w:w w:val="110"/>
        </w:rPr>
        <w:t> </w:t>
      </w:r>
      <w:r>
        <w:rPr>
          <w:w w:val="110"/>
        </w:rPr>
        <w:t>respecto</w:t>
      </w:r>
      <w:r>
        <w:rPr>
          <w:spacing w:val="-8"/>
          <w:w w:val="110"/>
        </w:rPr>
        <w:t> </w:t>
      </w:r>
      <w:r>
        <w:rPr>
          <w:w w:val="110"/>
        </w:rPr>
        <w:t>al</w:t>
      </w:r>
      <w:r>
        <w:rPr>
          <w:spacing w:val="-7"/>
          <w:w w:val="110"/>
        </w:rPr>
        <w:t> </w:t>
      </w:r>
      <w:r>
        <w:rPr>
          <w:w w:val="110"/>
        </w:rPr>
        <w:t>mes</w:t>
      </w:r>
      <w:r>
        <w:rPr>
          <w:spacing w:val="-8"/>
          <w:w w:val="110"/>
        </w:rPr>
        <w:t> </w:t>
      </w:r>
      <w:r>
        <w:rPr>
          <w:w w:val="110"/>
        </w:rPr>
        <w:t>base</w:t>
      </w:r>
      <w:r>
        <w:rPr>
          <w:spacing w:val="-8"/>
          <w:w w:val="110"/>
        </w:rPr>
        <w:t> </w:t>
      </w:r>
      <w:r>
        <w:rPr>
          <w:w w:val="110"/>
        </w:rPr>
        <w:t>(temporada</w:t>
      </w:r>
      <w:r>
        <w:rPr>
          <w:spacing w:val="-7"/>
          <w:w w:val="110"/>
        </w:rPr>
        <w:t> </w:t>
      </w:r>
      <w:r>
        <w:rPr>
          <w:w w:val="110"/>
        </w:rPr>
        <w:t>de</w:t>
      </w:r>
      <w:r>
        <w:rPr>
          <w:spacing w:val="-8"/>
          <w:w w:val="110"/>
        </w:rPr>
        <w:t> </w:t>
      </w:r>
      <w:r>
        <w:rPr>
          <w:w w:val="110"/>
        </w:rPr>
        <w:t>fin</w:t>
      </w:r>
      <w:r>
        <w:rPr>
          <w:spacing w:val="-7"/>
          <w:w w:val="110"/>
        </w:rPr>
        <w:t> </w:t>
      </w:r>
      <w:r>
        <w:rPr>
          <w:w w:val="110"/>
        </w:rPr>
        <w:t>de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año).</w:t>
      </w:r>
    </w:p>
    <w:p>
      <w:pPr>
        <w:pStyle w:val="BodyText"/>
        <w:spacing w:before="69"/>
      </w:pPr>
    </w:p>
    <w:p>
      <w:pPr>
        <w:pStyle w:val="ListParagraph"/>
        <w:numPr>
          <w:ilvl w:val="1"/>
          <w:numId w:val="4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2"/>
        </w:rPr>
      </w:pPr>
      <w:r>
        <w:rPr>
          <w:w w:val="105"/>
          <w:sz w:val="22"/>
        </w:rPr>
        <w:t>Servicios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diciembre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=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round(408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×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1.30)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=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round(530.4)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=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530</w:t>
      </w:r>
      <w:r>
        <w:rPr>
          <w:spacing w:val="4"/>
          <w:w w:val="105"/>
          <w:sz w:val="22"/>
        </w:rPr>
        <w:t> </w:t>
      </w:r>
      <w:r>
        <w:rPr>
          <w:w w:val="105"/>
          <w:sz w:val="22"/>
        </w:rPr>
        <w:t>servició</w:t>
      </w:r>
      <w:r>
        <w:rPr>
          <w:spacing w:val="3"/>
          <w:w w:val="105"/>
          <w:sz w:val="22"/>
        </w:rPr>
        <w:t> </w:t>
      </w:r>
      <w:r>
        <w:rPr>
          <w:spacing w:val="-5"/>
          <w:w w:val="105"/>
          <w:sz w:val="22"/>
        </w:rPr>
        <w:t>se</w:t>
      </w:r>
    </w:p>
    <w:p>
      <w:pPr>
        <w:pStyle w:val="BodyText"/>
        <w:spacing w:before="169"/>
      </w:pPr>
    </w:p>
    <w:p>
      <w:pPr>
        <w:pStyle w:val="ListParagraph"/>
        <w:numPr>
          <w:ilvl w:val="1"/>
          <w:numId w:val="4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sz w:val="22"/>
        </w:rPr>
      </w:pPr>
      <w:r>
        <w:rPr>
          <w:w w:val="110"/>
          <w:sz w:val="22"/>
        </w:rPr>
        <w:t>Servicios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por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tipo</w:t>
      </w:r>
      <w:r>
        <w:rPr>
          <w:spacing w:val="-12"/>
          <w:w w:val="110"/>
          <w:sz w:val="22"/>
        </w:rPr>
        <w:t> </w:t>
      </w:r>
      <w:r>
        <w:rPr>
          <w:spacing w:val="-2"/>
          <w:w w:val="110"/>
          <w:sz w:val="22"/>
        </w:rPr>
        <w:t>(aprox.):</w:t>
      </w:r>
    </w:p>
    <w:p>
      <w:pPr>
        <w:pStyle w:val="BodyText"/>
        <w:spacing w:before="169"/>
      </w:pPr>
    </w:p>
    <w:p>
      <w:pPr>
        <w:pStyle w:val="ListParagraph"/>
        <w:numPr>
          <w:ilvl w:val="2"/>
          <w:numId w:val="4"/>
        </w:numPr>
        <w:tabs>
          <w:tab w:pos="1799" w:val="left" w:leader="none"/>
        </w:tabs>
        <w:spacing w:line="240" w:lineRule="auto" w:before="0" w:after="0"/>
        <w:ind w:left="1799" w:right="0" w:hanging="359"/>
        <w:jc w:val="left"/>
        <w:rPr>
          <w:sz w:val="22"/>
        </w:rPr>
      </w:pPr>
      <w:r>
        <w:rPr>
          <w:sz w:val="22"/>
        </w:rPr>
        <w:t>Corte</w:t>
      </w:r>
      <w:r>
        <w:rPr>
          <w:spacing w:val="15"/>
          <w:sz w:val="22"/>
        </w:rPr>
        <w:t> </w:t>
      </w:r>
      <w:r>
        <w:rPr>
          <w:sz w:val="22"/>
        </w:rPr>
        <w:t>y</w:t>
      </w:r>
      <w:r>
        <w:rPr>
          <w:spacing w:val="16"/>
          <w:sz w:val="22"/>
        </w:rPr>
        <w:t> </w:t>
      </w:r>
      <w:r>
        <w:rPr>
          <w:sz w:val="22"/>
        </w:rPr>
        <w:t>barba:</w:t>
      </w:r>
      <w:r>
        <w:rPr>
          <w:spacing w:val="15"/>
          <w:sz w:val="22"/>
        </w:rPr>
        <w:t> </w:t>
      </w:r>
      <w:r>
        <w:rPr>
          <w:sz w:val="22"/>
        </w:rPr>
        <w:t>0.4</w:t>
      </w:r>
      <w:r>
        <w:rPr>
          <w:spacing w:val="16"/>
          <w:sz w:val="22"/>
        </w:rPr>
        <w:t> </w:t>
      </w:r>
      <w:r>
        <w:rPr>
          <w:sz w:val="22"/>
        </w:rPr>
        <w:t>×</w:t>
      </w:r>
      <w:r>
        <w:rPr>
          <w:spacing w:val="15"/>
          <w:sz w:val="22"/>
        </w:rPr>
        <w:t> </w:t>
      </w:r>
      <w:r>
        <w:rPr>
          <w:sz w:val="22"/>
        </w:rPr>
        <w:t>530</w:t>
      </w:r>
      <w:r>
        <w:rPr>
          <w:spacing w:val="16"/>
          <w:sz w:val="22"/>
        </w:rPr>
        <w:t> </w:t>
      </w:r>
      <w:r>
        <w:rPr>
          <w:sz w:val="22"/>
        </w:rPr>
        <w:t>=</w:t>
      </w:r>
      <w:r>
        <w:rPr>
          <w:spacing w:val="16"/>
          <w:sz w:val="22"/>
        </w:rPr>
        <w:t> </w:t>
      </w:r>
      <w:r>
        <w:rPr>
          <w:sz w:val="22"/>
        </w:rPr>
        <w:t>212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servicios</w:t>
      </w:r>
    </w:p>
    <w:p>
      <w:pPr>
        <w:pStyle w:val="BodyText"/>
        <w:spacing w:before="169"/>
      </w:pPr>
    </w:p>
    <w:p>
      <w:pPr>
        <w:pStyle w:val="ListParagraph"/>
        <w:numPr>
          <w:ilvl w:val="2"/>
          <w:numId w:val="4"/>
        </w:numPr>
        <w:tabs>
          <w:tab w:pos="1799" w:val="left" w:leader="none"/>
        </w:tabs>
        <w:spacing w:line="240" w:lineRule="auto" w:before="0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Corte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sencillo:</w:t>
      </w:r>
      <w:r>
        <w:rPr>
          <w:spacing w:val="-12"/>
          <w:w w:val="110"/>
          <w:sz w:val="22"/>
        </w:rPr>
        <w:t> </w:t>
      </w:r>
      <w:r>
        <w:rPr>
          <w:spacing w:val="-5"/>
          <w:w w:val="110"/>
          <w:sz w:val="22"/>
        </w:rPr>
        <w:t>212</w:t>
      </w:r>
    </w:p>
    <w:p>
      <w:pPr>
        <w:pStyle w:val="BodyText"/>
        <w:spacing w:before="169"/>
      </w:pPr>
    </w:p>
    <w:p>
      <w:pPr>
        <w:pStyle w:val="ListParagraph"/>
        <w:numPr>
          <w:ilvl w:val="2"/>
          <w:numId w:val="4"/>
        </w:numPr>
        <w:tabs>
          <w:tab w:pos="1799" w:val="left" w:leader="none"/>
        </w:tabs>
        <w:spacing w:line="240" w:lineRule="auto" w:before="1" w:after="0"/>
        <w:ind w:left="1799" w:right="0" w:hanging="359"/>
        <w:jc w:val="left"/>
        <w:rPr>
          <w:sz w:val="22"/>
        </w:rPr>
      </w:pPr>
      <w:r>
        <w:rPr>
          <w:w w:val="105"/>
          <w:sz w:val="22"/>
        </w:rPr>
        <w:t>Solo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barba: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0.2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×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530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=</w:t>
      </w:r>
      <w:r>
        <w:rPr>
          <w:spacing w:val="-3"/>
          <w:w w:val="105"/>
          <w:sz w:val="22"/>
        </w:rPr>
        <w:t> </w:t>
      </w:r>
      <w:r>
        <w:rPr>
          <w:spacing w:val="-5"/>
          <w:w w:val="105"/>
          <w:sz w:val="22"/>
        </w:rPr>
        <w:t>106</w:t>
      </w:r>
    </w:p>
    <w:p>
      <w:pPr>
        <w:pStyle w:val="BodyText"/>
        <w:spacing w:before="169"/>
      </w:pPr>
    </w:p>
    <w:p>
      <w:pPr>
        <w:pStyle w:val="ListParagraph"/>
        <w:numPr>
          <w:ilvl w:val="1"/>
          <w:numId w:val="4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2"/>
        </w:rPr>
      </w:pPr>
      <w:r>
        <w:rPr>
          <w:w w:val="105"/>
          <w:sz w:val="22"/>
        </w:rPr>
        <w:t>Ingreso diciembre =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530 ×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31.000 =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16.430.000 </w:t>
      </w:r>
      <w:r>
        <w:rPr>
          <w:spacing w:val="-5"/>
          <w:w w:val="105"/>
          <w:sz w:val="22"/>
        </w:rPr>
        <w:t>COP</w:t>
      </w:r>
    </w:p>
    <w:p>
      <w:pPr>
        <w:pStyle w:val="BodyText"/>
        <w:spacing w:before="169"/>
      </w:pPr>
    </w:p>
    <w:p>
      <w:pPr>
        <w:pStyle w:val="ListParagraph"/>
        <w:numPr>
          <w:ilvl w:val="1"/>
          <w:numId w:val="4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2"/>
        </w:rPr>
      </w:pPr>
      <w:r>
        <w:rPr>
          <w:w w:val="105"/>
          <w:sz w:val="22"/>
        </w:rPr>
        <w:t>División</w:t>
      </w:r>
      <w:r>
        <w:rPr>
          <w:w w:val="110"/>
          <w:sz w:val="22"/>
        </w:rPr>
        <w:t> </w:t>
      </w:r>
      <w:r>
        <w:rPr>
          <w:spacing w:val="-2"/>
          <w:w w:val="110"/>
          <w:sz w:val="22"/>
        </w:rPr>
        <w:t>50/50:</w:t>
      </w:r>
    </w:p>
    <w:p>
      <w:pPr>
        <w:pStyle w:val="BodyText"/>
        <w:spacing w:before="169"/>
      </w:pPr>
    </w:p>
    <w:p>
      <w:pPr>
        <w:pStyle w:val="ListParagraph"/>
        <w:numPr>
          <w:ilvl w:val="2"/>
          <w:numId w:val="4"/>
        </w:numPr>
        <w:tabs>
          <w:tab w:pos="1799" w:val="left" w:leader="none"/>
        </w:tabs>
        <w:spacing w:line="240" w:lineRule="auto" w:before="1" w:after="0"/>
        <w:ind w:left="1799" w:right="0" w:hanging="359"/>
        <w:jc w:val="left"/>
        <w:rPr>
          <w:sz w:val="22"/>
        </w:rPr>
      </w:pPr>
      <w:r>
        <w:rPr>
          <w:w w:val="105"/>
          <w:sz w:val="22"/>
        </w:rPr>
        <w:t>Dueño: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8.215.000</w:t>
      </w:r>
      <w:r>
        <w:rPr>
          <w:spacing w:val="13"/>
          <w:w w:val="105"/>
          <w:sz w:val="22"/>
        </w:rPr>
        <w:t> </w:t>
      </w:r>
      <w:r>
        <w:rPr>
          <w:spacing w:val="-5"/>
          <w:w w:val="105"/>
          <w:sz w:val="22"/>
        </w:rPr>
        <w:t>COP</w:t>
      </w:r>
    </w:p>
    <w:p>
      <w:pPr>
        <w:pStyle w:val="BodyText"/>
        <w:spacing w:before="169"/>
      </w:pPr>
    </w:p>
    <w:p>
      <w:pPr>
        <w:pStyle w:val="ListParagraph"/>
        <w:numPr>
          <w:ilvl w:val="2"/>
          <w:numId w:val="4"/>
        </w:numPr>
        <w:tabs>
          <w:tab w:pos="1799" w:val="left" w:leader="none"/>
        </w:tabs>
        <w:spacing w:line="240" w:lineRule="auto" w:before="0" w:after="0"/>
        <w:ind w:left="1799" w:right="0" w:hanging="359"/>
        <w:jc w:val="left"/>
        <w:rPr>
          <w:sz w:val="22"/>
        </w:rPr>
      </w:pPr>
      <w:r>
        <w:rPr>
          <w:sz w:val="22"/>
        </w:rPr>
        <w:t>Barberos</w:t>
      </w:r>
      <w:r>
        <w:rPr>
          <w:spacing w:val="35"/>
          <w:sz w:val="22"/>
        </w:rPr>
        <w:t> </w:t>
      </w:r>
      <w:r>
        <w:rPr>
          <w:sz w:val="22"/>
        </w:rPr>
        <w:t>total:</w:t>
      </w:r>
      <w:r>
        <w:rPr>
          <w:spacing w:val="35"/>
          <w:sz w:val="22"/>
        </w:rPr>
        <w:t> </w:t>
      </w:r>
      <w:r>
        <w:rPr>
          <w:sz w:val="22"/>
        </w:rPr>
        <w:t>8.215.000</w:t>
      </w:r>
      <w:r>
        <w:rPr>
          <w:spacing w:val="35"/>
          <w:sz w:val="22"/>
        </w:rPr>
        <w:t> </w:t>
      </w:r>
      <w:r>
        <w:rPr>
          <w:sz w:val="22"/>
        </w:rPr>
        <w:t>COP</w:t>
      </w:r>
      <w:r>
        <w:rPr>
          <w:spacing w:val="35"/>
          <w:sz w:val="22"/>
        </w:rPr>
        <w:t> </w:t>
      </w:r>
      <w:r>
        <w:rPr>
          <w:sz w:val="22"/>
        </w:rPr>
        <w:t>→</w:t>
      </w:r>
      <w:r>
        <w:rPr>
          <w:spacing w:val="35"/>
          <w:sz w:val="22"/>
        </w:rPr>
        <w:t> </w:t>
      </w:r>
      <w:r>
        <w:rPr>
          <w:sz w:val="22"/>
        </w:rPr>
        <w:t>por</w:t>
      </w:r>
      <w:r>
        <w:rPr>
          <w:spacing w:val="35"/>
          <w:sz w:val="22"/>
        </w:rPr>
        <w:t> </w:t>
      </w:r>
      <w:r>
        <w:rPr>
          <w:sz w:val="22"/>
        </w:rPr>
        <w:t>barbero</w:t>
      </w:r>
      <w:r>
        <w:rPr>
          <w:spacing w:val="35"/>
          <w:sz w:val="22"/>
        </w:rPr>
        <w:t> </w:t>
      </w:r>
      <w:r>
        <w:rPr>
          <w:sz w:val="22"/>
        </w:rPr>
        <w:t>≈</w:t>
      </w:r>
      <w:r>
        <w:rPr>
          <w:spacing w:val="35"/>
          <w:sz w:val="22"/>
        </w:rPr>
        <w:t> </w:t>
      </w:r>
      <w:r>
        <w:rPr>
          <w:sz w:val="22"/>
        </w:rPr>
        <w:t>2.738.333</w:t>
      </w:r>
      <w:r>
        <w:rPr>
          <w:spacing w:val="35"/>
          <w:sz w:val="22"/>
        </w:rPr>
        <w:t> </w:t>
      </w:r>
      <w:r>
        <w:rPr>
          <w:spacing w:val="-2"/>
          <w:sz w:val="22"/>
        </w:rPr>
        <w:t>COP/mes</w:t>
      </w:r>
    </w:p>
    <w:p>
      <w:pPr>
        <w:pStyle w:val="BodyText"/>
      </w:pPr>
    </w:p>
    <w:p>
      <w:pPr>
        <w:pStyle w:val="BodyText"/>
        <w:spacing w:before="167"/>
      </w:pPr>
    </w:p>
    <w:p>
      <w:pPr>
        <w:pStyle w:val="Heading4"/>
      </w:pPr>
      <w:r>
        <w:rPr/>
        <w:t>Tabla</w:t>
      </w:r>
      <w:r>
        <w:rPr>
          <w:spacing w:val="17"/>
        </w:rPr>
        <w:t> </w:t>
      </w:r>
      <w:r>
        <w:rPr/>
        <w:t>resumen</w:t>
      </w:r>
      <w:r>
        <w:rPr>
          <w:spacing w:val="17"/>
        </w:rPr>
        <w:t> </w:t>
      </w:r>
      <w:r>
        <w:rPr>
          <w:spacing w:val="-2"/>
        </w:rPr>
        <w:t>diciembre</w:t>
      </w:r>
    </w:p>
    <w:p>
      <w:pPr>
        <w:pStyle w:val="BodyText"/>
        <w:spacing w:before="91"/>
        <w:rPr>
          <w:rFonts w:ascii="Cambria"/>
          <w:b/>
          <w:sz w:val="20"/>
        </w:rPr>
      </w:pPr>
    </w:p>
    <w:tbl>
      <w:tblPr>
        <w:tblW w:w="0" w:type="auto"/>
        <w:jc w:val="left"/>
        <w:tblInd w:w="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55"/>
        <w:gridCol w:w="5706"/>
      </w:tblGrid>
      <w:tr>
        <w:trPr>
          <w:trHeight w:val="795" w:hRule="atLeast"/>
        </w:trPr>
        <w:tc>
          <w:tcPr>
            <w:tcW w:w="3655" w:type="dxa"/>
            <w:shd w:val="clear" w:color="auto" w:fill="00FFFF"/>
          </w:tcPr>
          <w:p>
            <w:pPr>
              <w:pStyle w:val="TableParagraph"/>
              <w:spacing w:before="107"/>
              <w:ind w:left="105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2"/>
                <w:w w:val="105"/>
                <w:sz w:val="22"/>
              </w:rPr>
              <w:t>Concepto</w:t>
            </w:r>
          </w:p>
        </w:tc>
        <w:tc>
          <w:tcPr>
            <w:tcW w:w="5706" w:type="dxa"/>
            <w:shd w:val="clear" w:color="auto" w:fill="00FFFF"/>
          </w:tcPr>
          <w:p>
            <w:pPr>
              <w:pStyle w:val="TableParagraph"/>
              <w:spacing w:before="107"/>
              <w:ind w:left="1130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2"/>
                <w:w w:val="105"/>
                <w:sz w:val="22"/>
              </w:rPr>
              <w:t>Valor</w:t>
            </w:r>
            <w:r>
              <w:rPr>
                <w:rFonts w:ascii="Cambria"/>
                <w:b/>
                <w:spacing w:val="-5"/>
                <w:w w:val="105"/>
                <w:sz w:val="22"/>
              </w:rPr>
              <w:t> </w:t>
            </w:r>
            <w:r>
              <w:rPr>
                <w:rFonts w:ascii="Cambria"/>
                <w:b/>
                <w:spacing w:val="-2"/>
                <w:w w:val="105"/>
                <w:sz w:val="22"/>
              </w:rPr>
              <w:t>(COP)</w:t>
            </w:r>
          </w:p>
        </w:tc>
      </w:tr>
      <w:tr>
        <w:trPr>
          <w:trHeight w:val="630" w:hRule="atLeast"/>
        </w:trPr>
        <w:tc>
          <w:tcPr>
            <w:tcW w:w="3655" w:type="dxa"/>
            <w:shd w:val="clear" w:color="auto" w:fill="A3C2F4"/>
          </w:tcPr>
          <w:p>
            <w:pPr>
              <w:pStyle w:val="TableParagraph"/>
              <w:spacing w:before="111"/>
              <w:ind w:left="105"/>
              <w:rPr>
                <w:sz w:val="22"/>
              </w:rPr>
            </w:pPr>
            <w:r>
              <w:rPr>
                <w:w w:val="110"/>
                <w:sz w:val="22"/>
              </w:rPr>
              <w:t>Servicios</w:t>
            </w:r>
            <w:r>
              <w:rPr>
                <w:spacing w:val="-1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totales</w:t>
            </w:r>
            <w:r>
              <w:rPr>
                <w:spacing w:val="-11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(dic)</w:t>
            </w:r>
          </w:p>
        </w:tc>
        <w:tc>
          <w:tcPr>
            <w:tcW w:w="5706" w:type="dxa"/>
            <w:shd w:val="clear" w:color="auto" w:fill="A3C2F4"/>
          </w:tcPr>
          <w:p>
            <w:pPr>
              <w:pStyle w:val="TableParagraph"/>
              <w:spacing w:before="111"/>
              <w:ind w:left="1130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530</w:t>
            </w:r>
          </w:p>
        </w:tc>
      </w:tr>
      <w:tr>
        <w:trPr>
          <w:trHeight w:val="795" w:hRule="atLeast"/>
        </w:trPr>
        <w:tc>
          <w:tcPr>
            <w:tcW w:w="3655" w:type="dxa"/>
            <w:shd w:val="clear" w:color="auto" w:fill="A3C2F4"/>
          </w:tcPr>
          <w:p>
            <w:pPr>
              <w:pStyle w:val="TableParagraph"/>
              <w:spacing w:before="17"/>
              <w:rPr>
                <w:rFonts w:ascii="Cambria"/>
                <w:b/>
                <w:sz w:val="22"/>
              </w:rPr>
            </w:pPr>
          </w:p>
          <w:p>
            <w:pPr>
              <w:pStyle w:val="TableParagraph"/>
              <w:spacing w:before="0"/>
              <w:ind w:left="105"/>
              <w:rPr>
                <w:sz w:val="22"/>
              </w:rPr>
            </w:pPr>
            <w:r>
              <w:rPr>
                <w:w w:val="110"/>
                <w:sz w:val="22"/>
              </w:rPr>
              <w:t>Ingreso</w:t>
            </w:r>
            <w:r>
              <w:rPr>
                <w:spacing w:val="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total</w:t>
            </w:r>
            <w:r>
              <w:rPr>
                <w:spacing w:val="5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(dic)</w:t>
            </w:r>
          </w:p>
        </w:tc>
        <w:tc>
          <w:tcPr>
            <w:tcW w:w="5706" w:type="dxa"/>
            <w:shd w:val="clear" w:color="auto" w:fill="A3C2F4"/>
          </w:tcPr>
          <w:p>
            <w:pPr>
              <w:pStyle w:val="TableParagraph"/>
              <w:spacing w:before="17"/>
              <w:rPr>
                <w:rFonts w:ascii="Cambria"/>
                <w:b/>
                <w:sz w:val="22"/>
              </w:rPr>
            </w:pPr>
          </w:p>
          <w:p>
            <w:pPr>
              <w:pStyle w:val="TableParagraph"/>
              <w:spacing w:before="0"/>
              <w:ind w:left="1130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16.430.000</w:t>
            </w:r>
          </w:p>
        </w:tc>
      </w:tr>
      <w:tr>
        <w:trPr>
          <w:trHeight w:val="795" w:hRule="atLeast"/>
        </w:trPr>
        <w:tc>
          <w:tcPr>
            <w:tcW w:w="3655" w:type="dxa"/>
            <w:shd w:val="clear" w:color="auto" w:fill="A3C2F4"/>
          </w:tcPr>
          <w:p>
            <w:pPr>
              <w:pStyle w:val="TableParagraph"/>
              <w:spacing w:before="17"/>
              <w:rPr>
                <w:rFonts w:ascii="Cambria"/>
                <w:b/>
                <w:sz w:val="22"/>
              </w:rPr>
            </w:pPr>
          </w:p>
          <w:p>
            <w:pPr>
              <w:pStyle w:val="TableParagraph"/>
              <w:spacing w:before="0"/>
              <w:ind w:left="105"/>
              <w:rPr>
                <w:sz w:val="22"/>
              </w:rPr>
            </w:pPr>
            <w:r>
              <w:rPr>
                <w:w w:val="110"/>
                <w:sz w:val="22"/>
              </w:rPr>
              <w:t>Ingreso</w:t>
            </w:r>
            <w:r>
              <w:rPr>
                <w:spacing w:val="-1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dueño </w:t>
            </w:r>
            <w:r>
              <w:rPr>
                <w:spacing w:val="-2"/>
                <w:w w:val="110"/>
                <w:sz w:val="22"/>
              </w:rPr>
              <w:t>(50%)</w:t>
            </w:r>
          </w:p>
        </w:tc>
        <w:tc>
          <w:tcPr>
            <w:tcW w:w="5706" w:type="dxa"/>
            <w:shd w:val="clear" w:color="auto" w:fill="A3C2F4"/>
          </w:tcPr>
          <w:p>
            <w:pPr>
              <w:pStyle w:val="TableParagraph"/>
              <w:spacing w:before="17"/>
              <w:rPr>
                <w:rFonts w:ascii="Cambria"/>
                <w:b/>
                <w:sz w:val="22"/>
              </w:rPr>
            </w:pPr>
          </w:p>
          <w:p>
            <w:pPr>
              <w:pStyle w:val="TableParagraph"/>
              <w:spacing w:before="0"/>
              <w:ind w:left="1130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8.215.000</w:t>
            </w:r>
          </w:p>
        </w:tc>
      </w:tr>
      <w:tr>
        <w:trPr>
          <w:trHeight w:val="795" w:hRule="atLeast"/>
        </w:trPr>
        <w:tc>
          <w:tcPr>
            <w:tcW w:w="3655" w:type="dxa"/>
            <w:shd w:val="clear" w:color="auto" w:fill="A3C2F4"/>
          </w:tcPr>
          <w:p>
            <w:pPr>
              <w:pStyle w:val="TableParagraph"/>
              <w:spacing w:before="17"/>
              <w:rPr>
                <w:rFonts w:ascii="Cambria"/>
                <w:b/>
                <w:sz w:val="22"/>
              </w:rPr>
            </w:pPr>
          </w:p>
          <w:p>
            <w:pPr>
              <w:pStyle w:val="TableParagraph"/>
              <w:spacing w:before="0"/>
              <w:ind w:left="105"/>
              <w:rPr>
                <w:sz w:val="22"/>
              </w:rPr>
            </w:pPr>
            <w:r>
              <w:rPr>
                <w:w w:val="110"/>
                <w:sz w:val="22"/>
              </w:rPr>
              <w:t>Ingreso</w:t>
            </w:r>
            <w:r>
              <w:rPr>
                <w:spacing w:val="-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barberos</w:t>
            </w:r>
            <w:r>
              <w:rPr>
                <w:spacing w:val="-5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(50%)</w:t>
            </w:r>
          </w:p>
        </w:tc>
        <w:tc>
          <w:tcPr>
            <w:tcW w:w="5706" w:type="dxa"/>
            <w:shd w:val="clear" w:color="auto" w:fill="A3C2F4"/>
          </w:tcPr>
          <w:p>
            <w:pPr>
              <w:pStyle w:val="TableParagraph"/>
              <w:spacing w:before="17"/>
              <w:rPr>
                <w:rFonts w:ascii="Cambria"/>
                <w:b/>
                <w:sz w:val="22"/>
              </w:rPr>
            </w:pPr>
          </w:p>
          <w:p>
            <w:pPr>
              <w:pStyle w:val="TableParagraph"/>
              <w:spacing w:before="0"/>
              <w:ind w:left="1130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8.215.000</w:t>
            </w:r>
          </w:p>
        </w:tc>
      </w:tr>
      <w:tr>
        <w:trPr>
          <w:trHeight w:val="959" w:hRule="atLeast"/>
        </w:trPr>
        <w:tc>
          <w:tcPr>
            <w:tcW w:w="3655" w:type="dxa"/>
            <w:shd w:val="clear" w:color="auto" w:fill="A3C2F4"/>
          </w:tcPr>
          <w:p>
            <w:pPr>
              <w:pStyle w:val="TableParagraph"/>
              <w:spacing w:before="17"/>
              <w:rPr>
                <w:rFonts w:ascii="Cambria"/>
                <w:b/>
                <w:sz w:val="22"/>
              </w:rPr>
            </w:pPr>
          </w:p>
          <w:p>
            <w:pPr>
              <w:pStyle w:val="TableParagraph"/>
              <w:spacing w:before="0"/>
              <w:ind w:left="105"/>
              <w:rPr>
                <w:sz w:val="22"/>
              </w:rPr>
            </w:pPr>
            <w:r>
              <w:rPr>
                <w:w w:val="110"/>
                <w:sz w:val="22"/>
              </w:rPr>
              <w:t>Ingreso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por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barbero</w:t>
            </w:r>
            <w:r>
              <w:rPr>
                <w:spacing w:val="-4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(dic)</w:t>
            </w:r>
          </w:p>
        </w:tc>
        <w:tc>
          <w:tcPr>
            <w:tcW w:w="5706" w:type="dxa"/>
            <w:shd w:val="clear" w:color="auto" w:fill="A3C2F4"/>
          </w:tcPr>
          <w:p>
            <w:pPr>
              <w:pStyle w:val="TableParagraph"/>
              <w:spacing w:before="17"/>
              <w:rPr>
                <w:rFonts w:ascii="Cambria"/>
                <w:b/>
                <w:sz w:val="22"/>
              </w:rPr>
            </w:pPr>
          </w:p>
          <w:p>
            <w:pPr>
              <w:pStyle w:val="TableParagraph"/>
              <w:spacing w:before="0"/>
              <w:ind w:left="1130"/>
              <w:rPr>
                <w:sz w:val="22"/>
              </w:rPr>
            </w:pPr>
            <w:r>
              <w:rPr>
                <w:w w:val="105"/>
                <w:sz w:val="22"/>
              </w:rPr>
              <w:t>≈</w:t>
            </w:r>
            <w:r>
              <w:rPr>
                <w:spacing w:val="-15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2.738.333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top="1160" w:bottom="280" w:left="1080" w:right="1080"/>
        </w:sectPr>
      </w:pPr>
    </w:p>
    <w:p>
      <w:pPr>
        <w:pStyle w:val="Heading1"/>
        <w:spacing w:before="10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63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9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6090112" id="docshape8" filled="true" fillcolor="#fff9ec" stroked="false">
                <v:fill type="solid"/>
                <w10:wrap type="none"/>
              </v:rect>
            </w:pict>
          </mc:Fallback>
        </mc:AlternateContent>
      </w:r>
      <w:bookmarkStart w:name="Regresión (análisis simple) " w:id="13"/>
      <w:bookmarkEnd w:id="13"/>
      <w:r>
        <w:rPr>
          <w:b w:val="0"/>
        </w:rPr>
      </w:r>
      <w:r>
        <w:rPr/>
        <w:t>Regresión</w:t>
      </w:r>
      <w:r>
        <w:rPr>
          <w:spacing w:val="37"/>
        </w:rPr>
        <w:t> </w:t>
      </w:r>
      <w:r>
        <w:rPr/>
        <w:t>(análisis</w:t>
      </w:r>
      <w:r>
        <w:rPr>
          <w:spacing w:val="37"/>
        </w:rPr>
        <w:t> </w:t>
      </w:r>
      <w:r>
        <w:rPr>
          <w:spacing w:val="-2"/>
        </w:rPr>
        <w:t>simple)</w:t>
      </w:r>
    </w:p>
    <w:p>
      <w:pPr>
        <w:pStyle w:val="ListParagraph"/>
        <w:numPr>
          <w:ilvl w:val="1"/>
          <w:numId w:val="4"/>
        </w:numPr>
        <w:tabs>
          <w:tab w:pos="1079" w:val="left" w:leader="none"/>
        </w:tabs>
        <w:spacing w:line="240" w:lineRule="auto" w:before="364" w:after="0"/>
        <w:ind w:left="1079" w:right="0" w:hanging="359"/>
        <w:jc w:val="left"/>
        <w:rPr>
          <w:sz w:val="22"/>
        </w:rPr>
      </w:pPr>
      <w:r>
        <w:rPr>
          <w:w w:val="110"/>
          <w:sz w:val="22"/>
        </w:rPr>
        <w:t>Variable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independiente: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Número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de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servicios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diarios</w:t>
      </w:r>
      <w:r>
        <w:rPr>
          <w:spacing w:val="-10"/>
          <w:w w:val="110"/>
          <w:sz w:val="22"/>
        </w:rPr>
        <w:t> </w:t>
      </w:r>
      <w:r>
        <w:rPr>
          <w:spacing w:val="-5"/>
          <w:w w:val="110"/>
          <w:sz w:val="22"/>
        </w:rPr>
        <w:t>(S)</w:t>
      </w:r>
    </w:p>
    <w:p>
      <w:pPr>
        <w:pStyle w:val="BodyText"/>
        <w:spacing w:before="174"/>
      </w:pPr>
    </w:p>
    <w:p>
      <w:pPr>
        <w:pStyle w:val="ListParagraph"/>
        <w:numPr>
          <w:ilvl w:val="1"/>
          <w:numId w:val="4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sz w:val="22"/>
        </w:rPr>
      </w:pPr>
      <w:r>
        <w:rPr>
          <w:w w:val="110"/>
          <w:sz w:val="22"/>
        </w:rPr>
        <w:t>Variable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dependiente: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Ingreso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diario</w:t>
      </w:r>
      <w:r>
        <w:rPr>
          <w:spacing w:val="-7"/>
          <w:w w:val="110"/>
          <w:sz w:val="22"/>
        </w:rPr>
        <w:t> </w:t>
      </w:r>
      <w:r>
        <w:rPr>
          <w:spacing w:val="-5"/>
          <w:w w:val="110"/>
          <w:sz w:val="22"/>
        </w:rPr>
        <w:t>(R)</w:t>
      </w:r>
    </w:p>
    <w:p>
      <w:pPr>
        <w:pStyle w:val="BodyText"/>
        <w:spacing w:before="169"/>
      </w:pP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321" w:lineRule="auto" w:before="0" w:after="0"/>
        <w:ind w:left="1080" w:right="571" w:hanging="360"/>
        <w:jc w:val="left"/>
        <w:rPr>
          <w:sz w:val="22"/>
        </w:rPr>
      </w:pPr>
      <w:r>
        <w:rPr>
          <w:w w:val="110"/>
          <w:sz w:val="22"/>
        </w:rPr>
        <w:t>Dado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que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ingreso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=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(precio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promedio)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×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(nº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servicios)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y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el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precio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promedio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se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toma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fijo (31.000 COP), la relación es lineal exacta:</w:t>
      </w:r>
    </w:p>
    <w:p>
      <w:pPr>
        <w:pStyle w:val="BodyText"/>
        <w:spacing w:before="99"/>
      </w:pPr>
    </w:p>
    <w:p>
      <w:pPr>
        <w:pStyle w:val="BodyText"/>
        <w:spacing w:before="1"/>
        <w:ind w:left="1133"/>
      </w:pPr>
      <w:r>
        <w:rPr>
          <w:w w:val="105"/>
        </w:rPr>
        <w:t>R</w:t>
      </w:r>
      <w:r>
        <w:rPr>
          <w:spacing w:val="2"/>
          <w:w w:val="105"/>
        </w:rPr>
        <w:t> </w:t>
      </w:r>
      <w:r>
        <w:rPr>
          <w:w w:val="105"/>
        </w:rPr>
        <w:t>=</w:t>
      </w:r>
      <w:r>
        <w:rPr>
          <w:spacing w:val="3"/>
          <w:w w:val="105"/>
        </w:rPr>
        <w:t> </w:t>
      </w:r>
      <w:r>
        <w:rPr>
          <w:w w:val="105"/>
        </w:rPr>
        <w:t>31.000</w:t>
      </w:r>
      <w:r>
        <w:rPr>
          <w:spacing w:val="3"/>
          <w:w w:val="105"/>
        </w:rPr>
        <w:t> </w:t>
      </w:r>
      <w:r>
        <w:rPr>
          <w:w w:val="105"/>
        </w:rPr>
        <w:t>\times</w:t>
      </w:r>
      <w:r>
        <w:rPr>
          <w:spacing w:val="3"/>
          <w:w w:val="105"/>
        </w:rPr>
        <w:t> </w:t>
      </w:r>
      <w:r>
        <w:rPr>
          <w:spacing w:val="-10"/>
          <w:w w:val="105"/>
        </w:rPr>
        <w:t>S</w:t>
      </w:r>
    </w:p>
    <w:p>
      <w:pPr>
        <w:pStyle w:val="BodyText"/>
        <w:spacing w:before="169"/>
      </w:pPr>
    </w:p>
    <w:p>
      <w:pPr>
        <w:pStyle w:val="ListParagraph"/>
        <w:numPr>
          <w:ilvl w:val="1"/>
          <w:numId w:val="4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2"/>
        </w:rPr>
      </w:pPr>
      <w:r>
        <w:rPr>
          <w:sz w:val="22"/>
        </w:rPr>
        <w:t>Coeficiente</w:t>
      </w:r>
      <w:r>
        <w:rPr>
          <w:spacing w:val="37"/>
          <w:sz w:val="22"/>
        </w:rPr>
        <w:t> </w:t>
      </w:r>
      <w:r>
        <w:rPr>
          <w:sz w:val="22"/>
        </w:rPr>
        <w:t>(COP</w:t>
      </w:r>
      <w:r>
        <w:rPr>
          <w:spacing w:val="37"/>
          <w:sz w:val="22"/>
        </w:rPr>
        <w:t> </w:t>
      </w:r>
      <w:r>
        <w:rPr>
          <w:sz w:val="22"/>
        </w:rPr>
        <w:t>por</w:t>
      </w:r>
      <w:r>
        <w:rPr>
          <w:spacing w:val="37"/>
          <w:sz w:val="22"/>
        </w:rPr>
        <w:t> </w:t>
      </w:r>
      <w:r>
        <w:rPr>
          <w:sz w:val="22"/>
        </w:rPr>
        <w:t>servicio)</w:t>
      </w:r>
      <w:r>
        <w:rPr>
          <w:spacing w:val="37"/>
          <w:sz w:val="22"/>
        </w:rPr>
        <w:t> </w:t>
      </w:r>
      <w:r>
        <w:rPr>
          <w:sz w:val="22"/>
        </w:rPr>
        <w:t>=</w:t>
      </w:r>
      <w:r>
        <w:rPr>
          <w:spacing w:val="37"/>
          <w:sz w:val="22"/>
        </w:rPr>
        <w:t> </w:t>
      </w:r>
      <w:r>
        <w:rPr>
          <w:sz w:val="22"/>
        </w:rPr>
        <w:t>31.000;</w:t>
      </w:r>
      <w:r>
        <w:rPr>
          <w:spacing w:val="37"/>
          <w:sz w:val="22"/>
        </w:rPr>
        <w:t> </w:t>
      </w:r>
      <w:r>
        <w:rPr>
          <w:sz w:val="22"/>
        </w:rPr>
        <w:t>intercepto</w:t>
      </w:r>
      <w:r>
        <w:rPr>
          <w:spacing w:val="37"/>
          <w:sz w:val="22"/>
        </w:rPr>
        <w:t> </w:t>
      </w:r>
      <w:r>
        <w:rPr>
          <w:sz w:val="22"/>
        </w:rPr>
        <w:t>=</w:t>
      </w:r>
      <w:r>
        <w:rPr>
          <w:spacing w:val="37"/>
          <w:sz w:val="22"/>
        </w:rPr>
        <w:t> </w:t>
      </w:r>
      <w:r>
        <w:rPr>
          <w:spacing w:val="-5"/>
          <w:sz w:val="22"/>
        </w:rPr>
        <w:t>0.</w:t>
      </w:r>
    </w:p>
    <w:p>
      <w:pPr>
        <w:pStyle w:val="BodyText"/>
        <w:spacing w:before="169"/>
      </w:pPr>
    </w:p>
    <w:p>
      <w:pPr>
        <w:pStyle w:val="ListParagraph"/>
        <w:numPr>
          <w:ilvl w:val="1"/>
          <w:numId w:val="4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2"/>
        </w:rPr>
      </w:pPr>
      <w:r>
        <w:rPr>
          <w:w w:val="110"/>
          <w:sz w:val="22"/>
        </w:rPr>
        <w:t>R²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=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1.00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(relación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determinística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con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las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asunciones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actuales).</w:t>
      </w:r>
    </w:p>
    <w:p>
      <w:pPr>
        <w:pStyle w:val="BodyText"/>
        <w:spacing w:before="169"/>
      </w:pPr>
    </w:p>
    <w:p>
      <w:pPr>
        <w:pStyle w:val="ListParagraph"/>
        <w:numPr>
          <w:ilvl w:val="1"/>
          <w:numId w:val="4"/>
        </w:numPr>
        <w:tabs>
          <w:tab w:pos="1080" w:val="left" w:leader="none"/>
        </w:tabs>
        <w:spacing w:line="321" w:lineRule="auto" w:before="1" w:after="0"/>
        <w:ind w:left="1080" w:right="601" w:hanging="360"/>
        <w:jc w:val="left"/>
        <w:rPr>
          <w:sz w:val="22"/>
        </w:rPr>
      </w:pPr>
      <w:r>
        <w:rPr>
          <w:w w:val="110"/>
          <w:sz w:val="22"/>
        </w:rPr>
        <w:t>Interpretación: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cada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servicio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adicional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genera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31.000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COP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adicionales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en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ingreso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total </w:t>
      </w:r>
      <w:r>
        <w:rPr>
          <w:w w:val="115"/>
          <w:sz w:val="22"/>
        </w:rPr>
        <w:t>(antes de dividir).</w:t>
      </w:r>
    </w:p>
    <w:p>
      <w:pPr>
        <w:pStyle w:val="BodyText"/>
      </w:pPr>
    </w:p>
    <w:p>
      <w:pPr>
        <w:pStyle w:val="BodyText"/>
        <w:spacing w:before="204"/>
      </w:pPr>
    </w:p>
    <w:p>
      <w:pPr>
        <w:pStyle w:val="Heading1"/>
        <w:spacing w:line="316" w:lineRule="auto"/>
        <w:ind w:right="355"/>
      </w:pPr>
      <w:bookmarkStart w:name="Tabla de doble entrada (Servicio vs Barb" w:id="14"/>
      <w:bookmarkEnd w:id="14"/>
      <w:r>
        <w:rPr>
          <w:b w:val="0"/>
        </w:rPr>
      </w:r>
      <w:r>
        <w:rPr/>
        <w:t>Tabla de doble entrada (Servicio vs Barbero — promedio </w:t>
      </w:r>
      <w:r>
        <w:rPr>
          <w:spacing w:val="-2"/>
        </w:rPr>
        <w:t>mensuales)</w:t>
      </w:r>
    </w:p>
    <w:p>
      <w:pPr>
        <w:pStyle w:val="BodyText"/>
        <w:spacing w:line="331" w:lineRule="auto" w:before="250"/>
        <w:ind w:left="360" w:right="355"/>
      </w:pPr>
      <w:r>
        <w:rPr>
          <w:w w:val="110"/>
        </w:rPr>
        <w:t>Distribuimos los servicios mensuales entre los 3 barberos de forma equitativa para obtener </w:t>
      </w:r>
      <w:r>
        <w:rPr>
          <w:spacing w:val="-2"/>
          <w:w w:val="110"/>
        </w:rPr>
        <w:t>promedios:</w:t>
      </w:r>
    </w:p>
    <w:p>
      <w:pPr>
        <w:pStyle w:val="BodyText"/>
        <w:spacing w:before="237"/>
        <w:ind w:left="360"/>
      </w:pPr>
      <w:r>
        <w:rPr/>
        <w:t>Mes</w:t>
      </w:r>
      <w:r>
        <w:rPr>
          <w:spacing w:val="22"/>
        </w:rPr>
        <w:t> </w:t>
      </w:r>
      <w:r>
        <w:rPr/>
        <w:t>base</w:t>
      </w:r>
      <w:r>
        <w:rPr>
          <w:spacing w:val="23"/>
        </w:rPr>
        <w:t> </w:t>
      </w:r>
      <w:r>
        <w:rPr/>
        <w:t>(408</w:t>
      </w:r>
      <w:r>
        <w:rPr>
          <w:spacing w:val="23"/>
        </w:rPr>
        <w:t> </w:t>
      </w:r>
      <w:r>
        <w:rPr>
          <w:spacing w:val="-2"/>
        </w:rPr>
        <w:t>servicios):</w:t>
      </w:r>
    </w:p>
    <w:p>
      <w:pPr>
        <w:pStyle w:val="BodyText"/>
        <w:spacing w:before="64"/>
      </w:pPr>
    </w:p>
    <w:p>
      <w:pPr>
        <w:pStyle w:val="ListParagraph"/>
        <w:numPr>
          <w:ilvl w:val="1"/>
          <w:numId w:val="4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2"/>
        </w:rPr>
      </w:pPr>
      <w:r>
        <w:rPr>
          <w:w w:val="105"/>
          <w:sz w:val="22"/>
        </w:rPr>
        <w:t>Servicios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por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barbero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(mes)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=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408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/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3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=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136</w:t>
      </w:r>
      <w:r>
        <w:rPr>
          <w:spacing w:val="2"/>
          <w:w w:val="105"/>
          <w:sz w:val="22"/>
        </w:rPr>
        <w:t> </w:t>
      </w:r>
      <w:r>
        <w:rPr>
          <w:spacing w:val="-2"/>
          <w:w w:val="105"/>
          <w:sz w:val="22"/>
        </w:rPr>
        <w:t>(aprox.)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6"/>
        <w:rPr>
          <w:sz w:val="20"/>
        </w:rPr>
      </w:pPr>
    </w:p>
    <w:tbl>
      <w:tblPr>
        <w:tblW w:w="0" w:type="auto"/>
        <w:jc w:val="left"/>
        <w:tblInd w:w="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14"/>
        <w:gridCol w:w="3651"/>
        <w:gridCol w:w="3395"/>
      </w:tblGrid>
      <w:tr>
        <w:trPr>
          <w:trHeight w:val="795" w:hRule="atLeast"/>
        </w:trPr>
        <w:tc>
          <w:tcPr>
            <w:tcW w:w="2314" w:type="dxa"/>
            <w:shd w:val="clear" w:color="auto" w:fill="00FFFF"/>
          </w:tcPr>
          <w:p>
            <w:pPr>
              <w:pStyle w:val="TableParagraph"/>
              <w:spacing w:before="107"/>
              <w:ind w:left="105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2"/>
                <w:w w:val="105"/>
                <w:sz w:val="22"/>
              </w:rPr>
              <w:t>Servicio</w:t>
            </w:r>
          </w:p>
        </w:tc>
        <w:tc>
          <w:tcPr>
            <w:tcW w:w="3651" w:type="dxa"/>
            <w:shd w:val="clear" w:color="auto" w:fill="00FFFF"/>
          </w:tcPr>
          <w:p>
            <w:pPr>
              <w:pStyle w:val="TableParagraph"/>
              <w:spacing w:before="107"/>
              <w:ind w:left="911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z w:val="22"/>
              </w:rPr>
              <w:t>Servicios</w:t>
            </w:r>
            <w:r>
              <w:rPr>
                <w:rFonts w:ascii="Cambria"/>
                <w:b/>
                <w:spacing w:val="26"/>
                <w:sz w:val="22"/>
              </w:rPr>
              <w:t> </w:t>
            </w:r>
            <w:r>
              <w:rPr>
                <w:rFonts w:ascii="Cambria"/>
                <w:b/>
                <w:sz w:val="22"/>
              </w:rPr>
              <w:t>totales</w:t>
            </w:r>
            <w:r>
              <w:rPr>
                <w:rFonts w:ascii="Cambria"/>
                <w:b/>
                <w:spacing w:val="26"/>
                <w:sz w:val="22"/>
              </w:rPr>
              <w:t> </w:t>
            </w:r>
            <w:r>
              <w:rPr>
                <w:rFonts w:ascii="Cambria"/>
                <w:b/>
                <w:spacing w:val="-4"/>
                <w:sz w:val="22"/>
              </w:rPr>
              <w:t>(mes)</w:t>
            </w:r>
          </w:p>
        </w:tc>
        <w:tc>
          <w:tcPr>
            <w:tcW w:w="3395" w:type="dxa"/>
            <w:shd w:val="clear" w:color="auto" w:fill="00FFFF"/>
          </w:tcPr>
          <w:p>
            <w:pPr>
              <w:pStyle w:val="TableParagraph"/>
              <w:spacing w:before="107"/>
              <w:ind w:left="380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z w:val="22"/>
              </w:rPr>
              <w:t>Por</w:t>
            </w:r>
            <w:r>
              <w:rPr>
                <w:rFonts w:ascii="Cambria"/>
                <w:b/>
                <w:spacing w:val="1"/>
                <w:sz w:val="22"/>
              </w:rPr>
              <w:t> </w:t>
            </w:r>
            <w:r>
              <w:rPr>
                <w:rFonts w:ascii="Cambria"/>
                <w:b/>
                <w:sz w:val="22"/>
              </w:rPr>
              <w:t>barbero</w:t>
            </w:r>
            <w:r>
              <w:rPr>
                <w:rFonts w:ascii="Cambria"/>
                <w:b/>
                <w:spacing w:val="2"/>
                <w:sz w:val="22"/>
              </w:rPr>
              <w:t> </w:t>
            </w:r>
            <w:r>
              <w:rPr>
                <w:rFonts w:ascii="Cambria"/>
                <w:b/>
                <w:spacing w:val="-4"/>
                <w:sz w:val="22"/>
              </w:rPr>
              <w:t>(mes)</w:t>
            </w:r>
          </w:p>
        </w:tc>
      </w:tr>
      <w:tr>
        <w:trPr>
          <w:trHeight w:val="795" w:hRule="atLeast"/>
        </w:trPr>
        <w:tc>
          <w:tcPr>
            <w:tcW w:w="2314" w:type="dxa"/>
            <w:shd w:val="clear" w:color="auto" w:fill="6D9DEB"/>
          </w:tcPr>
          <w:p>
            <w:pPr>
              <w:pStyle w:val="TableParagraph"/>
              <w:spacing w:before="111"/>
              <w:ind w:left="105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Corte</w:t>
            </w:r>
            <w:r>
              <w:rPr>
                <w:spacing w:val="-11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y</w:t>
            </w:r>
            <w:r>
              <w:rPr>
                <w:spacing w:val="-11"/>
                <w:w w:val="110"/>
                <w:sz w:val="22"/>
              </w:rPr>
              <w:t> </w:t>
            </w:r>
            <w:r>
              <w:rPr>
                <w:spacing w:val="-4"/>
                <w:w w:val="110"/>
                <w:sz w:val="22"/>
              </w:rPr>
              <w:t>barba</w:t>
            </w:r>
          </w:p>
        </w:tc>
        <w:tc>
          <w:tcPr>
            <w:tcW w:w="3651" w:type="dxa"/>
            <w:shd w:val="clear" w:color="auto" w:fill="6D9DEB"/>
          </w:tcPr>
          <w:p>
            <w:pPr>
              <w:pStyle w:val="TableParagraph"/>
              <w:spacing w:before="111"/>
              <w:ind w:left="911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163</w:t>
            </w:r>
          </w:p>
        </w:tc>
        <w:tc>
          <w:tcPr>
            <w:tcW w:w="3395" w:type="dxa"/>
            <w:shd w:val="clear" w:color="auto" w:fill="6D9DEB"/>
          </w:tcPr>
          <w:p>
            <w:pPr>
              <w:pStyle w:val="TableParagraph"/>
              <w:spacing w:before="111"/>
              <w:ind w:left="380"/>
              <w:rPr>
                <w:sz w:val="22"/>
              </w:rPr>
            </w:pPr>
            <w:r>
              <w:rPr>
                <w:w w:val="105"/>
                <w:sz w:val="22"/>
              </w:rPr>
              <w:t>163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/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3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≈</w:t>
            </w:r>
            <w:r>
              <w:rPr>
                <w:spacing w:val="-4"/>
                <w:w w:val="105"/>
                <w:sz w:val="22"/>
              </w:rPr>
              <w:t> </w:t>
            </w:r>
            <w:r>
              <w:rPr>
                <w:spacing w:val="-5"/>
                <w:w w:val="105"/>
                <w:sz w:val="22"/>
              </w:rPr>
              <w:t>54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2240" w:h="15840"/>
          <w:pgMar w:top="1760" w:bottom="1082" w:left="1080" w:right="1080"/>
        </w:sectPr>
      </w:pPr>
    </w:p>
    <w:tbl>
      <w:tblPr>
        <w:tblW w:w="0" w:type="auto"/>
        <w:jc w:val="left"/>
        <w:tblInd w:w="3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6"/>
        <w:gridCol w:w="2622"/>
        <w:gridCol w:w="1839"/>
      </w:tblGrid>
      <w:tr>
        <w:trPr>
          <w:trHeight w:val="630" w:hRule="atLeast"/>
        </w:trPr>
        <w:tc>
          <w:tcPr>
            <w:tcW w:w="2336" w:type="dxa"/>
            <w:shd w:val="clear" w:color="auto" w:fill="6D9DEB"/>
          </w:tcPr>
          <w:p>
            <w:pPr>
              <w:pStyle w:val="TableParagraph"/>
              <w:spacing w:before="111"/>
              <w:ind w:left="102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Corte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sencillo</w:t>
            </w:r>
          </w:p>
        </w:tc>
        <w:tc>
          <w:tcPr>
            <w:tcW w:w="2622" w:type="dxa"/>
          </w:tcPr>
          <w:p>
            <w:pPr>
              <w:pStyle w:val="TableParagraph"/>
              <w:spacing w:before="111"/>
              <w:ind w:left="886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163</w:t>
            </w:r>
          </w:p>
        </w:tc>
        <w:tc>
          <w:tcPr>
            <w:tcW w:w="1839" w:type="dxa"/>
          </w:tcPr>
          <w:p>
            <w:pPr>
              <w:pStyle w:val="TableParagraph"/>
              <w:spacing w:before="111"/>
              <w:ind w:right="47"/>
              <w:jc w:val="right"/>
              <w:rPr>
                <w:sz w:val="22"/>
              </w:rPr>
            </w:pPr>
            <w:r>
              <w:rPr>
                <w:w w:val="105"/>
                <w:sz w:val="22"/>
              </w:rPr>
              <w:t>≈</w:t>
            </w:r>
            <w:r>
              <w:rPr>
                <w:spacing w:val="-15"/>
                <w:w w:val="105"/>
                <w:sz w:val="22"/>
              </w:rPr>
              <w:t> </w:t>
            </w:r>
            <w:r>
              <w:rPr>
                <w:spacing w:val="-5"/>
                <w:w w:val="105"/>
                <w:sz w:val="22"/>
              </w:rPr>
              <w:t>54</w:t>
            </w:r>
          </w:p>
        </w:tc>
      </w:tr>
      <w:tr>
        <w:trPr>
          <w:trHeight w:val="795" w:hRule="atLeast"/>
        </w:trPr>
        <w:tc>
          <w:tcPr>
            <w:tcW w:w="2336" w:type="dxa"/>
          </w:tcPr>
          <w:p>
            <w:pPr>
              <w:pStyle w:val="TableParagraph"/>
              <w:spacing w:before="21"/>
              <w:rPr>
                <w:sz w:val="22"/>
              </w:rPr>
            </w:pPr>
          </w:p>
          <w:p>
            <w:pPr>
              <w:pStyle w:val="TableParagraph"/>
              <w:ind w:left="102"/>
              <w:rPr>
                <w:sz w:val="22"/>
              </w:rPr>
            </w:pPr>
            <w:r>
              <w:rPr>
                <w:w w:val="105"/>
                <w:sz w:val="22"/>
              </w:rPr>
              <w:t>Solo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spacing w:val="-4"/>
                <w:w w:val="110"/>
                <w:sz w:val="22"/>
              </w:rPr>
              <w:t>barba</w:t>
            </w:r>
          </w:p>
        </w:tc>
        <w:tc>
          <w:tcPr>
            <w:tcW w:w="2622" w:type="dxa"/>
          </w:tcPr>
          <w:p>
            <w:pPr>
              <w:pStyle w:val="TableParagraph"/>
              <w:spacing w:before="21"/>
              <w:rPr>
                <w:sz w:val="22"/>
              </w:rPr>
            </w:pPr>
          </w:p>
          <w:p>
            <w:pPr>
              <w:pStyle w:val="TableParagraph"/>
              <w:ind w:left="886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82</w:t>
            </w:r>
          </w:p>
        </w:tc>
        <w:tc>
          <w:tcPr>
            <w:tcW w:w="1839" w:type="dxa"/>
          </w:tcPr>
          <w:p>
            <w:pPr>
              <w:pStyle w:val="TableParagraph"/>
              <w:spacing w:before="21"/>
              <w:rPr>
                <w:sz w:val="22"/>
              </w:rPr>
            </w:pPr>
          </w:p>
          <w:p>
            <w:pPr>
              <w:pStyle w:val="TableParagraph"/>
              <w:ind w:right="47"/>
              <w:jc w:val="right"/>
              <w:rPr>
                <w:sz w:val="22"/>
              </w:rPr>
            </w:pPr>
            <w:r>
              <w:rPr>
                <w:w w:val="105"/>
                <w:sz w:val="22"/>
              </w:rPr>
              <w:t>≈</w:t>
            </w:r>
            <w:r>
              <w:rPr>
                <w:spacing w:val="-15"/>
                <w:w w:val="105"/>
                <w:sz w:val="22"/>
              </w:rPr>
              <w:t> </w:t>
            </w:r>
            <w:r>
              <w:rPr>
                <w:spacing w:val="-5"/>
                <w:w w:val="105"/>
                <w:sz w:val="22"/>
              </w:rPr>
              <w:t>27</w:t>
            </w:r>
          </w:p>
        </w:tc>
      </w:tr>
      <w:tr>
        <w:trPr>
          <w:trHeight w:val="959" w:hRule="atLeast"/>
        </w:trPr>
        <w:tc>
          <w:tcPr>
            <w:tcW w:w="2336" w:type="dxa"/>
          </w:tcPr>
          <w:p>
            <w:pPr>
              <w:pStyle w:val="TableParagraph"/>
              <w:spacing w:before="21"/>
              <w:rPr>
                <w:sz w:val="22"/>
              </w:rPr>
            </w:pPr>
          </w:p>
          <w:p>
            <w:pPr>
              <w:pStyle w:val="TableParagraph"/>
              <w:ind w:left="102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Total</w:t>
            </w:r>
          </w:p>
        </w:tc>
        <w:tc>
          <w:tcPr>
            <w:tcW w:w="2622" w:type="dxa"/>
          </w:tcPr>
          <w:p>
            <w:pPr>
              <w:pStyle w:val="TableParagraph"/>
              <w:spacing w:before="21"/>
              <w:rPr>
                <w:sz w:val="22"/>
              </w:rPr>
            </w:pPr>
          </w:p>
          <w:p>
            <w:pPr>
              <w:pStyle w:val="TableParagraph"/>
              <w:ind w:left="886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408</w:t>
            </w:r>
          </w:p>
        </w:tc>
        <w:tc>
          <w:tcPr>
            <w:tcW w:w="1839" w:type="dxa"/>
          </w:tcPr>
          <w:p>
            <w:pPr>
              <w:pStyle w:val="TableParagraph"/>
              <w:spacing w:before="21"/>
              <w:rPr>
                <w:sz w:val="22"/>
              </w:rPr>
            </w:pPr>
          </w:p>
          <w:p>
            <w:pPr>
              <w:pStyle w:val="TableParagraph"/>
              <w:ind w:right="100"/>
              <w:jc w:val="right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136</w:t>
            </w:r>
          </w:p>
        </w:tc>
      </w:tr>
    </w:tbl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68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9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6089600" id="docshape9" filled="true" fillcolor="#fff9ec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97"/>
      </w:pPr>
    </w:p>
    <w:p>
      <w:pPr>
        <w:pStyle w:val="BodyText"/>
        <w:spacing w:before="1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7392">
                <wp:simplePos x="0" y="0"/>
                <wp:positionH relativeFrom="page">
                  <wp:posOffset>914400</wp:posOffset>
                </wp:positionH>
                <wp:positionV relativeFrom="paragraph">
                  <wp:posOffset>-1889098</wp:posOffset>
                </wp:positionV>
                <wp:extent cx="5943600" cy="151447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943600" cy="1514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514475">
                              <a:moveTo>
                                <a:pt x="5943600" y="0"/>
                              </a:moveTo>
                              <a:lnTo>
                                <a:pt x="3962400" y="0"/>
                              </a:lnTo>
                              <a:lnTo>
                                <a:pt x="1981200" y="0"/>
                              </a:lnTo>
                              <a:lnTo>
                                <a:pt x="0" y="0"/>
                              </a:lnTo>
                              <a:lnTo>
                                <a:pt x="0" y="504825"/>
                              </a:lnTo>
                              <a:lnTo>
                                <a:pt x="0" y="1009650"/>
                              </a:lnTo>
                              <a:lnTo>
                                <a:pt x="0" y="1514475"/>
                              </a:lnTo>
                              <a:lnTo>
                                <a:pt x="1981200" y="1514475"/>
                              </a:lnTo>
                              <a:lnTo>
                                <a:pt x="3962400" y="1514475"/>
                              </a:lnTo>
                              <a:lnTo>
                                <a:pt x="5943600" y="1514475"/>
                              </a:lnTo>
                              <a:lnTo>
                                <a:pt x="5943600" y="1009650"/>
                              </a:lnTo>
                              <a:lnTo>
                                <a:pt x="5943600" y="504825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D9D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-148.747879pt;width:468pt;height:119.25pt;mso-position-horizontal-relative:page;mso-position-vertical-relative:paragraph;z-index:-16089088" id="docshape10" coordorigin="1440,-2975" coordsize="9360,2385" path="m10800,-2975l7680,-2975,4560,-2975,1440,-2975,1440,-2180,1440,-1385,1440,-590,4560,-590,7680,-590,10800,-590,10800,-1385,10800,-2180,10800,-2975xe" filled="true" fillcolor="#6d9deb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Diciembre</w:t>
      </w:r>
      <w:r>
        <w:rPr>
          <w:spacing w:val="40"/>
        </w:rPr>
        <w:t> </w:t>
      </w:r>
      <w:r>
        <w:rPr/>
        <w:t>(530</w:t>
      </w:r>
      <w:r>
        <w:rPr>
          <w:spacing w:val="40"/>
        </w:rPr>
        <w:t> </w:t>
      </w:r>
      <w:r>
        <w:rPr>
          <w:spacing w:val="-2"/>
        </w:rPr>
        <w:t>servicios):</w:t>
      </w:r>
    </w:p>
    <w:p>
      <w:pPr>
        <w:pStyle w:val="BodyText"/>
        <w:spacing w:before="64"/>
      </w:pPr>
    </w:p>
    <w:p>
      <w:pPr>
        <w:pStyle w:val="ListParagraph"/>
        <w:numPr>
          <w:ilvl w:val="1"/>
          <w:numId w:val="4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2"/>
        </w:rPr>
      </w:pPr>
      <w:r>
        <w:rPr>
          <w:w w:val="105"/>
          <w:sz w:val="22"/>
        </w:rPr>
        <w:t>Por barbero =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530 / 3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≈ </w:t>
      </w:r>
      <w:r>
        <w:rPr>
          <w:spacing w:val="-5"/>
          <w:w w:val="105"/>
          <w:sz w:val="22"/>
        </w:rPr>
        <w:t>177</w:t>
      </w:r>
    </w:p>
    <w:p>
      <w:pPr>
        <w:pStyle w:val="BodyText"/>
        <w:rPr>
          <w:sz w:val="20"/>
        </w:rPr>
      </w:pPr>
    </w:p>
    <w:p>
      <w:pPr>
        <w:pStyle w:val="BodyText"/>
        <w:spacing w:before="211"/>
        <w:rPr>
          <w:sz w:val="20"/>
        </w:rPr>
      </w:pPr>
    </w:p>
    <w:tbl>
      <w:tblPr>
        <w:tblW w:w="0" w:type="auto"/>
        <w:jc w:val="left"/>
        <w:tblInd w:w="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8"/>
        <w:gridCol w:w="3571"/>
        <w:gridCol w:w="3449"/>
      </w:tblGrid>
      <w:tr>
        <w:trPr>
          <w:trHeight w:val="795" w:hRule="atLeast"/>
        </w:trPr>
        <w:tc>
          <w:tcPr>
            <w:tcW w:w="2338" w:type="dxa"/>
            <w:shd w:val="clear" w:color="auto" w:fill="00FFFF"/>
          </w:tcPr>
          <w:p>
            <w:pPr>
              <w:pStyle w:val="TableParagraph"/>
              <w:spacing w:before="107"/>
              <w:ind w:left="105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pacing w:val="-2"/>
                <w:w w:val="105"/>
                <w:sz w:val="22"/>
              </w:rPr>
              <w:t>Servicio</w:t>
            </w:r>
          </w:p>
        </w:tc>
        <w:tc>
          <w:tcPr>
            <w:tcW w:w="3571" w:type="dxa"/>
            <w:shd w:val="clear" w:color="auto" w:fill="00FFFF"/>
          </w:tcPr>
          <w:p>
            <w:pPr>
              <w:pStyle w:val="TableParagraph"/>
              <w:spacing w:before="107"/>
              <w:ind w:left="886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z w:val="22"/>
              </w:rPr>
              <w:t>Servicios</w:t>
            </w:r>
            <w:r>
              <w:rPr>
                <w:rFonts w:ascii="Cambria"/>
                <w:b/>
                <w:spacing w:val="26"/>
                <w:sz w:val="22"/>
              </w:rPr>
              <w:t> </w:t>
            </w:r>
            <w:r>
              <w:rPr>
                <w:rFonts w:ascii="Cambria"/>
                <w:b/>
                <w:sz w:val="22"/>
              </w:rPr>
              <w:t>totales</w:t>
            </w:r>
            <w:r>
              <w:rPr>
                <w:rFonts w:ascii="Cambria"/>
                <w:b/>
                <w:spacing w:val="26"/>
                <w:sz w:val="22"/>
              </w:rPr>
              <w:t> </w:t>
            </w:r>
            <w:r>
              <w:rPr>
                <w:rFonts w:ascii="Cambria"/>
                <w:b/>
                <w:spacing w:val="-4"/>
                <w:sz w:val="22"/>
              </w:rPr>
              <w:t>(dic)</w:t>
            </w:r>
          </w:p>
        </w:tc>
        <w:tc>
          <w:tcPr>
            <w:tcW w:w="3449" w:type="dxa"/>
            <w:shd w:val="clear" w:color="auto" w:fill="00FFFF"/>
          </w:tcPr>
          <w:p>
            <w:pPr>
              <w:pStyle w:val="TableParagraph"/>
              <w:spacing w:before="107"/>
              <w:ind w:left="435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z w:val="22"/>
              </w:rPr>
              <w:t>Por</w:t>
            </w:r>
            <w:r>
              <w:rPr>
                <w:rFonts w:ascii="Cambria"/>
                <w:b/>
                <w:spacing w:val="1"/>
                <w:sz w:val="22"/>
              </w:rPr>
              <w:t> </w:t>
            </w:r>
            <w:r>
              <w:rPr>
                <w:rFonts w:ascii="Cambria"/>
                <w:b/>
                <w:sz w:val="22"/>
              </w:rPr>
              <w:t>barbero</w:t>
            </w:r>
            <w:r>
              <w:rPr>
                <w:rFonts w:ascii="Cambria"/>
                <w:b/>
                <w:spacing w:val="2"/>
                <w:sz w:val="22"/>
              </w:rPr>
              <w:t> </w:t>
            </w:r>
            <w:r>
              <w:rPr>
                <w:rFonts w:ascii="Cambria"/>
                <w:b/>
                <w:spacing w:val="-4"/>
                <w:sz w:val="22"/>
              </w:rPr>
              <w:t>(dic)</w:t>
            </w:r>
          </w:p>
        </w:tc>
      </w:tr>
      <w:tr>
        <w:trPr>
          <w:trHeight w:val="630" w:hRule="atLeast"/>
        </w:trPr>
        <w:tc>
          <w:tcPr>
            <w:tcW w:w="2338" w:type="dxa"/>
            <w:shd w:val="clear" w:color="auto" w:fill="3C85C6"/>
          </w:tcPr>
          <w:p>
            <w:pPr>
              <w:pStyle w:val="TableParagraph"/>
              <w:spacing w:before="111"/>
              <w:ind w:left="105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Corte</w:t>
            </w:r>
            <w:r>
              <w:rPr>
                <w:spacing w:val="-11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y</w:t>
            </w:r>
            <w:r>
              <w:rPr>
                <w:spacing w:val="-11"/>
                <w:w w:val="110"/>
                <w:sz w:val="22"/>
              </w:rPr>
              <w:t> </w:t>
            </w:r>
            <w:r>
              <w:rPr>
                <w:spacing w:val="-4"/>
                <w:w w:val="110"/>
                <w:sz w:val="22"/>
              </w:rPr>
              <w:t>barba</w:t>
            </w:r>
          </w:p>
        </w:tc>
        <w:tc>
          <w:tcPr>
            <w:tcW w:w="3571" w:type="dxa"/>
            <w:shd w:val="clear" w:color="auto" w:fill="3C85C6"/>
          </w:tcPr>
          <w:p>
            <w:pPr>
              <w:pStyle w:val="TableParagraph"/>
              <w:spacing w:before="111"/>
              <w:ind w:left="886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212</w:t>
            </w:r>
          </w:p>
        </w:tc>
        <w:tc>
          <w:tcPr>
            <w:tcW w:w="3449" w:type="dxa"/>
            <w:shd w:val="clear" w:color="auto" w:fill="3C85C6"/>
          </w:tcPr>
          <w:p>
            <w:pPr>
              <w:pStyle w:val="TableParagraph"/>
              <w:spacing w:before="111"/>
              <w:ind w:left="435"/>
              <w:rPr>
                <w:sz w:val="22"/>
              </w:rPr>
            </w:pPr>
            <w:r>
              <w:rPr>
                <w:w w:val="105"/>
                <w:sz w:val="22"/>
              </w:rPr>
              <w:t>≈</w:t>
            </w:r>
            <w:r>
              <w:rPr>
                <w:spacing w:val="-15"/>
                <w:w w:val="105"/>
                <w:sz w:val="22"/>
              </w:rPr>
              <w:t> </w:t>
            </w:r>
            <w:r>
              <w:rPr>
                <w:spacing w:val="-5"/>
                <w:w w:val="105"/>
                <w:sz w:val="22"/>
              </w:rPr>
              <w:t>71</w:t>
            </w:r>
          </w:p>
        </w:tc>
      </w:tr>
      <w:tr>
        <w:trPr>
          <w:trHeight w:val="795" w:hRule="atLeast"/>
        </w:trPr>
        <w:tc>
          <w:tcPr>
            <w:tcW w:w="2338" w:type="dxa"/>
            <w:shd w:val="clear" w:color="auto" w:fill="3C85C6"/>
          </w:tcPr>
          <w:p>
            <w:pPr>
              <w:pStyle w:val="TableParagraph"/>
              <w:spacing w:before="21"/>
              <w:rPr>
                <w:sz w:val="22"/>
              </w:rPr>
            </w:pPr>
          </w:p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Corte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sencillo</w:t>
            </w:r>
          </w:p>
        </w:tc>
        <w:tc>
          <w:tcPr>
            <w:tcW w:w="3571" w:type="dxa"/>
            <w:shd w:val="clear" w:color="auto" w:fill="3C85C6"/>
          </w:tcPr>
          <w:p>
            <w:pPr>
              <w:pStyle w:val="TableParagraph"/>
              <w:spacing w:before="21"/>
              <w:rPr>
                <w:sz w:val="22"/>
              </w:rPr>
            </w:pPr>
          </w:p>
          <w:p>
            <w:pPr>
              <w:pStyle w:val="TableParagraph"/>
              <w:ind w:left="886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212</w:t>
            </w:r>
          </w:p>
        </w:tc>
        <w:tc>
          <w:tcPr>
            <w:tcW w:w="3449" w:type="dxa"/>
            <w:shd w:val="clear" w:color="auto" w:fill="3C85C6"/>
          </w:tcPr>
          <w:p>
            <w:pPr>
              <w:pStyle w:val="TableParagraph"/>
              <w:spacing w:before="21"/>
              <w:rPr>
                <w:sz w:val="22"/>
              </w:rPr>
            </w:pPr>
          </w:p>
          <w:p>
            <w:pPr>
              <w:pStyle w:val="TableParagraph"/>
              <w:ind w:left="435"/>
              <w:rPr>
                <w:sz w:val="22"/>
              </w:rPr>
            </w:pPr>
            <w:r>
              <w:rPr>
                <w:w w:val="105"/>
                <w:sz w:val="22"/>
              </w:rPr>
              <w:t>≈</w:t>
            </w:r>
            <w:r>
              <w:rPr>
                <w:spacing w:val="-15"/>
                <w:w w:val="105"/>
                <w:sz w:val="22"/>
              </w:rPr>
              <w:t> </w:t>
            </w:r>
            <w:r>
              <w:rPr>
                <w:spacing w:val="-5"/>
                <w:w w:val="105"/>
                <w:sz w:val="22"/>
              </w:rPr>
              <w:t>71</w:t>
            </w:r>
          </w:p>
        </w:tc>
      </w:tr>
      <w:tr>
        <w:trPr>
          <w:trHeight w:val="795" w:hRule="atLeast"/>
        </w:trPr>
        <w:tc>
          <w:tcPr>
            <w:tcW w:w="2338" w:type="dxa"/>
            <w:shd w:val="clear" w:color="auto" w:fill="3C85C6"/>
          </w:tcPr>
          <w:p>
            <w:pPr>
              <w:pStyle w:val="TableParagraph"/>
              <w:spacing w:before="21"/>
              <w:rPr>
                <w:sz w:val="22"/>
              </w:rPr>
            </w:pPr>
          </w:p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w w:val="105"/>
                <w:sz w:val="22"/>
              </w:rPr>
              <w:t>Solo</w:t>
            </w:r>
            <w:r>
              <w:rPr>
                <w:spacing w:val="-6"/>
                <w:w w:val="105"/>
                <w:sz w:val="22"/>
              </w:rPr>
              <w:t> </w:t>
            </w:r>
            <w:r>
              <w:rPr>
                <w:spacing w:val="-4"/>
                <w:w w:val="110"/>
                <w:sz w:val="22"/>
              </w:rPr>
              <w:t>barba</w:t>
            </w:r>
          </w:p>
        </w:tc>
        <w:tc>
          <w:tcPr>
            <w:tcW w:w="3571" w:type="dxa"/>
            <w:shd w:val="clear" w:color="auto" w:fill="3C85C6"/>
          </w:tcPr>
          <w:p>
            <w:pPr>
              <w:pStyle w:val="TableParagraph"/>
              <w:spacing w:before="21"/>
              <w:rPr>
                <w:sz w:val="22"/>
              </w:rPr>
            </w:pPr>
          </w:p>
          <w:p>
            <w:pPr>
              <w:pStyle w:val="TableParagraph"/>
              <w:ind w:left="886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106</w:t>
            </w:r>
          </w:p>
        </w:tc>
        <w:tc>
          <w:tcPr>
            <w:tcW w:w="3449" w:type="dxa"/>
            <w:shd w:val="clear" w:color="auto" w:fill="3C85C6"/>
          </w:tcPr>
          <w:p>
            <w:pPr>
              <w:pStyle w:val="TableParagraph"/>
              <w:spacing w:before="21"/>
              <w:rPr>
                <w:sz w:val="22"/>
              </w:rPr>
            </w:pPr>
          </w:p>
          <w:p>
            <w:pPr>
              <w:pStyle w:val="TableParagraph"/>
              <w:ind w:left="435"/>
              <w:rPr>
                <w:sz w:val="22"/>
              </w:rPr>
            </w:pPr>
            <w:r>
              <w:rPr>
                <w:w w:val="105"/>
                <w:sz w:val="22"/>
              </w:rPr>
              <w:t>≈</w:t>
            </w:r>
            <w:r>
              <w:rPr>
                <w:spacing w:val="-15"/>
                <w:w w:val="105"/>
                <w:sz w:val="22"/>
              </w:rPr>
              <w:t> </w:t>
            </w:r>
            <w:r>
              <w:rPr>
                <w:spacing w:val="-5"/>
                <w:w w:val="105"/>
                <w:sz w:val="22"/>
              </w:rPr>
              <w:t>35</w:t>
            </w:r>
          </w:p>
        </w:tc>
      </w:tr>
      <w:tr>
        <w:trPr>
          <w:trHeight w:val="959" w:hRule="atLeast"/>
        </w:trPr>
        <w:tc>
          <w:tcPr>
            <w:tcW w:w="2338" w:type="dxa"/>
            <w:shd w:val="clear" w:color="auto" w:fill="3C85C6"/>
          </w:tcPr>
          <w:p>
            <w:pPr>
              <w:pStyle w:val="TableParagraph"/>
              <w:spacing w:before="21"/>
              <w:rPr>
                <w:sz w:val="22"/>
              </w:rPr>
            </w:pPr>
          </w:p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4"/>
                <w:w w:val="115"/>
                <w:sz w:val="22"/>
              </w:rPr>
              <w:t>Total</w:t>
            </w:r>
          </w:p>
        </w:tc>
        <w:tc>
          <w:tcPr>
            <w:tcW w:w="3571" w:type="dxa"/>
            <w:shd w:val="clear" w:color="auto" w:fill="3C85C6"/>
          </w:tcPr>
          <w:p>
            <w:pPr>
              <w:pStyle w:val="TableParagraph"/>
              <w:spacing w:before="21"/>
              <w:rPr>
                <w:sz w:val="22"/>
              </w:rPr>
            </w:pPr>
          </w:p>
          <w:p>
            <w:pPr>
              <w:pStyle w:val="TableParagraph"/>
              <w:ind w:left="886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530</w:t>
            </w:r>
          </w:p>
        </w:tc>
        <w:tc>
          <w:tcPr>
            <w:tcW w:w="3449" w:type="dxa"/>
            <w:shd w:val="clear" w:color="auto" w:fill="3C85C6"/>
          </w:tcPr>
          <w:p>
            <w:pPr>
              <w:pStyle w:val="TableParagraph"/>
              <w:spacing w:before="21"/>
              <w:rPr>
                <w:sz w:val="22"/>
              </w:rPr>
            </w:pPr>
          </w:p>
          <w:p>
            <w:pPr>
              <w:pStyle w:val="TableParagraph"/>
              <w:ind w:left="435"/>
              <w:rPr>
                <w:sz w:val="22"/>
              </w:rPr>
            </w:pPr>
            <w:r>
              <w:rPr>
                <w:spacing w:val="-4"/>
                <w:w w:val="105"/>
                <w:sz w:val="22"/>
              </w:rPr>
              <w:t>≈177</w:t>
            </w:r>
          </w:p>
        </w:tc>
      </w:tr>
    </w:tbl>
    <w:p>
      <w:pPr>
        <w:pStyle w:val="ListParagraph"/>
        <w:numPr>
          <w:ilvl w:val="1"/>
          <w:numId w:val="4"/>
        </w:numPr>
        <w:tabs>
          <w:tab w:pos="852" w:val="left" w:leader="none"/>
        </w:tabs>
        <w:spacing w:line="240" w:lineRule="auto" w:before="0" w:after="0"/>
        <w:ind w:left="852" w:right="0" w:hanging="132"/>
        <w:jc w:val="left"/>
        <w:rPr>
          <w:rFonts w:ascii="Tahoma" w:hAnsi="Tahoma"/>
          <w:sz w:val="22"/>
        </w:rPr>
      </w:pPr>
      <w:r>
        <w:rPr>
          <w:rFonts w:ascii="Tahoma" w:hAnsi="Tahoma"/>
          <w:sz w:val="22"/>
        </w:rPr>
        <w:t>​</w:t>
      </w:r>
    </w:p>
    <w:p>
      <w:pPr>
        <w:pStyle w:val="BodyText"/>
        <w:spacing w:before="178"/>
        <w:rPr>
          <w:rFonts w:ascii="Tahoma"/>
        </w:rPr>
      </w:pPr>
    </w:p>
    <w:p>
      <w:pPr>
        <w:pStyle w:val="Heading1"/>
      </w:pPr>
      <w:bookmarkStart w:name="Datos agrupados y frecuencias " w:id="15"/>
      <w:bookmarkEnd w:id="15"/>
      <w:r>
        <w:rPr>
          <w:b w:val="0"/>
        </w:rPr>
      </w:r>
      <w:r>
        <w:rPr/>
        <w:t>Datos</w:t>
      </w:r>
      <w:r>
        <w:rPr>
          <w:spacing w:val="33"/>
        </w:rPr>
        <w:t> </w:t>
      </w:r>
      <w:r>
        <w:rPr/>
        <w:t>agrupados</w:t>
      </w:r>
      <w:r>
        <w:rPr>
          <w:spacing w:val="33"/>
        </w:rPr>
        <w:t> </w:t>
      </w:r>
      <w:r>
        <w:rPr/>
        <w:t>y</w:t>
      </w:r>
      <w:r>
        <w:rPr>
          <w:spacing w:val="33"/>
        </w:rPr>
        <w:t> </w:t>
      </w:r>
      <w:r>
        <w:rPr>
          <w:spacing w:val="-2"/>
        </w:rPr>
        <w:t>frecuencias</w:t>
      </w:r>
    </w:p>
    <w:p>
      <w:pPr>
        <w:pStyle w:val="BodyText"/>
        <w:spacing w:before="379"/>
        <w:ind w:left="360"/>
      </w:pPr>
      <w:r>
        <w:rPr>
          <w:w w:val="110"/>
        </w:rPr>
        <w:t>agrupamos</w:t>
      </w:r>
      <w:r>
        <w:rPr>
          <w:spacing w:val="53"/>
          <w:w w:val="110"/>
        </w:rPr>
        <w:t> </w:t>
      </w:r>
      <w:r>
        <w:rPr>
          <w:w w:val="110"/>
        </w:rPr>
        <w:t>ingresos</w:t>
      </w:r>
      <w:r>
        <w:rPr>
          <w:spacing w:val="-3"/>
          <w:w w:val="110"/>
        </w:rPr>
        <w:t> </w:t>
      </w:r>
      <w:r>
        <w:rPr>
          <w:w w:val="110"/>
        </w:rPr>
        <w:t>diarios</w:t>
      </w:r>
      <w:r>
        <w:rPr>
          <w:spacing w:val="-4"/>
          <w:w w:val="110"/>
        </w:rPr>
        <w:t> </w:t>
      </w:r>
      <w:r>
        <w:rPr>
          <w:w w:val="110"/>
        </w:rPr>
        <w:t>en</w:t>
      </w:r>
      <w:r>
        <w:rPr>
          <w:spacing w:val="-3"/>
          <w:w w:val="110"/>
        </w:rPr>
        <w:t> </w:t>
      </w:r>
      <w:r>
        <w:rPr>
          <w:w w:val="110"/>
        </w:rPr>
        <w:t>rangos</w:t>
      </w:r>
      <w:r>
        <w:rPr>
          <w:spacing w:val="-3"/>
          <w:w w:val="110"/>
        </w:rPr>
        <w:t> </w:t>
      </w:r>
      <w:r>
        <w:rPr>
          <w:spacing w:val="-10"/>
          <w:w w:val="110"/>
        </w:rPr>
        <w:t>:</w:t>
      </w:r>
    </w:p>
    <w:p>
      <w:pPr>
        <w:pStyle w:val="BodyText"/>
        <w:spacing w:before="69"/>
      </w:pPr>
    </w:p>
    <w:p>
      <w:pPr>
        <w:pStyle w:val="ListParagraph"/>
        <w:numPr>
          <w:ilvl w:val="1"/>
          <w:numId w:val="4"/>
        </w:numPr>
        <w:tabs>
          <w:tab w:pos="1133" w:val="left" w:leader="none"/>
        </w:tabs>
        <w:spacing w:line="240" w:lineRule="auto" w:before="0" w:after="0"/>
        <w:ind w:left="1133" w:right="0" w:hanging="413"/>
        <w:jc w:val="left"/>
        <w:rPr>
          <w:sz w:val="22"/>
        </w:rPr>
      </w:pPr>
      <w:r>
        <w:rPr>
          <w:spacing w:val="-2"/>
          <w:w w:val="110"/>
          <w:sz w:val="22"/>
        </w:rPr>
        <w:t>días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de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semana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ingreso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promedio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diario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=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12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servicios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×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31.000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=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372.000</w:t>
      </w:r>
      <w:r>
        <w:rPr>
          <w:spacing w:val="-7"/>
          <w:w w:val="110"/>
          <w:sz w:val="22"/>
        </w:rPr>
        <w:t> </w:t>
      </w:r>
      <w:r>
        <w:rPr>
          <w:spacing w:val="-5"/>
          <w:w w:val="110"/>
          <w:sz w:val="22"/>
        </w:rPr>
        <w:t>COP</w:t>
      </w:r>
    </w:p>
    <w:p>
      <w:pPr>
        <w:pStyle w:val="BodyText"/>
        <w:spacing w:before="169"/>
      </w:pPr>
    </w:p>
    <w:p>
      <w:pPr>
        <w:pStyle w:val="ListParagraph"/>
        <w:numPr>
          <w:ilvl w:val="1"/>
          <w:numId w:val="4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2"/>
        </w:rPr>
      </w:pPr>
      <w:r>
        <w:rPr>
          <w:w w:val="105"/>
          <w:sz w:val="22"/>
        </w:rPr>
        <w:t>Fines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de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semana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ingreso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promedio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diario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=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18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×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31.000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=</w:t>
      </w:r>
      <w:r>
        <w:rPr>
          <w:spacing w:val="8"/>
          <w:w w:val="105"/>
          <w:sz w:val="22"/>
        </w:rPr>
        <w:t> </w:t>
      </w:r>
      <w:r>
        <w:rPr>
          <w:w w:val="105"/>
          <w:sz w:val="22"/>
        </w:rPr>
        <w:t>558.000</w:t>
      </w:r>
      <w:r>
        <w:rPr>
          <w:spacing w:val="7"/>
          <w:w w:val="105"/>
          <w:sz w:val="22"/>
        </w:rPr>
        <w:t> </w:t>
      </w:r>
      <w:r>
        <w:rPr>
          <w:spacing w:val="-5"/>
          <w:w w:val="105"/>
          <w:sz w:val="22"/>
        </w:rPr>
        <w:t>COP</w:t>
      </w:r>
    </w:p>
    <w:p>
      <w:pPr>
        <w:pStyle w:val="BodyText"/>
      </w:pPr>
    </w:p>
    <w:p>
      <w:pPr>
        <w:pStyle w:val="BodyText"/>
        <w:spacing w:before="171"/>
      </w:pPr>
    </w:p>
    <w:p>
      <w:pPr>
        <w:pStyle w:val="BodyText"/>
        <w:spacing w:before="1"/>
        <w:ind w:left="360"/>
      </w:pPr>
      <w:r>
        <w:rPr>
          <w:w w:val="110"/>
        </w:rPr>
        <w:t>Agrupamiento</w:t>
      </w:r>
      <w:r>
        <w:rPr>
          <w:spacing w:val="-15"/>
          <w:w w:val="110"/>
        </w:rPr>
        <w:t> </w:t>
      </w:r>
      <w:r>
        <w:rPr>
          <w:w w:val="110"/>
        </w:rPr>
        <w:t>(ingreso</w:t>
      </w:r>
      <w:r>
        <w:rPr>
          <w:spacing w:val="-14"/>
          <w:w w:val="110"/>
        </w:rPr>
        <w:t> </w:t>
      </w:r>
      <w:r>
        <w:rPr>
          <w:spacing w:val="-2"/>
          <w:w w:val="110"/>
        </w:rPr>
        <w:t>diario):</w:t>
      </w:r>
    </w:p>
    <w:p>
      <w:pPr>
        <w:pStyle w:val="BodyText"/>
        <w:spacing w:after="0"/>
        <w:sectPr>
          <w:type w:val="continuous"/>
          <w:pgSz w:w="12240" w:h="15840"/>
          <w:pgMar w:top="1140" w:bottom="280" w:left="1080" w:right="1080"/>
        </w:sectPr>
      </w:pPr>
    </w:p>
    <w:tbl>
      <w:tblPr>
        <w:tblW w:w="0" w:type="auto"/>
        <w:jc w:val="left"/>
        <w:tblInd w:w="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2"/>
        <w:gridCol w:w="3328"/>
        <w:gridCol w:w="3481"/>
      </w:tblGrid>
      <w:tr>
        <w:trPr>
          <w:trHeight w:val="795" w:hRule="atLeast"/>
        </w:trPr>
        <w:tc>
          <w:tcPr>
            <w:tcW w:w="2552" w:type="dxa"/>
            <w:shd w:val="clear" w:color="auto" w:fill="00FFFF"/>
          </w:tcPr>
          <w:p>
            <w:pPr>
              <w:pStyle w:val="TableParagraph"/>
              <w:spacing w:before="107"/>
              <w:ind w:left="105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w w:val="105"/>
                <w:sz w:val="22"/>
              </w:rPr>
              <w:t>Rango</w:t>
            </w:r>
            <w:r>
              <w:rPr>
                <w:rFonts w:ascii="Cambria"/>
                <w:b/>
                <w:spacing w:val="5"/>
                <w:w w:val="105"/>
                <w:sz w:val="22"/>
              </w:rPr>
              <w:t> </w:t>
            </w:r>
            <w:r>
              <w:rPr>
                <w:rFonts w:ascii="Cambria"/>
                <w:b/>
                <w:spacing w:val="-4"/>
                <w:w w:val="105"/>
                <w:sz w:val="22"/>
              </w:rPr>
              <w:t>(COP)</w:t>
            </w:r>
          </w:p>
        </w:tc>
        <w:tc>
          <w:tcPr>
            <w:tcW w:w="3328" w:type="dxa"/>
            <w:shd w:val="clear" w:color="auto" w:fill="00FFFF"/>
          </w:tcPr>
          <w:p>
            <w:pPr>
              <w:pStyle w:val="TableParagraph"/>
              <w:spacing w:before="107"/>
              <w:ind w:left="673"/>
              <w:rPr>
                <w:rFonts w:ascii="Cambria" w:hAnsi="Cambria"/>
                <w:b/>
                <w:sz w:val="22"/>
              </w:rPr>
            </w:pPr>
            <w:r>
              <w:rPr>
                <w:rFonts w:ascii="Cambria" w:hAnsi="Cambria"/>
                <w:b/>
                <w:spacing w:val="-2"/>
                <w:w w:val="105"/>
                <w:sz w:val="22"/>
              </w:rPr>
              <w:t>Interpretación</w:t>
            </w:r>
          </w:p>
        </w:tc>
        <w:tc>
          <w:tcPr>
            <w:tcW w:w="3481" w:type="dxa"/>
            <w:shd w:val="clear" w:color="auto" w:fill="00FFFF"/>
          </w:tcPr>
          <w:p>
            <w:pPr>
              <w:pStyle w:val="TableParagraph"/>
              <w:spacing w:before="107"/>
              <w:ind w:left="465"/>
              <w:rPr>
                <w:rFonts w:ascii="Cambria" w:hAnsi="Cambria"/>
                <w:b/>
                <w:sz w:val="22"/>
              </w:rPr>
            </w:pPr>
            <w:r>
              <w:rPr>
                <w:rFonts w:ascii="Cambria" w:hAnsi="Cambria"/>
                <w:b/>
                <w:sz w:val="22"/>
              </w:rPr>
              <w:t>Nº</w:t>
            </w:r>
            <w:r>
              <w:rPr>
                <w:rFonts w:ascii="Cambria" w:hAnsi="Cambria"/>
                <w:b/>
                <w:spacing w:val="18"/>
                <w:sz w:val="22"/>
              </w:rPr>
              <w:t> </w:t>
            </w:r>
            <w:r>
              <w:rPr>
                <w:rFonts w:ascii="Cambria" w:hAnsi="Cambria"/>
                <w:b/>
                <w:sz w:val="22"/>
              </w:rPr>
              <w:t>días</w:t>
            </w:r>
            <w:r>
              <w:rPr>
                <w:rFonts w:ascii="Cambria" w:hAnsi="Cambria"/>
                <w:b/>
                <w:spacing w:val="19"/>
                <w:sz w:val="22"/>
              </w:rPr>
              <w:t> </w:t>
            </w:r>
            <w:r>
              <w:rPr>
                <w:rFonts w:ascii="Cambria" w:hAnsi="Cambria"/>
                <w:b/>
                <w:sz w:val="22"/>
              </w:rPr>
              <w:t>en</w:t>
            </w:r>
            <w:r>
              <w:rPr>
                <w:rFonts w:ascii="Cambria" w:hAnsi="Cambria"/>
                <w:b/>
                <w:spacing w:val="18"/>
                <w:sz w:val="22"/>
              </w:rPr>
              <w:t> </w:t>
            </w:r>
            <w:r>
              <w:rPr>
                <w:rFonts w:ascii="Cambria" w:hAnsi="Cambria"/>
                <w:b/>
                <w:sz w:val="22"/>
              </w:rPr>
              <w:t>mes</w:t>
            </w:r>
            <w:r>
              <w:rPr>
                <w:rFonts w:ascii="Cambria" w:hAnsi="Cambria"/>
                <w:b/>
                <w:spacing w:val="19"/>
                <w:sz w:val="22"/>
              </w:rPr>
              <w:t> </w:t>
            </w:r>
            <w:r>
              <w:rPr>
                <w:rFonts w:ascii="Cambria" w:hAnsi="Cambria"/>
                <w:b/>
                <w:spacing w:val="-2"/>
                <w:sz w:val="22"/>
              </w:rPr>
              <w:t>(estimado)</w:t>
            </w:r>
          </w:p>
        </w:tc>
      </w:tr>
      <w:tr>
        <w:trPr>
          <w:trHeight w:val="630" w:hRule="atLeast"/>
        </w:trPr>
        <w:tc>
          <w:tcPr>
            <w:tcW w:w="2552" w:type="dxa"/>
            <w:shd w:val="clear" w:color="auto" w:fill="3C85C6"/>
          </w:tcPr>
          <w:p>
            <w:pPr>
              <w:pStyle w:val="TableParagraph"/>
              <w:spacing w:before="111"/>
              <w:ind w:left="105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300.000</w:t>
            </w:r>
            <w:r>
              <w:rPr>
                <w:spacing w:val="-8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–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400.000</w:t>
            </w:r>
          </w:p>
        </w:tc>
        <w:tc>
          <w:tcPr>
            <w:tcW w:w="3328" w:type="dxa"/>
            <w:shd w:val="clear" w:color="auto" w:fill="3C85C6"/>
          </w:tcPr>
          <w:p>
            <w:pPr>
              <w:pStyle w:val="TableParagraph"/>
              <w:spacing w:before="111"/>
              <w:ind w:left="673"/>
              <w:rPr>
                <w:sz w:val="22"/>
              </w:rPr>
            </w:pPr>
            <w:r>
              <w:rPr>
                <w:w w:val="110"/>
                <w:sz w:val="22"/>
              </w:rPr>
              <w:t>días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de</w:t>
            </w:r>
            <w:r>
              <w:rPr>
                <w:spacing w:val="-2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semana</w:t>
            </w:r>
            <w:r>
              <w:rPr>
                <w:spacing w:val="-2"/>
                <w:w w:val="110"/>
                <w:sz w:val="22"/>
              </w:rPr>
              <w:t> típicos</w:t>
            </w:r>
          </w:p>
        </w:tc>
        <w:tc>
          <w:tcPr>
            <w:tcW w:w="3481" w:type="dxa"/>
            <w:shd w:val="clear" w:color="auto" w:fill="3C85C6"/>
          </w:tcPr>
          <w:p>
            <w:pPr>
              <w:pStyle w:val="TableParagraph"/>
              <w:spacing w:before="111"/>
              <w:ind w:left="465"/>
              <w:rPr>
                <w:sz w:val="22"/>
              </w:rPr>
            </w:pPr>
            <w:r>
              <w:rPr>
                <w:spacing w:val="-5"/>
                <w:w w:val="105"/>
                <w:sz w:val="22"/>
              </w:rPr>
              <w:t>22</w:t>
            </w:r>
          </w:p>
        </w:tc>
      </w:tr>
      <w:tr>
        <w:trPr>
          <w:trHeight w:val="959" w:hRule="atLeast"/>
        </w:trPr>
        <w:tc>
          <w:tcPr>
            <w:tcW w:w="2552" w:type="dxa"/>
            <w:shd w:val="clear" w:color="auto" w:fill="3C85C6"/>
          </w:tcPr>
          <w:p>
            <w:pPr>
              <w:pStyle w:val="TableParagraph"/>
              <w:spacing w:before="21"/>
              <w:rPr>
                <w:sz w:val="22"/>
              </w:rPr>
            </w:pPr>
          </w:p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2"/>
                <w:w w:val="110"/>
                <w:sz w:val="22"/>
              </w:rPr>
              <w:t>500.000</w:t>
            </w:r>
            <w:r>
              <w:rPr>
                <w:spacing w:val="-8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–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600.000</w:t>
            </w:r>
          </w:p>
        </w:tc>
        <w:tc>
          <w:tcPr>
            <w:tcW w:w="3328" w:type="dxa"/>
            <w:shd w:val="clear" w:color="auto" w:fill="3C85C6"/>
          </w:tcPr>
          <w:p>
            <w:pPr>
              <w:pStyle w:val="TableParagraph"/>
              <w:spacing w:before="21"/>
              <w:rPr>
                <w:sz w:val="22"/>
              </w:rPr>
            </w:pPr>
          </w:p>
          <w:p>
            <w:pPr>
              <w:pStyle w:val="TableParagraph"/>
              <w:ind w:left="673"/>
              <w:rPr>
                <w:sz w:val="22"/>
              </w:rPr>
            </w:pPr>
            <w:r>
              <w:rPr>
                <w:w w:val="110"/>
                <w:sz w:val="22"/>
              </w:rPr>
              <w:t>fines</w:t>
            </w:r>
            <w:r>
              <w:rPr>
                <w:spacing w:val="-10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de</w:t>
            </w:r>
            <w:r>
              <w:rPr>
                <w:spacing w:val="-9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semana</w:t>
            </w:r>
          </w:p>
        </w:tc>
        <w:tc>
          <w:tcPr>
            <w:tcW w:w="3481" w:type="dxa"/>
            <w:shd w:val="clear" w:color="auto" w:fill="3C85C6"/>
          </w:tcPr>
          <w:p>
            <w:pPr>
              <w:pStyle w:val="TableParagraph"/>
              <w:spacing w:before="21"/>
              <w:rPr>
                <w:sz w:val="22"/>
              </w:rPr>
            </w:pPr>
          </w:p>
          <w:p>
            <w:pPr>
              <w:pStyle w:val="TableParagraph"/>
              <w:ind w:left="465"/>
              <w:rPr>
                <w:sz w:val="22"/>
              </w:rPr>
            </w:pPr>
            <w:r>
              <w:rPr>
                <w:spacing w:val="-10"/>
                <w:w w:val="105"/>
                <w:sz w:val="22"/>
              </w:rPr>
              <w:t>8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2279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9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6088576" id="docshape11" filled="true" fillcolor="#fff9ec" stroked="false">
                <v:fill type="solid"/>
                <w10:wrap type="none"/>
              </v:rect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pgSz w:w="12240" w:h="15840"/>
          <w:pgMar w:top="1140" w:bottom="280" w:left="1080" w:right="108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9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15734272" id="docshape12" filled="true" fillcolor="#fff9ec" stroked="false">
                <v:fill type="solid"/>
                <w10:wrap type="none"/>
              </v:rect>
            </w:pict>
          </mc:Fallback>
        </mc:AlternateContent>
      </w:r>
      <w:r>
        <w:rPr>
          <w:sz w:val="17"/>
        </w:rPr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1390650</wp:posOffset>
            </wp:positionH>
            <wp:positionV relativeFrom="page">
              <wp:posOffset>750565</wp:posOffset>
            </wp:positionV>
            <wp:extent cx="6381750" cy="9307834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93078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2240" w:h="15840"/>
          <w:pgMar w:top="1180" w:bottom="0" w:left="1080" w:right="1080"/>
        </w:sectPr>
      </w:pPr>
    </w:p>
    <w:p>
      <w:pPr>
        <w:spacing w:line="240" w:lineRule="auto"/>
        <w:ind w:left="111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294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9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6087040" id="docshape13" filled="true" fillcolor="#fff9ec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w:drawing>
          <wp:inline distT="0" distB="0" distL="0" distR="0">
            <wp:extent cx="5574162" cy="6797992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4162" cy="679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554" w:lineRule="auto" w:before="100"/>
        <w:ind w:left="360" w:right="5417" w:firstLine="720"/>
      </w:pPr>
      <w:r>
        <w:rPr>
          <w:w w:val="110"/>
        </w:rPr>
        <w:t>Medidas</w:t>
      </w:r>
      <w:r>
        <w:rPr>
          <w:spacing w:val="-16"/>
          <w:w w:val="110"/>
        </w:rPr>
        <w:t> </w:t>
      </w:r>
      <w:r>
        <w:rPr>
          <w:w w:val="110"/>
        </w:rPr>
        <w:t>de</w:t>
      </w:r>
      <w:r>
        <w:rPr>
          <w:spacing w:val="-15"/>
          <w:w w:val="110"/>
        </w:rPr>
        <w:t> </w:t>
      </w:r>
      <w:r>
        <w:rPr>
          <w:w w:val="110"/>
        </w:rPr>
        <w:t>Tendencia</w:t>
      </w:r>
      <w:r>
        <w:rPr>
          <w:spacing w:val="-15"/>
          <w:w w:val="110"/>
        </w:rPr>
        <w:t> </w:t>
      </w:r>
      <w:r>
        <w:rPr>
          <w:w w:val="110"/>
        </w:rPr>
        <w:t>Central Media: 27.00</w:t>
      </w:r>
    </w:p>
    <w:p>
      <w:pPr>
        <w:pStyle w:val="BodyText"/>
        <w:spacing w:before="1"/>
        <w:ind w:left="360"/>
      </w:pPr>
      <w:r>
        <w:rPr>
          <w:spacing w:val="-2"/>
          <w:w w:val="110"/>
        </w:rPr>
        <w:t>Mediana:</w:t>
      </w:r>
      <w:r>
        <w:rPr>
          <w:spacing w:val="-3"/>
          <w:w w:val="110"/>
        </w:rPr>
        <w:t> </w:t>
      </w:r>
      <w:r>
        <w:rPr>
          <w:spacing w:val="-2"/>
          <w:w w:val="110"/>
        </w:rPr>
        <w:t>27.00</w:t>
      </w:r>
    </w:p>
    <w:p>
      <w:pPr>
        <w:pStyle w:val="BodyText"/>
        <w:spacing w:before="79"/>
      </w:pPr>
    </w:p>
    <w:p>
      <w:pPr>
        <w:pStyle w:val="BodyText"/>
        <w:ind w:left="360"/>
      </w:pPr>
      <w:r>
        <w:rPr>
          <w:w w:val="105"/>
        </w:rPr>
        <w:t>Moda:</w:t>
      </w:r>
      <w:r>
        <w:rPr>
          <w:w w:val="110"/>
        </w:rPr>
        <w:t> </w:t>
      </w:r>
      <w:r>
        <w:rPr>
          <w:spacing w:val="-5"/>
          <w:w w:val="110"/>
        </w:rPr>
        <w:t>24</w:t>
      </w:r>
    </w:p>
    <w:p>
      <w:pPr>
        <w:pStyle w:val="BodyText"/>
        <w:spacing w:after="0"/>
        <w:sectPr>
          <w:pgSz w:w="12240" w:h="15840"/>
          <w:pgMar w:top="1180" w:bottom="280" w:left="1080" w:right="1080"/>
        </w:sectPr>
      </w:pPr>
    </w:p>
    <w:p>
      <w:pPr>
        <w:pStyle w:val="BodyText"/>
        <w:spacing w:line="554" w:lineRule="auto" w:before="98"/>
        <w:ind w:left="360" w:right="687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99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9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6086528" id="docshape14" filled="true" fillcolor="#fff9ec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w w:val="110"/>
        </w:rPr>
        <w:t>Medidas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de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Dispersión </w:t>
      </w:r>
      <w:r>
        <w:rPr>
          <w:w w:val="110"/>
        </w:rPr>
        <w:t>Rango: 6</w:t>
      </w:r>
    </w:p>
    <w:p>
      <w:pPr>
        <w:pStyle w:val="BodyText"/>
        <w:spacing w:before="1"/>
        <w:ind w:left="360"/>
      </w:pPr>
      <w:r>
        <w:rPr>
          <w:spacing w:val="-2"/>
          <w:w w:val="110"/>
        </w:rPr>
        <w:t>Desviación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Estándar:</w:t>
      </w:r>
      <w:r>
        <w:rPr>
          <w:spacing w:val="1"/>
          <w:w w:val="110"/>
        </w:rPr>
        <w:t> </w:t>
      </w:r>
      <w:r>
        <w:rPr>
          <w:spacing w:val="-4"/>
          <w:w w:val="110"/>
        </w:rPr>
        <w:t>2.45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Heading1"/>
      </w:pPr>
      <w:bookmarkStart w:name="Conclusiones " w:id="16"/>
      <w:bookmarkEnd w:id="16"/>
      <w:r>
        <w:rPr>
          <w:b w:val="0"/>
        </w:rPr>
      </w:r>
      <w:r>
        <w:rPr>
          <w:spacing w:val="-2"/>
          <w:w w:val="105"/>
        </w:rPr>
        <w:t>Conclusiones</w:t>
      </w:r>
    </w:p>
    <w:p>
      <w:pPr>
        <w:pStyle w:val="ListParagraph"/>
        <w:numPr>
          <w:ilvl w:val="0"/>
          <w:numId w:val="5"/>
        </w:numPr>
        <w:tabs>
          <w:tab w:pos="1080" w:val="left" w:leader="none"/>
        </w:tabs>
        <w:spacing w:line="326" w:lineRule="auto" w:before="355" w:after="0"/>
        <w:ind w:left="1080" w:right="371" w:hanging="360"/>
        <w:jc w:val="left"/>
        <w:rPr>
          <w:sz w:val="22"/>
        </w:rPr>
      </w:pPr>
      <w:r>
        <w:rPr>
          <w:w w:val="110"/>
          <w:sz w:val="22"/>
        </w:rPr>
        <w:t>Con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los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datos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recolectados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y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aplicados,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la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barbería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genera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aprox.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12.648.000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COP/mes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en un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mes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típico,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y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≈16.430.000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COP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en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diciembre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(30%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más).</w:t>
      </w:r>
    </w:p>
    <w:p>
      <w:pPr>
        <w:pStyle w:val="BodyText"/>
        <w:spacing w:before="79"/>
      </w:pPr>
    </w:p>
    <w:p>
      <w:pPr>
        <w:pStyle w:val="ListParagraph"/>
        <w:numPr>
          <w:ilvl w:val="0"/>
          <w:numId w:val="5"/>
        </w:numPr>
        <w:tabs>
          <w:tab w:pos="1080" w:val="left" w:leader="none"/>
        </w:tabs>
        <w:spacing w:line="321" w:lineRule="auto" w:before="0" w:after="0"/>
        <w:ind w:left="1080" w:right="537" w:hanging="360"/>
        <w:jc w:val="left"/>
        <w:rPr>
          <w:sz w:val="22"/>
        </w:rPr>
      </w:pPr>
      <w:r>
        <w:rPr>
          <w:w w:val="110"/>
          <w:sz w:val="22"/>
        </w:rPr>
        <w:t>Cada servicio, en promedio, aporta 31.000 COP al ingreso total; por tanto, incrementar </w:t>
      </w:r>
      <w:r>
        <w:rPr>
          <w:w w:val="115"/>
          <w:sz w:val="22"/>
        </w:rPr>
        <w:t>el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número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de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servicios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diarios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es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la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vía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directa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para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aumentar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ingreso.</w:t>
      </w:r>
    </w:p>
    <w:p>
      <w:pPr>
        <w:pStyle w:val="BodyText"/>
        <w:spacing w:before="85"/>
      </w:pPr>
    </w:p>
    <w:p>
      <w:pPr>
        <w:pStyle w:val="ListParagraph"/>
        <w:numPr>
          <w:ilvl w:val="0"/>
          <w:numId w:val="5"/>
        </w:numPr>
        <w:tabs>
          <w:tab w:pos="1080" w:val="left" w:leader="none"/>
        </w:tabs>
        <w:spacing w:line="321" w:lineRule="auto" w:before="0" w:after="0"/>
        <w:ind w:left="1080" w:right="486" w:hanging="360"/>
        <w:jc w:val="left"/>
        <w:rPr>
          <w:sz w:val="22"/>
        </w:rPr>
      </w:pPr>
      <w:r>
        <w:rPr>
          <w:w w:val="110"/>
          <w:sz w:val="22"/>
        </w:rPr>
        <w:t>Por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barbero,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el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ingreso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promedio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mensual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estimado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sube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de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≈2.108.000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COP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(mes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base) a ≈2.738.333 COP en diciembre.</w:t>
      </w:r>
    </w:p>
    <w:p>
      <w:pPr>
        <w:pStyle w:val="BodyText"/>
        <w:spacing w:before="85"/>
      </w:pPr>
    </w:p>
    <w:p>
      <w:pPr>
        <w:pStyle w:val="ListParagraph"/>
        <w:numPr>
          <w:ilvl w:val="0"/>
          <w:numId w:val="5"/>
        </w:numPr>
        <w:tabs>
          <w:tab w:pos="1080" w:val="left" w:leader="none"/>
        </w:tabs>
        <w:spacing w:line="321" w:lineRule="auto" w:before="0" w:after="0"/>
        <w:ind w:left="1080" w:right="445" w:hanging="360"/>
        <w:jc w:val="left"/>
        <w:rPr>
          <w:sz w:val="22"/>
        </w:rPr>
      </w:pPr>
      <w:r>
        <w:rPr>
          <w:w w:val="110"/>
          <w:sz w:val="22"/>
        </w:rPr>
        <w:t>El análisis estadístico es sencillo y replicable: registrar diariamente número de servicios por tipo y por barbero permite refinar modelos y calibrar promociones.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BodyText"/>
        <w:spacing w:line="326" w:lineRule="auto"/>
        <w:ind w:left="360" w:right="436"/>
      </w:pPr>
      <w:r>
        <w:rPr>
          <w:w w:val="110"/>
        </w:rPr>
        <w:t>Al</w:t>
      </w:r>
      <w:r>
        <w:rPr>
          <w:spacing w:val="-5"/>
          <w:w w:val="110"/>
        </w:rPr>
        <w:t> </w:t>
      </w:r>
      <w:r>
        <w:rPr>
          <w:w w:val="110"/>
        </w:rPr>
        <w:t>finalizar</w:t>
      </w:r>
      <w:r>
        <w:rPr>
          <w:spacing w:val="-5"/>
          <w:w w:val="110"/>
        </w:rPr>
        <w:t> </w:t>
      </w:r>
      <w:r>
        <w:rPr>
          <w:w w:val="110"/>
        </w:rPr>
        <w:t>la</w:t>
      </w:r>
      <w:r>
        <w:rPr>
          <w:spacing w:val="-5"/>
          <w:w w:val="110"/>
        </w:rPr>
        <w:t> </w:t>
      </w:r>
      <w:r>
        <w:rPr>
          <w:w w:val="110"/>
        </w:rPr>
        <w:t>encuesta,</w:t>
      </w:r>
      <w:r>
        <w:rPr>
          <w:spacing w:val="-5"/>
          <w:w w:val="110"/>
        </w:rPr>
        <w:t> </w:t>
      </w:r>
      <w:r>
        <w:rPr>
          <w:w w:val="110"/>
        </w:rPr>
        <w:t>pudimos</w:t>
      </w:r>
      <w:r>
        <w:rPr>
          <w:spacing w:val="-5"/>
          <w:w w:val="110"/>
        </w:rPr>
        <w:t> </w:t>
      </w:r>
      <w:r>
        <w:rPr>
          <w:w w:val="110"/>
        </w:rPr>
        <w:t>conocer</w:t>
      </w:r>
      <w:r>
        <w:rPr>
          <w:spacing w:val="-5"/>
          <w:w w:val="110"/>
        </w:rPr>
        <w:t> </w:t>
      </w:r>
      <w:r>
        <w:rPr>
          <w:w w:val="110"/>
        </w:rPr>
        <w:t>la</w:t>
      </w:r>
      <w:r>
        <w:rPr>
          <w:spacing w:val="-5"/>
          <w:w w:val="110"/>
        </w:rPr>
        <w:t> </w:t>
      </w:r>
      <w:r>
        <w:rPr>
          <w:w w:val="110"/>
        </w:rPr>
        <w:t>calificación</w:t>
      </w:r>
      <w:r>
        <w:rPr>
          <w:spacing w:val="-5"/>
          <w:w w:val="110"/>
        </w:rPr>
        <w:t> </w:t>
      </w:r>
      <w:r>
        <w:rPr>
          <w:w w:val="110"/>
        </w:rPr>
        <w:t>de</w:t>
      </w:r>
      <w:r>
        <w:rPr>
          <w:spacing w:val="-5"/>
          <w:w w:val="110"/>
        </w:rPr>
        <w:t> </w:t>
      </w:r>
      <w:r>
        <w:rPr>
          <w:w w:val="110"/>
        </w:rPr>
        <w:t>los</w:t>
      </w:r>
      <w:r>
        <w:rPr>
          <w:spacing w:val="-5"/>
          <w:w w:val="110"/>
        </w:rPr>
        <w:t> </w:t>
      </w:r>
      <w:r>
        <w:rPr>
          <w:w w:val="110"/>
        </w:rPr>
        <w:t>clientes</w:t>
      </w:r>
      <w:r>
        <w:rPr>
          <w:spacing w:val="-5"/>
          <w:w w:val="110"/>
        </w:rPr>
        <w:t> </w:t>
      </w:r>
      <w:r>
        <w:rPr>
          <w:w w:val="110"/>
        </w:rPr>
        <w:t>por</w:t>
      </w:r>
      <w:r>
        <w:rPr>
          <w:spacing w:val="-5"/>
          <w:w w:val="110"/>
        </w:rPr>
        <w:t> </w:t>
      </w:r>
      <w:r>
        <w:rPr>
          <w:w w:val="110"/>
        </w:rPr>
        <w:t>el</w:t>
      </w:r>
      <w:r>
        <w:rPr>
          <w:spacing w:val="-5"/>
          <w:w w:val="110"/>
        </w:rPr>
        <w:t> </w:t>
      </w:r>
      <w:r>
        <w:rPr>
          <w:w w:val="110"/>
        </w:rPr>
        <w:t>servicio</w:t>
      </w:r>
      <w:r>
        <w:rPr>
          <w:spacing w:val="-5"/>
          <w:w w:val="110"/>
        </w:rPr>
        <w:t> </w:t>
      </w:r>
      <w:r>
        <w:rPr>
          <w:w w:val="110"/>
        </w:rPr>
        <w:t>prestado el cual se enfocó en la variable</w:t>
      </w:r>
      <w:r>
        <w:rPr>
          <w:spacing w:val="40"/>
          <w:w w:val="110"/>
        </w:rPr>
        <w:t> </w:t>
      </w:r>
      <w:r>
        <w:rPr>
          <w:w w:val="110"/>
        </w:rPr>
        <w:t>cualitativa del servio:</w:t>
      </w:r>
    </w:p>
    <w:p>
      <w:pPr>
        <w:pStyle w:val="BodyText"/>
        <w:spacing w:before="242"/>
        <w:ind w:left="360"/>
      </w:pPr>
      <w:r>
        <w:rPr>
          <w:w w:val="110"/>
        </w:rPr>
        <w:t>En:</w:t>
      </w:r>
      <w:r>
        <w:rPr>
          <w:spacing w:val="45"/>
          <w:w w:val="110"/>
        </w:rPr>
        <w:t> </w:t>
      </w:r>
      <w:r>
        <w:rPr>
          <w:w w:val="110"/>
        </w:rPr>
        <w:t>bueno</w:t>
      </w:r>
      <w:r>
        <w:rPr>
          <w:spacing w:val="77"/>
          <w:w w:val="150"/>
        </w:rPr>
        <w:t> </w:t>
      </w:r>
      <w:r>
        <w:rPr>
          <w:w w:val="110"/>
        </w:rPr>
        <w:t>Decente</w:t>
      </w:r>
      <w:r>
        <w:rPr>
          <w:spacing w:val="77"/>
          <w:w w:val="150"/>
        </w:rPr>
        <w:t> </w:t>
      </w:r>
      <w:r>
        <w:rPr>
          <w:spacing w:val="-4"/>
          <w:w w:val="110"/>
        </w:rPr>
        <w:t>Malo</w:t>
      </w:r>
    </w:p>
    <w:p>
      <w:pPr>
        <w:pStyle w:val="BodyText"/>
        <w:spacing w:before="79"/>
      </w:pPr>
    </w:p>
    <w:p>
      <w:pPr>
        <w:pStyle w:val="BodyText"/>
        <w:spacing w:line="326" w:lineRule="auto"/>
        <w:ind w:left="360" w:right="355"/>
      </w:pPr>
      <w:r>
        <w:rPr>
          <w:w w:val="110"/>
        </w:rPr>
        <w:t>Obtuvimos</w:t>
      </w:r>
      <w:r>
        <w:rPr>
          <w:spacing w:val="-4"/>
          <w:w w:val="110"/>
        </w:rPr>
        <w:t> </w:t>
      </w:r>
      <w:r>
        <w:rPr>
          <w:w w:val="110"/>
        </w:rPr>
        <w:t>que</w:t>
      </w:r>
      <w:r>
        <w:rPr>
          <w:spacing w:val="-4"/>
          <w:w w:val="110"/>
        </w:rPr>
        <w:t> </w:t>
      </w:r>
      <w:r>
        <w:rPr>
          <w:w w:val="110"/>
        </w:rPr>
        <w:t>la</w:t>
      </w:r>
      <w:r>
        <w:rPr>
          <w:spacing w:val="-4"/>
          <w:w w:val="110"/>
        </w:rPr>
        <w:t> </w:t>
      </w:r>
      <w:r>
        <w:rPr>
          <w:w w:val="110"/>
        </w:rPr>
        <w:t>calificación</w:t>
      </w:r>
      <w:r>
        <w:rPr>
          <w:spacing w:val="-4"/>
          <w:w w:val="110"/>
        </w:rPr>
        <w:t> </w:t>
      </w:r>
      <w:r>
        <w:rPr>
          <w:w w:val="110"/>
        </w:rPr>
        <w:t>de</w:t>
      </w:r>
      <w:r>
        <w:rPr>
          <w:spacing w:val="-4"/>
          <w:w w:val="110"/>
        </w:rPr>
        <w:t> </w:t>
      </w:r>
      <w:r>
        <w:rPr>
          <w:w w:val="110"/>
        </w:rPr>
        <w:t>bueno</w:t>
      </w:r>
      <w:r>
        <w:rPr>
          <w:spacing w:val="-4"/>
          <w:w w:val="110"/>
        </w:rPr>
        <w:t> </w:t>
      </w:r>
      <w:r>
        <w:rPr>
          <w:w w:val="110"/>
        </w:rPr>
        <w:t>tuvo</w:t>
      </w:r>
      <w:r>
        <w:rPr>
          <w:spacing w:val="40"/>
          <w:w w:val="110"/>
        </w:rPr>
        <w:t> </w:t>
      </w:r>
      <w:r>
        <w:rPr>
          <w:w w:val="110"/>
        </w:rPr>
        <w:t>un</w:t>
      </w:r>
      <w:r>
        <w:rPr>
          <w:spacing w:val="-4"/>
          <w:w w:val="110"/>
        </w:rPr>
        <w:t> </w:t>
      </w:r>
      <w:r>
        <w:rPr>
          <w:w w:val="110"/>
        </w:rPr>
        <w:t>puntaje</w:t>
      </w:r>
      <w:r>
        <w:rPr>
          <w:spacing w:val="-4"/>
          <w:w w:val="110"/>
        </w:rPr>
        <w:t> </w:t>
      </w:r>
      <w:r>
        <w:rPr>
          <w:w w:val="110"/>
        </w:rPr>
        <w:t>de</w:t>
      </w:r>
      <w:r>
        <w:rPr>
          <w:spacing w:val="-4"/>
          <w:w w:val="110"/>
        </w:rPr>
        <w:t> </w:t>
      </w:r>
      <w:r>
        <w:rPr>
          <w:w w:val="110"/>
        </w:rPr>
        <w:t>85</w:t>
      </w:r>
      <w:r>
        <w:rPr>
          <w:spacing w:val="-4"/>
          <w:w w:val="110"/>
        </w:rPr>
        <w:t> </w:t>
      </w:r>
      <w:r>
        <w:rPr>
          <w:w w:val="110"/>
        </w:rPr>
        <w:t>%,</w:t>
      </w:r>
      <w:r>
        <w:rPr>
          <w:spacing w:val="-4"/>
          <w:w w:val="110"/>
        </w:rPr>
        <w:t> </w:t>
      </w:r>
      <w:r>
        <w:rPr>
          <w:w w:val="110"/>
        </w:rPr>
        <w:t>en</w:t>
      </w:r>
      <w:r>
        <w:rPr>
          <w:spacing w:val="-4"/>
          <w:w w:val="110"/>
        </w:rPr>
        <w:t> </w:t>
      </w:r>
      <w:r>
        <w:rPr>
          <w:w w:val="110"/>
        </w:rPr>
        <w:t>decente</w:t>
      </w:r>
      <w:r>
        <w:rPr>
          <w:spacing w:val="-4"/>
          <w:w w:val="110"/>
        </w:rPr>
        <w:t> </w:t>
      </w:r>
      <w:r>
        <w:rPr>
          <w:w w:val="110"/>
        </w:rPr>
        <w:t>un</w:t>
      </w:r>
      <w:r>
        <w:rPr>
          <w:spacing w:val="-4"/>
          <w:w w:val="110"/>
        </w:rPr>
        <w:t> </w:t>
      </w:r>
      <w:r>
        <w:rPr>
          <w:w w:val="110"/>
        </w:rPr>
        <w:t>puntaje</w:t>
      </w:r>
      <w:r>
        <w:rPr>
          <w:spacing w:val="-4"/>
          <w:w w:val="110"/>
        </w:rPr>
        <w:t> </w:t>
      </w:r>
      <w:r>
        <w:rPr>
          <w:w w:val="110"/>
        </w:rPr>
        <w:t>de</w:t>
      </w:r>
      <w:r>
        <w:rPr>
          <w:spacing w:val="-4"/>
          <w:w w:val="110"/>
        </w:rPr>
        <w:t> </w:t>
      </w:r>
      <w:r>
        <w:rPr>
          <w:w w:val="110"/>
        </w:rPr>
        <w:t>10% y malo de 5%</w:t>
      </w:r>
    </w:p>
    <w:p>
      <w:pPr>
        <w:pStyle w:val="BodyText"/>
        <w:spacing w:line="326" w:lineRule="auto" w:before="242"/>
        <w:ind w:left="360"/>
      </w:pPr>
      <w:r>
        <w:rPr>
          <w:w w:val="110"/>
        </w:rPr>
        <w:t>Lo</w:t>
      </w:r>
      <w:r>
        <w:rPr>
          <w:spacing w:val="-1"/>
          <w:w w:val="110"/>
        </w:rPr>
        <w:t> </w:t>
      </w:r>
      <w:r>
        <w:rPr>
          <w:w w:val="110"/>
        </w:rPr>
        <w:t>cual</w:t>
      </w:r>
      <w:r>
        <w:rPr>
          <w:spacing w:val="-1"/>
          <w:w w:val="110"/>
        </w:rPr>
        <w:t> </w:t>
      </w:r>
      <w:r>
        <w:rPr>
          <w:w w:val="110"/>
        </w:rPr>
        <w:t>nos</w:t>
      </w:r>
      <w:r>
        <w:rPr>
          <w:spacing w:val="-1"/>
          <w:w w:val="110"/>
        </w:rPr>
        <w:t> </w:t>
      </w:r>
      <w:r>
        <w:rPr>
          <w:w w:val="110"/>
        </w:rPr>
        <w:t>da</w:t>
      </w:r>
      <w:r>
        <w:rPr>
          <w:spacing w:val="-1"/>
          <w:w w:val="110"/>
        </w:rPr>
        <w:t> </w:t>
      </w:r>
      <w:r>
        <w:rPr>
          <w:w w:val="110"/>
        </w:rPr>
        <w:t>una</w:t>
      </w:r>
      <w:r>
        <w:rPr>
          <w:spacing w:val="-1"/>
          <w:w w:val="110"/>
        </w:rPr>
        <w:t> </w:t>
      </w:r>
      <w:r>
        <w:rPr>
          <w:w w:val="110"/>
        </w:rPr>
        <w:t>noción</w:t>
      </w:r>
      <w:r>
        <w:rPr>
          <w:spacing w:val="-1"/>
          <w:w w:val="110"/>
        </w:rPr>
        <w:t> </w:t>
      </w:r>
      <w:r>
        <w:rPr>
          <w:w w:val="110"/>
        </w:rPr>
        <w:t>de</w:t>
      </w:r>
      <w:r>
        <w:rPr>
          <w:spacing w:val="-1"/>
          <w:w w:val="110"/>
        </w:rPr>
        <w:t> </w:t>
      </w:r>
      <w:r>
        <w:rPr>
          <w:w w:val="110"/>
        </w:rPr>
        <w:t>que</w:t>
      </w:r>
      <w:r>
        <w:rPr>
          <w:spacing w:val="-1"/>
          <w:w w:val="110"/>
        </w:rPr>
        <w:t> </w:t>
      </w:r>
      <w:r>
        <w:rPr>
          <w:w w:val="110"/>
        </w:rPr>
        <w:t>es</w:t>
      </w:r>
      <w:r>
        <w:rPr>
          <w:spacing w:val="-1"/>
          <w:w w:val="110"/>
        </w:rPr>
        <w:t> </w:t>
      </w:r>
      <w:r>
        <w:rPr>
          <w:w w:val="110"/>
        </w:rPr>
        <w:t>bueno</w:t>
      </w:r>
      <w:r>
        <w:rPr>
          <w:spacing w:val="-1"/>
          <w:w w:val="110"/>
        </w:rPr>
        <w:t> </w:t>
      </w:r>
      <w:r>
        <w:rPr>
          <w:w w:val="110"/>
        </w:rPr>
        <w:t>el</w:t>
      </w:r>
      <w:r>
        <w:rPr>
          <w:spacing w:val="-1"/>
          <w:w w:val="110"/>
        </w:rPr>
        <w:t> </w:t>
      </w:r>
      <w:r>
        <w:rPr>
          <w:w w:val="110"/>
        </w:rPr>
        <w:t>servicio</w:t>
      </w:r>
      <w:r>
        <w:rPr>
          <w:spacing w:val="-1"/>
          <w:w w:val="110"/>
        </w:rPr>
        <w:t> </w:t>
      </w:r>
      <w:r>
        <w:rPr>
          <w:w w:val="110"/>
        </w:rPr>
        <w:t>con</w:t>
      </w:r>
      <w:r>
        <w:rPr>
          <w:spacing w:val="-1"/>
          <w:w w:val="110"/>
        </w:rPr>
        <w:t> </w:t>
      </w:r>
      <w:r>
        <w:rPr>
          <w:w w:val="110"/>
        </w:rPr>
        <w:t>una</w:t>
      </w:r>
      <w:r>
        <w:rPr>
          <w:spacing w:val="-1"/>
          <w:w w:val="110"/>
        </w:rPr>
        <w:t> </w:t>
      </w:r>
      <w:r>
        <w:rPr>
          <w:w w:val="110"/>
        </w:rPr>
        <w:t>buena</w:t>
      </w:r>
      <w:r>
        <w:rPr>
          <w:spacing w:val="-1"/>
          <w:w w:val="110"/>
        </w:rPr>
        <w:t> </w:t>
      </w:r>
      <w:r>
        <w:rPr>
          <w:w w:val="110"/>
        </w:rPr>
        <w:t>aceptación</w:t>
      </w:r>
      <w:r>
        <w:rPr>
          <w:spacing w:val="-1"/>
          <w:w w:val="110"/>
        </w:rPr>
        <w:t> </w:t>
      </w:r>
      <w:r>
        <w:rPr>
          <w:w w:val="110"/>
        </w:rPr>
        <w:t>por</w:t>
      </w:r>
      <w:r>
        <w:rPr>
          <w:spacing w:val="-1"/>
          <w:w w:val="110"/>
        </w:rPr>
        <w:t> </w:t>
      </w:r>
      <w:r>
        <w:rPr>
          <w:w w:val="110"/>
        </w:rPr>
        <w:t>parte</w:t>
      </w:r>
      <w:r>
        <w:rPr>
          <w:spacing w:val="-1"/>
          <w:w w:val="110"/>
        </w:rPr>
        <w:t> </w:t>
      </w:r>
      <w:r>
        <w:rPr>
          <w:w w:val="110"/>
        </w:rPr>
        <w:t>de</w:t>
      </w:r>
      <w:r>
        <w:rPr>
          <w:spacing w:val="-1"/>
          <w:w w:val="110"/>
        </w:rPr>
        <w:t> </w:t>
      </w:r>
      <w:r>
        <w:rPr>
          <w:w w:val="110"/>
        </w:rPr>
        <w:t>los </w:t>
      </w:r>
      <w:r>
        <w:rPr>
          <w:w w:val="115"/>
        </w:rPr>
        <w:t>clientes,</w:t>
      </w:r>
      <w:r>
        <w:rPr>
          <w:spacing w:val="-16"/>
          <w:w w:val="115"/>
        </w:rPr>
        <w:t> </w:t>
      </w:r>
      <w:r>
        <w:rPr>
          <w:w w:val="115"/>
        </w:rPr>
        <w:t>y</w:t>
      </w:r>
      <w:r>
        <w:rPr>
          <w:spacing w:val="-16"/>
          <w:w w:val="115"/>
        </w:rPr>
        <w:t> </w:t>
      </w:r>
      <w:r>
        <w:rPr>
          <w:w w:val="115"/>
        </w:rPr>
        <w:t>con</w:t>
      </w:r>
      <w:r>
        <w:rPr>
          <w:spacing w:val="-16"/>
          <w:w w:val="115"/>
        </w:rPr>
        <w:t> </w:t>
      </w:r>
      <w:r>
        <w:rPr>
          <w:w w:val="115"/>
        </w:rPr>
        <w:t>tendencia</w:t>
      </w:r>
      <w:r>
        <w:rPr>
          <w:spacing w:val="-16"/>
          <w:w w:val="115"/>
        </w:rPr>
        <w:t> </w:t>
      </w:r>
      <w:r>
        <w:rPr>
          <w:w w:val="115"/>
        </w:rPr>
        <w:t>a</w:t>
      </w:r>
      <w:r>
        <w:rPr>
          <w:spacing w:val="-16"/>
          <w:w w:val="115"/>
        </w:rPr>
        <w:t> </w:t>
      </w:r>
      <w:r>
        <w:rPr>
          <w:w w:val="115"/>
        </w:rPr>
        <w:t>mejorar</w:t>
      </w:r>
      <w:r>
        <w:rPr>
          <w:spacing w:val="-15"/>
          <w:w w:val="115"/>
        </w:rPr>
        <w:t> </w:t>
      </w:r>
      <w:r>
        <w:rPr>
          <w:w w:val="115"/>
        </w:rPr>
        <w:t>el</w:t>
      </w:r>
      <w:r>
        <w:rPr>
          <w:spacing w:val="-16"/>
          <w:w w:val="115"/>
        </w:rPr>
        <w:t> </w:t>
      </w:r>
      <w:r>
        <w:rPr>
          <w:w w:val="115"/>
        </w:rPr>
        <w:t>servicio</w:t>
      </w:r>
      <w:r>
        <w:rPr>
          <w:spacing w:val="-16"/>
          <w:w w:val="115"/>
        </w:rPr>
        <w:t> </w:t>
      </w:r>
      <w:r>
        <w:rPr>
          <w:w w:val="115"/>
        </w:rPr>
        <w:t>hasta</w:t>
      </w:r>
      <w:r>
        <w:rPr>
          <w:spacing w:val="-16"/>
          <w:w w:val="115"/>
        </w:rPr>
        <w:t> </w:t>
      </w:r>
      <w:r>
        <w:rPr>
          <w:w w:val="115"/>
        </w:rPr>
        <w:t>llegar</w:t>
      </w:r>
      <w:r>
        <w:rPr>
          <w:spacing w:val="-16"/>
          <w:w w:val="115"/>
        </w:rPr>
        <w:t> </w:t>
      </w:r>
      <w:r>
        <w:rPr>
          <w:w w:val="115"/>
        </w:rPr>
        <w:t>a</w:t>
      </w:r>
      <w:r>
        <w:rPr>
          <w:spacing w:val="-15"/>
          <w:w w:val="115"/>
        </w:rPr>
        <w:t> </w:t>
      </w:r>
      <w:r>
        <w:rPr>
          <w:w w:val="115"/>
        </w:rPr>
        <w:t>un</w:t>
      </w:r>
      <w:r>
        <w:rPr>
          <w:spacing w:val="-16"/>
          <w:w w:val="115"/>
        </w:rPr>
        <w:t> </w:t>
      </w:r>
      <w:r>
        <w:rPr>
          <w:w w:val="115"/>
        </w:rPr>
        <w:t>100%</w:t>
      </w:r>
      <w:r>
        <w:rPr>
          <w:spacing w:val="-16"/>
          <w:w w:val="115"/>
        </w:rPr>
        <w:t> </w:t>
      </w:r>
      <w:r>
        <w:rPr>
          <w:w w:val="115"/>
        </w:rPr>
        <w:t>de</w:t>
      </w:r>
      <w:r>
        <w:rPr>
          <w:spacing w:val="-16"/>
          <w:w w:val="115"/>
        </w:rPr>
        <w:t> </w:t>
      </w:r>
      <w:r>
        <w:rPr>
          <w:w w:val="115"/>
        </w:rPr>
        <w:t>puntaje</w:t>
      </w:r>
      <w:r>
        <w:rPr>
          <w:spacing w:val="-16"/>
          <w:w w:val="115"/>
        </w:rPr>
        <w:t> </w:t>
      </w:r>
      <w:r>
        <w:rPr>
          <w:w w:val="115"/>
        </w:rPr>
        <w:t>bueno</w:t>
      </w:r>
    </w:p>
    <w:p>
      <w:pPr>
        <w:pStyle w:val="BodyText"/>
        <w:spacing w:before="106"/>
      </w:pPr>
    </w:p>
    <w:p>
      <w:pPr>
        <w:pStyle w:val="Heading1"/>
        <w:spacing w:line="316" w:lineRule="auto"/>
        <w:ind w:left="345" w:right="348"/>
      </w:pPr>
      <w:bookmarkStart w:name="Recomendaciones prácticas y estrategia p" w:id="17"/>
      <w:bookmarkEnd w:id="17"/>
      <w:r>
        <w:rPr>
          <w:b w:val="0"/>
        </w:rPr>
      </w:r>
      <w:r>
        <w:rPr/>
        <w:t>Recomendaciones prácticas y estrategia para aumentar</w:t>
      </w:r>
      <w:r>
        <w:rPr>
          <w:spacing w:val="40"/>
        </w:rPr>
        <w:t> </w:t>
      </w:r>
      <w:r>
        <w:rPr/>
        <w:t>ventas (acciónable)</w:t>
      </w:r>
    </w:p>
    <w:p>
      <w:pPr>
        <w:pStyle w:val="Heading1"/>
        <w:spacing w:after="0" w:line="316" w:lineRule="auto"/>
        <w:sectPr>
          <w:pgSz w:w="12240" w:h="15840"/>
          <w:pgMar w:top="1060" w:bottom="280" w:left="1080" w:right="1080"/>
        </w:sectPr>
      </w:pPr>
    </w:p>
    <w:p>
      <w:pPr>
        <w:pStyle w:val="ListParagraph"/>
        <w:numPr>
          <w:ilvl w:val="0"/>
          <w:numId w:val="6"/>
        </w:numPr>
        <w:tabs>
          <w:tab w:pos="1078" w:val="left" w:leader="none"/>
        </w:tabs>
        <w:spacing w:line="240" w:lineRule="auto" w:before="98" w:after="0"/>
        <w:ind w:left="1078" w:right="0" w:hanging="358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2304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9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6086016" id="docshape15" filled="true" fillcolor="#fff9ec" stroked="false">
                <v:fill type="solid"/>
                <w10:wrap type="none"/>
              </v:rect>
            </w:pict>
          </mc:Fallback>
        </mc:AlternateContent>
      </w:r>
      <w:r>
        <w:rPr>
          <w:w w:val="110"/>
          <w:sz w:val="22"/>
        </w:rPr>
        <w:t>Optimizar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fines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de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semana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y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fechas</w:t>
      </w:r>
      <w:r>
        <w:rPr>
          <w:spacing w:val="-9"/>
          <w:w w:val="110"/>
          <w:sz w:val="22"/>
        </w:rPr>
        <w:t> </w:t>
      </w:r>
      <w:r>
        <w:rPr>
          <w:spacing w:val="-2"/>
          <w:w w:val="110"/>
          <w:sz w:val="22"/>
        </w:rPr>
        <w:t>clave:</w:t>
      </w:r>
    </w:p>
    <w:p>
      <w:pPr>
        <w:pStyle w:val="BodyText"/>
        <w:spacing w:before="174"/>
      </w:pPr>
    </w:p>
    <w:p>
      <w:pPr>
        <w:pStyle w:val="ListParagraph"/>
        <w:numPr>
          <w:ilvl w:val="1"/>
          <w:numId w:val="6"/>
        </w:numPr>
        <w:tabs>
          <w:tab w:pos="1799" w:val="left" w:leader="none"/>
        </w:tabs>
        <w:spacing w:line="240" w:lineRule="auto" w:before="0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Abrir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más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horas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(si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es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posible)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en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sábados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y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domingos.</w:t>
      </w:r>
    </w:p>
    <w:p>
      <w:pPr>
        <w:pStyle w:val="BodyText"/>
        <w:spacing w:before="169"/>
      </w:pPr>
    </w:p>
    <w:p>
      <w:pPr>
        <w:pStyle w:val="ListParagraph"/>
        <w:numPr>
          <w:ilvl w:val="1"/>
          <w:numId w:val="6"/>
        </w:numPr>
        <w:tabs>
          <w:tab w:pos="1800" w:val="left" w:leader="none"/>
        </w:tabs>
        <w:spacing w:line="321" w:lineRule="auto" w:before="0" w:after="0"/>
        <w:ind w:left="1800" w:right="900" w:hanging="360"/>
        <w:jc w:val="left"/>
        <w:rPr>
          <w:sz w:val="22"/>
        </w:rPr>
      </w:pPr>
      <w:r>
        <w:rPr>
          <w:w w:val="110"/>
          <w:sz w:val="22"/>
        </w:rPr>
        <w:t>Ofrecer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paquetes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especiales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en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fechas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señaladas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(ej.: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“Pack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Día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de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la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Madre: Corte + barba + peinado pequeño” o descuento para reservas anticipadas).</w:t>
      </w:r>
    </w:p>
    <w:p>
      <w:pPr>
        <w:pStyle w:val="BodyText"/>
        <w:spacing w:before="100"/>
      </w:pPr>
    </w:p>
    <w:p>
      <w:pPr>
        <w:pStyle w:val="ListParagraph"/>
        <w:numPr>
          <w:ilvl w:val="0"/>
          <w:numId w:val="6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2"/>
        </w:rPr>
      </w:pPr>
      <w:r>
        <w:rPr>
          <w:w w:val="110"/>
          <w:sz w:val="22"/>
        </w:rPr>
        <w:t>Reservas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y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ventas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por</w:t>
      </w:r>
      <w:r>
        <w:rPr>
          <w:spacing w:val="-13"/>
          <w:w w:val="110"/>
          <w:sz w:val="22"/>
        </w:rPr>
        <w:t> </w:t>
      </w:r>
      <w:r>
        <w:rPr>
          <w:spacing w:val="-2"/>
          <w:w w:val="110"/>
          <w:sz w:val="22"/>
        </w:rPr>
        <w:t>redes:</w:t>
      </w:r>
    </w:p>
    <w:p>
      <w:pPr>
        <w:pStyle w:val="BodyText"/>
        <w:spacing w:before="169"/>
      </w:pPr>
    </w:p>
    <w:p>
      <w:pPr>
        <w:pStyle w:val="ListParagraph"/>
        <w:numPr>
          <w:ilvl w:val="1"/>
          <w:numId w:val="6"/>
        </w:numPr>
        <w:tabs>
          <w:tab w:pos="1799" w:val="left" w:leader="none"/>
        </w:tabs>
        <w:spacing w:line="240" w:lineRule="auto" w:before="0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Implementar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sistema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de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reservas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por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WhatsApp/Instagram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(cupos</w:t>
      </w:r>
      <w:r>
        <w:rPr>
          <w:spacing w:val="-2"/>
          <w:w w:val="110"/>
          <w:sz w:val="22"/>
        </w:rPr>
        <w:t> limitados).</w:t>
      </w:r>
    </w:p>
    <w:p>
      <w:pPr>
        <w:pStyle w:val="BodyText"/>
        <w:spacing w:before="169"/>
      </w:pPr>
    </w:p>
    <w:p>
      <w:pPr>
        <w:pStyle w:val="ListParagraph"/>
        <w:numPr>
          <w:ilvl w:val="1"/>
          <w:numId w:val="6"/>
        </w:numPr>
        <w:tabs>
          <w:tab w:pos="1800" w:val="left" w:leader="none"/>
        </w:tabs>
        <w:spacing w:line="321" w:lineRule="auto" w:before="1" w:after="0"/>
        <w:ind w:left="1800" w:right="600" w:hanging="360"/>
        <w:jc w:val="left"/>
        <w:rPr>
          <w:sz w:val="22"/>
        </w:rPr>
      </w:pPr>
      <w:r>
        <w:rPr>
          <w:w w:val="110"/>
          <w:sz w:val="22"/>
        </w:rPr>
        <w:t>Promocionar un descuento pequeño (5–10%) al reservar online o fuera de hora </w:t>
      </w:r>
      <w:r>
        <w:rPr>
          <w:spacing w:val="-4"/>
          <w:w w:val="110"/>
          <w:sz w:val="22"/>
        </w:rPr>
        <w:t>pico.</w:t>
      </w:r>
    </w:p>
    <w:p>
      <w:pPr>
        <w:pStyle w:val="BodyText"/>
        <w:spacing w:before="99"/>
      </w:pPr>
    </w:p>
    <w:p>
      <w:pPr>
        <w:pStyle w:val="ListParagraph"/>
        <w:numPr>
          <w:ilvl w:val="0"/>
          <w:numId w:val="6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2"/>
        </w:rPr>
      </w:pPr>
      <w:r>
        <w:rPr>
          <w:w w:val="110"/>
          <w:sz w:val="22"/>
        </w:rPr>
        <w:t>Promociones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combinadas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y</w:t>
      </w:r>
      <w:r>
        <w:rPr>
          <w:spacing w:val="-14"/>
          <w:w w:val="110"/>
          <w:sz w:val="22"/>
        </w:rPr>
        <w:t> </w:t>
      </w:r>
      <w:r>
        <w:rPr>
          <w:spacing w:val="-2"/>
          <w:w w:val="110"/>
          <w:sz w:val="22"/>
        </w:rPr>
        <w:t>upsell:</w:t>
      </w:r>
    </w:p>
    <w:p>
      <w:pPr>
        <w:pStyle w:val="BodyText"/>
        <w:spacing w:before="169"/>
      </w:pPr>
    </w:p>
    <w:p>
      <w:pPr>
        <w:pStyle w:val="ListParagraph"/>
        <w:numPr>
          <w:ilvl w:val="1"/>
          <w:numId w:val="6"/>
        </w:numPr>
        <w:tabs>
          <w:tab w:pos="1800" w:val="left" w:leader="none"/>
        </w:tabs>
        <w:spacing w:line="321" w:lineRule="auto" w:before="1" w:after="0"/>
        <w:ind w:left="1800" w:right="743" w:hanging="360"/>
        <w:jc w:val="left"/>
        <w:rPr>
          <w:sz w:val="22"/>
        </w:rPr>
      </w:pPr>
      <w:r>
        <w:rPr>
          <w:w w:val="110"/>
          <w:sz w:val="22"/>
        </w:rPr>
        <w:t>Ofrecer add-ons (tratamiento capilar, diseño de cejas, productos) con margen </w:t>
      </w:r>
      <w:r>
        <w:rPr>
          <w:spacing w:val="-2"/>
          <w:w w:val="115"/>
          <w:sz w:val="22"/>
        </w:rPr>
        <w:t>mayor.</w:t>
      </w:r>
    </w:p>
    <w:p>
      <w:pPr>
        <w:pStyle w:val="BodyText"/>
        <w:spacing w:before="85"/>
      </w:pPr>
    </w:p>
    <w:p>
      <w:pPr>
        <w:pStyle w:val="ListParagraph"/>
        <w:numPr>
          <w:ilvl w:val="1"/>
          <w:numId w:val="6"/>
        </w:numPr>
        <w:tabs>
          <w:tab w:pos="1799" w:val="left" w:leader="none"/>
        </w:tabs>
        <w:spacing w:line="240" w:lineRule="auto" w:before="0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“Corte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+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producto”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-&gt;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pega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con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regalo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de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navidad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en</w:t>
      </w:r>
      <w:r>
        <w:rPr>
          <w:spacing w:val="-11"/>
          <w:w w:val="110"/>
          <w:sz w:val="22"/>
        </w:rPr>
        <w:t> </w:t>
      </w:r>
      <w:r>
        <w:rPr>
          <w:spacing w:val="-2"/>
          <w:w w:val="110"/>
          <w:sz w:val="22"/>
        </w:rPr>
        <w:t>diciembre.</w:t>
      </w:r>
    </w:p>
    <w:p>
      <w:pPr>
        <w:pStyle w:val="BodyText"/>
        <w:spacing w:before="184"/>
      </w:pPr>
    </w:p>
    <w:p>
      <w:pPr>
        <w:pStyle w:val="ListParagraph"/>
        <w:numPr>
          <w:ilvl w:val="0"/>
          <w:numId w:val="6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2"/>
        </w:rPr>
      </w:pPr>
      <w:r>
        <w:rPr>
          <w:w w:val="110"/>
          <w:sz w:val="22"/>
        </w:rPr>
        <w:t>Programa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de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fidelización:</w:t>
      </w:r>
    </w:p>
    <w:p>
      <w:pPr>
        <w:pStyle w:val="BodyText"/>
        <w:spacing w:before="169"/>
      </w:pPr>
    </w:p>
    <w:p>
      <w:pPr>
        <w:pStyle w:val="ListParagraph"/>
        <w:numPr>
          <w:ilvl w:val="1"/>
          <w:numId w:val="6"/>
        </w:numPr>
        <w:tabs>
          <w:tab w:pos="1799" w:val="left" w:leader="none"/>
        </w:tabs>
        <w:spacing w:line="240" w:lineRule="auto" w:before="0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Tarjeta:</w:t>
      </w:r>
      <w:r>
        <w:rPr>
          <w:spacing w:val="-12"/>
          <w:w w:val="110"/>
          <w:sz w:val="22"/>
        </w:rPr>
        <w:t> </w:t>
      </w:r>
      <w:r>
        <w:rPr>
          <w:w w:val="110"/>
          <w:sz w:val="22"/>
        </w:rPr>
        <w:t>cada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6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cortes,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el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7mo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con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50%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descuento;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promueve</w:t>
      </w:r>
      <w:r>
        <w:rPr>
          <w:spacing w:val="-11"/>
          <w:w w:val="110"/>
          <w:sz w:val="22"/>
        </w:rPr>
        <w:t> </w:t>
      </w:r>
      <w:r>
        <w:rPr>
          <w:spacing w:val="-2"/>
          <w:w w:val="110"/>
          <w:sz w:val="22"/>
        </w:rPr>
        <w:t>retorno.</w:t>
      </w:r>
    </w:p>
    <w:p>
      <w:pPr>
        <w:pStyle w:val="BodyText"/>
        <w:spacing w:before="169"/>
      </w:pPr>
    </w:p>
    <w:p>
      <w:pPr>
        <w:pStyle w:val="ListParagraph"/>
        <w:numPr>
          <w:ilvl w:val="1"/>
          <w:numId w:val="6"/>
        </w:numPr>
        <w:tabs>
          <w:tab w:pos="1799" w:val="left" w:leader="none"/>
        </w:tabs>
        <w:spacing w:line="240" w:lineRule="auto" w:before="0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Ofrecer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referidos: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trae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un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amigo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→</w:t>
      </w:r>
      <w:r>
        <w:rPr>
          <w:spacing w:val="-14"/>
          <w:w w:val="110"/>
          <w:sz w:val="22"/>
        </w:rPr>
        <w:t> </w:t>
      </w:r>
      <w:r>
        <w:rPr>
          <w:w w:val="110"/>
          <w:sz w:val="22"/>
        </w:rPr>
        <w:t>ambos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10%</w:t>
      </w:r>
      <w:r>
        <w:rPr>
          <w:spacing w:val="-14"/>
          <w:w w:val="110"/>
          <w:sz w:val="22"/>
        </w:rPr>
        <w:t> </w:t>
      </w:r>
      <w:r>
        <w:rPr>
          <w:spacing w:val="-2"/>
          <w:w w:val="110"/>
          <w:sz w:val="22"/>
        </w:rPr>
        <w:t>descuento.</w:t>
      </w:r>
    </w:p>
    <w:p>
      <w:pPr>
        <w:pStyle w:val="BodyText"/>
        <w:spacing w:before="184"/>
      </w:pPr>
    </w:p>
    <w:p>
      <w:pPr>
        <w:pStyle w:val="ListParagraph"/>
        <w:numPr>
          <w:ilvl w:val="0"/>
          <w:numId w:val="6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2"/>
        </w:rPr>
      </w:pPr>
      <w:r>
        <w:rPr>
          <w:w w:val="110"/>
          <w:sz w:val="22"/>
        </w:rPr>
        <w:t>Optimización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de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la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mezcla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de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servicios:</w:t>
      </w:r>
    </w:p>
    <w:p>
      <w:pPr>
        <w:pStyle w:val="BodyText"/>
        <w:spacing w:before="170"/>
      </w:pPr>
    </w:p>
    <w:p>
      <w:pPr>
        <w:pStyle w:val="ListParagraph"/>
        <w:numPr>
          <w:ilvl w:val="1"/>
          <w:numId w:val="6"/>
        </w:numPr>
        <w:tabs>
          <w:tab w:pos="1799" w:val="left" w:leader="none"/>
        </w:tabs>
        <w:spacing w:line="240" w:lineRule="auto" w:before="0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Incentivar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cortes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completos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(Corte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y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barba)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que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dan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mayor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ticket</w:t>
      </w:r>
      <w:r>
        <w:rPr>
          <w:spacing w:val="-7"/>
          <w:w w:val="110"/>
          <w:sz w:val="22"/>
        </w:rPr>
        <w:t> </w:t>
      </w:r>
      <w:r>
        <w:rPr>
          <w:spacing w:val="-2"/>
          <w:w w:val="110"/>
          <w:sz w:val="22"/>
        </w:rPr>
        <w:t>promedio.</w:t>
      </w:r>
    </w:p>
    <w:p>
      <w:pPr>
        <w:pStyle w:val="BodyText"/>
        <w:spacing w:before="169"/>
      </w:pPr>
    </w:p>
    <w:p>
      <w:pPr>
        <w:pStyle w:val="ListParagraph"/>
        <w:numPr>
          <w:ilvl w:val="1"/>
          <w:numId w:val="6"/>
        </w:numPr>
        <w:tabs>
          <w:tab w:pos="1799" w:val="left" w:leader="none"/>
        </w:tabs>
        <w:spacing w:line="240" w:lineRule="auto" w:before="0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Capacitar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barberos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en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técnicas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de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venta,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trato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al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cliente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y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servicios</w:t>
      </w:r>
      <w:r>
        <w:rPr>
          <w:spacing w:val="-2"/>
          <w:w w:val="110"/>
          <w:sz w:val="22"/>
        </w:rPr>
        <w:t> adicionales.</w:t>
      </w:r>
    </w:p>
    <w:p>
      <w:pPr>
        <w:pStyle w:val="BodyText"/>
        <w:spacing w:before="184"/>
      </w:pPr>
    </w:p>
    <w:p>
      <w:pPr>
        <w:pStyle w:val="ListParagraph"/>
        <w:numPr>
          <w:ilvl w:val="0"/>
          <w:numId w:val="6"/>
        </w:numPr>
        <w:tabs>
          <w:tab w:pos="1078" w:val="left" w:leader="none"/>
        </w:tabs>
        <w:spacing w:line="240" w:lineRule="auto" w:before="0" w:after="0"/>
        <w:ind w:left="1078" w:right="0" w:hanging="358"/>
        <w:jc w:val="left"/>
        <w:rPr>
          <w:sz w:val="22"/>
        </w:rPr>
      </w:pPr>
      <w:r>
        <w:rPr>
          <w:w w:val="110"/>
          <w:sz w:val="22"/>
        </w:rPr>
        <w:t>Gestión</w:t>
      </w:r>
      <w:r>
        <w:rPr>
          <w:spacing w:val="-12"/>
          <w:w w:val="110"/>
          <w:sz w:val="22"/>
        </w:rPr>
        <w:t> </w:t>
      </w:r>
      <w:r>
        <w:rPr>
          <w:spacing w:val="-2"/>
          <w:w w:val="115"/>
          <w:sz w:val="22"/>
        </w:rPr>
        <w:t>operativa:</w:t>
      </w:r>
    </w:p>
    <w:p>
      <w:pPr>
        <w:pStyle w:val="BodyText"/>
        <w:spacing w:before="169"/>
      </w:pPr>
    </w:p>
    <w:p>
      <w:pPr>
        <w:pStyle w:val="ListParagraph"/>
        <w:numPr>
          <w:ilvl w:val="1"/>
          <w:numId w:val="6"/>
        </w:numPr>
        <w:tabs>
          <w:tab w:pos="1800" w:val="left" w:leader="none"/>
        </w:tabs>
        <w:spacing w:line="321" w:lineRule="auto" w:before="0" w:after="0"/>
        <w:ind w:left="1800" w:right="1297" w:hanging="360"/>
        <w:jc w:val="left"/>
        <w:rPr>
          <w:sz w:val="22"/>
        </w:rPr>
      </w:pPr>
      <w:r>
        <w:rPr>
          <w:w w:val="110"/>
          <w:sz w:val="22"/>
        </w:rPr>
        <w:t>Registrar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diariamente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servicios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por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tipo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y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hora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—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llevar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una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hoja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simple Excel/Google Sheets.</w:t>
      </w:r>
    </w:p>
    <w:p>
      <w:pPr>
        <w:pStyle w:val="ListParagraph"/>
        <w:spacing w:after="0" w:line="321" w:lineRule="auto"/>
        <w:jc w:val="left"/>
        <w:rPr>
          <w:sz w:val="22"/>
        </w:rPr>
        <w:sectPr>
          <w:pgSz w:w="12240" w:h="15840"/>
          <w:pgMar w:top="1220" w:bottom="280" w:left="1080" w:right="1080"/>
        </w:sectPr>
      </w:pPr>
    </w:p>
    <w:p>
      <w:pPr>
        <w:pStyle w:val="ListParagraph"/>
        <w:numPr>
          <w:ilvl w:val="1"/>
          <w:numId w:val="6"/>
        </w:numPr>
        <w:tabs>
          <w:tab w:pos="1800" w:val="left" w:leader="none"/>
        </w:tabs>
        <w:spacing w:line="321" w:lineRule="auto" w:before="83" w:after="0"/>
        <w:ind w:left="1800" w:right="680" w:hanging="36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2309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9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6085504" id="docshape16" filled="true" fillcolor="#fff9ec" stroked="false">
                <v:fill type="solid"/>
                <w10:wrap type="none"/>
              </v:rect>
            </w:pict>
          </mc:Fallback>
        </mc:AlternateContent>
      </w:r>
      <w:r>
        <w:rPr>
          <w:w w:val="110"/>
          <w:sz w:val="22"/>
        </w:rPr>
        <w:t>Analizar datos semanalmente para detectar horas bajas y aplicar promociones </w:t>
      </w:r>
      <w:r>
        <w:rPr>
          <w:spacing w:val="-2"/>
          <w:w w:val="110"/>
          <w:sz w:val="22"/>
        </w:rPr>
        <w:t>flash.</w:t>
      </w:r>
    </w:p>
    <w:p>
      <w:pPr>
        <w:pStyle w:val="BodyText"/>
        <w:spacing w:before="99"/>
      </w:pPr>
    </w:p>
    <w:p>
      <w:pPr>
        <w:pStyle w:val="ListParagraph"/>
        <w:numPr>
          <w:ilvl w:val="0"/>
          <w:numId w:val="6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sz w:val="22"/>
        </w:rPr>
      </w:pPr>
      <w:r>
        <w:rPr>
          <w:w w:val="110"/>
          <w:sz w:val="22"/>
        </w:rPr>
        <w:t>Acciones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puntuales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para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diciembre:</w:t>
      </w:r>
    </w:p>
    <w:p>
      <w:pPr>
        <w:pStyle w:val="BodyText"/>
        <w:spacing w:before="169"/>
      </w:pPr>
    </w:p>
    <w:p>
      <w:pPr>
        <w:pStyle w:val="ListParagraph"/>
        <w:numPr>
          <w:ilvl w:val="1"/>
          <w:numId w:val="6"/>
        </w:numPr>
        <w:tabs>
          <w:tab w:pos="1799" w:val="left" w:leader="none"/>
        </w:tabs>
        <w:spacing w:line="240" w:lineRule="auto" w:before="0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Paquetes navideños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y tarjetas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regalo</w:t>
      </w:r>
      <w:r>
        <w:rPr>
          <w:spacing w:val="1"/>
          <w:w w:val="110"/>
          <w:sz w:val="22"/>
        </w:rPr>
        <w:t> </w:t>
      </w:r>
      <w:r>
        <w:rPr>
          <w:spacing w:val="-2"/>
          <w:w w:val="110"/>
          <w:sz w:val="22"/>
        </w:rPr>
        <w:t>físicas/digitales.</w:t>
      </w:r>
    </w:p>
    <w:p>
      <w:pPr>
        <w:pStyle w:val="BodyText"/>
        <w:spacing w:before="169"/>
      </w:pPr>
    </w:p>
    <w:p>
      <w:pPr>
        <w:pStyle w:val="ListParagraph"/>
        <w:numPr>
          <w:ilvl w:val="1"/>
          <w:numId w:val="6"/>
        </w:numPr>
        <w:tabs>
          <w:tab w:pos="1799" w:val="left" w:leader="none"/>
        </w:tabs>
        <w:spacing w:line="240" w:lineRule="auto" w:before="0" w:after="0"/>
        <w:ind w:left="1799" w:right="0" w:hanging="359"/>
        <w:jc w:val="left"/>
        <w:rPr>
          <w:sz w:val="22"/>
        </w:rPr>
      </w:pPr>
      <w:r>
        <w:rPr>
          <w:w w:val="110"/>
          <w:sz w:val="22"/>
        </w:rPr>
        <w:t>Ofertas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“happy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hour”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para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horas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con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baja</w:t>
      </w:r>
      <w:r>
        <w:rPr>
          <w:spacing w:val="-5"/>
          <w:w w:val="110"/>
          <w:sz w:val="22"/>
        </w:rPr>
        <w:t> </w:t>
      </w:r>
      <w:r>
        <w:rPr>
          <w:spacing w:val="-2"/>
          <w:w w:val="110"/>
          <w:sz w:val="22"/>
        </w:rPr>
        <w:t>demanda.</w:t>
      </w:r>
    </w:p>
    <w:p>
      <w:pPr>
        <w:pStyle w:val="BodyText"/>
        <w:spacing w:before="169"/>
      </w:pPr>
    </w:p>
    <w:p>
      <w:pPr>
        <w:pStyle w:val="ListParagraph"/>
        <w:numPr>
          <w:ilvl w:val="1"/>
          <w:numId w:val="6"/>
        </w:numPr>
        <w:tabs>
          <w:tab w:pos="1800" w:val="left" w:leader="none"/>
        </w:tabs>
        <w:spacing w:line="321" w:lineRule="auto" w:before="1" w:after="0"/>
        <w:ind w:left="1800" w:right="512" w:hanging="360"/>
        <w:jc w:val="left"/>
        <w:rPr>
          <w:sz w:val="22"/>
        </w:rPr>
      </w:pPr>
      <w:r>
        <w:rPr>
          <w:w w:val="110"/>
          <w:sz w:val="22"/>
        </w:rPr>
        <w:t>Campaña en redes con imagen humana (fotos reales de los barberos), insistir en </w:t>
      </w:r>
      <w:r>
        <w:rPr>
          <w:spacing w:val="-2"/>
          <w:w w:val="115"/>
          <w:sz w:val="22"/>
        </w:rPr>
        <w:t>testimonios.</w:t>
      </w:r>
    </w:p>
    <w:p>
      <w:pPr>
        <w:pStyle w:val="BodyText"/>
      </w:pPr>
    </w:p>
    <w:p>
      <w:pPr>
        <w:pStyle w:val="BodyText"/>
        <w:spacing w:before="204"/>
      </w:pPr>
    </w:p>
    <w:p>
      <w:pPr>
        <w:pStyle w:val="Heading1"/>
        <w:ind w:left="345"/>
      </w:pPr>
      <w:bookmarkStart w:name="Apéndice: cálculos clave (resumen) " w:id="18"/>
      <w:bookmarkEnd w:id="18"/>
      <w:r>
        <w:rPr>
          <w:b w:val="0"/>
        </w:rPr>
      </w:r>
      <w:r>
        <w:rPr>
          <w:w w:val="105"/>
        </w:rPr>
        <w:t>Apéndice:</w:t>
      </w:r>
      <w:r>
        <w:rPr>
          <w:spacing w:val="-11"/>
          <w:w w:val="105"/>
        </w:rPr>
        <w:t> </w:t>
      </w:r>
      <w:r>
        <w:rPr>
          <w:w w:val="105"/>
        </w:rPr>
        <w:t>cálculos</w:t>
      </w:r>
      <w:r>
        <w:rPr>
          <w:spacing w:val="-11"/>
          <w:w w:val="105"/>
        </w:rPr>
        <w:t> </w:t>
      </w:r>
      <w:r>
        <w:rPr>
          <w:w w:val="105"/>
        </w:rPr>
        <w:t>clave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(resumen)</w:t>
      </w:r>
    </w:p>
    <w:p>
      <w:pPr>
        <w:pStyle w:val="ListParagraph"/>
        <w:numPr>
          <w:ilvl w:val="0"/>
          <w:numId w:val="7"/>
        </w:numPr>
        <w:tabs>
          <w:tab w:pos="1079" w:val="left" w:leader="none"/>
        </w:tabs>
        <w:spacing w:line="240" w:lineRule="auto" w:before="364" w:after="0"/>
        <w:ind w:left="1079" w:right="0" w:hanging="359"/>
        <w:jc w:val="left"/>
        <w:rPr>
          <w:sz w:val="22"/>
        </w:rPr>
      </w:pPr>
      <w:r>
        <w:rPr>
          <w:w w:val="105"/>
          <w:sz w:val="22"/>
        </w:rPr>
        <w:t>Servicios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mes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(base)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=</w:t>
      </w:r>
      <w:r>
        <w:rPr>
          <w:spacing w:val="4"/>
          <w:w w:val="105"/>
          <w:sz w:val="22"/>
        </w:rPr>
        <w:t> </w:t>
      </w:r>
      <w:r>
        <w:rPr>
          <w:spacing w:val="-5"/>
          <w:w w:val="105"/>
          <w:sz w:val="22"/>
        </w:rPr>
        <w:t>408</w:t>
      </w:r>
    </w:p>
    <w:p>
      <w:pPr>
        <w:pStyle w:val="BodyText"/>
        <w:spacing w:before="174"/>
      </w:pPr>
    </w:p>
    <w:p>
      <w:pPr>
        <w:pStyle w:val="ListParagraph"/>
        <w:numPr>
          <w:ilvl w:val="0"/>
          <w:numId w:val="7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2"/>
        </w:rPr>
      </w:pPr>
      <w:r>
        <w:rPr>
          <w:sz w:val="22"/>
        </w:rPr>
        <w:t>Precio</w:t>
      </w:r>
      <w:r>
        <w:rPr>
          <w:spacing w:val="41"/>
          <w:sz w:val="22"/>
        </w:rPr>
        <w:t> </w:t>
      </w:r>
      <w:r>
        <w:rPr>
          <w:sz w:val="22"/>
        </w:rPr>
        <w:t>promedio</w:t>
      </w:r>
      <w:r>
        <w:rPr>
          <w:spacing w:val="41"/>
          <w:sz w:val="22"/>
        </w:rPr>
        <w:t> </w:t>
      </w:r>
      <w:r>
        <w:rPr>
          <w:sz w:val="22"/>
        </w:rPr>
        <w:t>servicio</w:t>
      </w:r>
      <w:r>
        <w:rPr>
          <w:spacing w:val="41"/>
          <w:sz w:val="22"/>
        </w:rPr>
        <w:t> </w:t>
      </w:r>
      <w:r>
        <w:rPr>
          <w:sz w:val="22"/>
        </w:rPr>
        <w:t>=</w:t>
      </w:r>
      <w:r>
        <w:rPr>
          <w:spacing w:val="42"/>
          <w:sz w:val="22"/>
        </w:rPr>
        <w:t> </w:t>
      </w:r>
      <w:r>
        <w:rPr>
          <w:sz w:val="22"/>
        </w:rPr>
        <w:t>31.000</w:t>
      </w:r>
      <w:r>
        <w:rPr>
          <w:spacing w:val="41"/>
          <w:sz w:val="22"/>
        </w:rPr>
        <w:t> </w:t>
      </w:r>
      <w:r>
        <w:rPr>
          <w:spacing w:val="-5"/>
          <w:sz w:val="22"/>
        </w:rPr>
        <w:t>COP</w:t>
      </w:r>
    </w:p>
    <w:p>
      <w:pPr>
        <w:pStyle w:val="BodyText"/>
        <w:spacing w:before="169"/>
      </w:pPr>
    </w:p>
    <w:p>
      <w:pPr>
        <w:pStyle w:val="ListParagraph"/>
        <w:numPr>
          <w:ilvl w:val="0"/>
          <w:numId w:val="7"/>
        </w:numPr>
        <w:tabs>
          <w:tab w:pos="1079" w:val="left" w:leader="none"/>
        </w:tabs>
        <w:spacing w:line="240" w:lineRule="auto" w:before="1" w:after="0"/>
        <w:ind w:left="1079" w:right="0" w:hanging="359"/>
        <w:jc w:val="left"/>
        <w:rPr>
          <w:sz w:val="22"/>
        </w:rPr>
      </w:pPr>
      <w:r>
        <w:rPr>
          <w:w w:val="105"/>
          <w:sz w:val="22"/>
        </w:rPr>
        <w:t>Ingreso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mes (base) = 408 × 31.000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= 12.648.000 </w:t>
      </w:r>
      <w:r>
        <w:rPr>
          <w:spacing w:val="-5"/>
          <w:w w:val="105"/>
          <w:sz w:val="22"/>
        </w:rPr>
        <w:t>COP</w:t>
      </w:r>
    </w:p>
    <w:p>
      <w:pPr>
        <w:pStyle w:val="BodyText"/>
        <w:spacing w:before="169"/>
      </w:pPr>
    </w:p>
    <w:p>
      <w:pPr>
        <w:pStyle w:val="ListParagraph"/>
        <w:numPr>
          <w:ilvl w:val="0"/>
          <w:numId w:val="7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2"/>
        </w:rPr>
      </w:pPr>
      <w:r>
        <w:rPr>
          <w:sz w:val="22"/>
        </w:rPr>
        <w:t>Ingreso</w:t>
      </w:r>
      <w:r>
        <w:rPr>
          <w:spacing w:val="34"/>
          <w:sz w:val="22"/>
        </w:rPr>
        <w:t> </w:t>
      </w:r>
      <w:r>
        <w:rPr>
          <w:sz w:val="22"/>
        </w:rPr>
        <w:t>dueño</w:t>
      </w:r>
      <w:r>
        <w:rPr>
          <w:spacing w:val="35"/>
          <w:sz w:val="22"/>
        </w:rPr>
        <w:t> </w:t>
      </w:r>
      <w:r>
        <w:rPr>
          <w:sz w:val="22"/>
        </w:rPr>
        <w:t>(50%)</w:t>
      </w:r>
      <w:r>
        <w:rPr>
          <w:spacing w:val="34"/>
          <w:sz w:val="22"/>
        </w:rPr>
        <w:t> </w:t>
      </w:r>
      <w:r>
        <w:rPr>
          <w:sz w:val="22"/>
        </w:rPr>
        <w:t>=</w:t>
      </w:r>
      <w:r>
        <w:rPr>
          <w:spacing w:val="35"/>
          <w:sz w:val="22"/>
        </w:rPr>
        <w:t> </w:t>
      </w:r>
      <w:r>
        <w:rPr>
          <w:sz w:val="22"/>
        </w:rPr>
        <w:t>6.324.000</w:t>
      </w:r>
      <w:r>
        <w:rPr>
          <w:spacing w:val="35"/>
          <w:sz w:val="22"/>
        </w:rPr>
        <w:t> </w:t>
      </w:r>
      <w:r>
        <w:rPr>
          <w:spacing w:val="-5"/>
          <w:sz w:val="22"/>
        </w:rPr>
        <w:t>COP</w:t>
      </w:r>
    </w:p>
    <w:p>
      <w:pPr>
        <w:pStyle w:val="BodyText"/>
        <w:spacing w:before="169"/>
      </w:pPr>
    </w:p>
    <w:p>
      <w:pPr>
        <w:pStyle w:val="ListParagraph"/>
        <w:numPr>
          <w:ilvl w:val="0"/>
          <w:numId w:val="7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sz w:val="22"/>
        </w:rPr>
      </w:pPr>
      <w:r>
        <w:rPr>
          <w:w w:val="105"/>
          <w:sz w:val="22"/>
        </w:rPr>
        <w:t>Ingreso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por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barbero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(base)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=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2.108.000</w:t>
      </w:r>
      <w:r>
        <w:rPr>
          <w:spacing w:val="12"/>
          <w:w w:val="105"/>
          <w:sz w:val="22"/>
        </w:rPr>
        <w:t> </w:t>
      </w:r>
      <w:r>
        <w:rPr>
          <w:spacing w:val="-5"/>
          <w:w w:val="105"/>
          <w:sz w:val="22"/>
        </w:rPr>
        <w:t>COP</w:t>
      </w:r>
    </w:p>
    <w:p>
      <w:pPr>
        <w:pStyle w:val="BodyText"/>
        <w:spacing w:line="326" w:lineRule="auto" w:before="92"/>
        <w:ind w:left="1080" w:right="436"/>
      </w:pPr>
      <w:r>
        <w:rPr>
          <w:w w:val="105"/>
        </w:rPr>
        <w:t>Diciembre (proyección +30%): servicios = 530 → ingreso = 530 × 31.000 = 16.430.000 COP → dueño 8.215.000 COP → por barbero ≈ 2.738.333 COP</w:t>
      </w:r>
    </w:p>
    <w:p>
      <w:pPr>
        <w:pStyle w:val="BodyText"/>
      </w:pPr>
    </w:p>
    <w:p>
      <w:pPr>
        <w:pStyle w:val="BodyText"/>
        <w:spacing w:before="81"/>
      </w:pPr>
    </w:p>
    <w:p>
      <w:pPr>
        <w:pStyle w:val="BodyText"/>
        <w:spacing w:line="326" w:lineRule="auto"/>
        <w:ind w:left="360" w:right="355"/>
      </w:pPr>
      <w:r>
        <w:rPr>
          <w:spacing w:val="-2"/>
          <w:w w:val="110"/>
        </w:rPr>
        <w:t>AGARDECIMIENTOS: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agradecemos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al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dueño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y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colaboradores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de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la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barbería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Beliver</w:t>
      </w:r>
      <w:r>
        <w:rPr>
          <w:spacing w:val="40"/>
          <w:w w:val="110"/>
        </w:rPr>
        <w:t> </w:t>
      </w:r>
      <w:r>
        <w:rPr>
          <w:spacing w:val="-2"/>
          <w:w w:val="110"/>
        </w:rPr>
        <w:t>sede </w:t>
      </w:r>
      <w:r>
        <w:rPr>
          <w:w w:val="110"/>
        </w:rPr>
        <w:t>laureles por otorgar el espacio y brindarnos información crucial para el buen desarrollo de la </w:t>
      </w:r>
      <w:r>
        <w:rPr>
          <w:spacing w:val="-2"/>
          <w:w w:val="110"/>
        </w:rPr>
        <w:t>investigación.</w:t>
      </w:r>
    </w:p>
    <w:sectPr>
      <w:pgSz w:w="12240" w:h="15840"/>
      <w:pgMar w:top="10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0"/>
      <w:numFmt w:val="bullet"/>
      <w:lvlText w:val="●"/>
      <w:lvlJc w:val="left"/>
      <w:pPr>
        <w:ind w:left="1080" w:hanging="360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6"/>
        <w:sz w:val="22"/>
        <w:szCs w:val="22"/>
        <w:lang w:val="es-ES" w:eastAsia="en-US" w:bidi="ar-SA"/>
      </w:rPr>
    </w:lvl>
    <w:lvl w:ilvl="1">
      <w:start w:val="0"/>
      <w:numFmt w:val="bullet"/>
      <w:lvlText w:val="○"/>
      <w:lvlJc w:val="left"/>
      <w:pPr>
        <w:ind w:left="1800" w:hanging="360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2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4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6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8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0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2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40" w:hanging="360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●"/>
      <w:lvlJc w:val="left"/>
      <w:pPr>
        <w:ind w:left="1080" w:hanging="360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2"/>
      <w:numFmt w:val="decimal"/>
      <w:lvlText w:val="%1)"/>
      <w:lvlJc w:val="left"/>
      <w:pPr>
        <w:ind w:left="674" w:hanging="315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1"/>
        <w:w w:val="91"/>
        <w:sz w:val="26"/>
        <w:szCs w:val="26"/>
        <w:lang w:val="es-ES" w:eastAsia="en-US" w:bidi="ar-SA"/>
      </w:rPr>
    </w:lvl>
    <w:lvl w:ilvl="1">
      <w:start w:val="0"/>
      <w:numFmt w:val="bullet"/>
      <w:lvlText w:val="●"/>
      <w:lvlJc w:val="left"/>
      <w:pPr>
        <w:ind w:left="1080" w:hanging="360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2">
      <w:start w:val="0"/>
      <w:numFmt w:val="bullet"/>
      <w:lvlText w:val="○"/>
      <w:lvlJc w:val="left"/>
      <w:pPr>
        <w:ind w:left="1800" w:hanging="360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83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87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4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97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10" w:hanging="360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60" w:hanging="23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6"/>
        <w:sz w:val="22"/>
        <w:szCs w:val="22"/>
        <w:lang w:val="es-ES" w:eastAsia="en-US" w:bidi="ar-SA"/>
      </w:rPr>
    </w:lvl>
    <w:lvl w:ilvl="1">
      <w:start w:val="0"/>
      <w:numFmt w:val="bullet"/>
      <w:lvlText w:val="●"/>
      <w:lvlJc w:val="left"/>
      <w:pPr>
        <w:ind w:left="1080" w:hanging="360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○"/>
      <w:lvlJc w:val="left"/>
      <w:pPr>
        <w:ind w:left="1800" w:hanging="360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835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87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4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975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10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60" w:hanging="23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6"/>
        <w:sz w:val="22"/>
        <w:szCs w:val="22"/>
        <w:lang w:val="es-ES" w:eastAsia="en-US" w:bidi="ar-SA"/>
      </w:rPr>
    </w:lvl>
    <w:lvl w:ilvl="1">
      <w:start w:val="0"/>
      <w:numFmt w:val="bullet"/>
      <w:lvlText w:val="-"/>
      <w:lvlJc w:val="left"/>
      <w:pPr>
        <w:ind w:left="560" w:hanging="14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27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617" w:hanging="14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675" w:hanging="14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733" w:hanging="14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791" w:hanging="14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848" w:hanging="14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906" w:hanging="14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964" w:hanging="147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45" w:hanging="191"/>
        <w:jc w:val="left"/>
      </w:pPr>
      <w:rPr>
        <w:rFonts w:hint="default"/>
        <w:spacing w:val="-1"/>
        <w:w w:val="100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1152" w:hanging="433"/>
        <w:jc w:val="left"/>
      </w:pPr>
      <w:rPr>
        <w:rFonts w:hint="default" w:ascii="Calibri" w:hAnsi="Calibri" w:eastAsia="Calibri" w:cs="Calibri"/>
        <w:b/>
        <w:bCs/>
        <w:i w:val="0"/>
        <w:iCs w:val="0"/>
        <w:color w:val="008077"/>
        <w:spacing w:val="-1"/>
        <w:w w:val="104"/>
        <w:sz w:val="26"/>
        <w:szCs w:val="26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51" w:hanging="43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42" w:hanging="43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33" w:hanging="43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24" w:hanging="43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15" w:hanging="43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06" w:hanging="43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97" w:hanging="433"/>
      </w:pPr>
      <w:rPr>
        <w:rFonts w:hint="default"/>
        <w:lang w:val="es-E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Cambria" w:hAnsi="Cambria" w:eastAsia="Cambria" w:cs="Cambria"/>
      <w:b/>
      <w:bCs/>
      <w:sz w:val="34"/>
      <w:szCs w:val="34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678" w:hanging="318"/>
      <w:outlineLvl w:val="2"/>
    </w:pPr>
    <w:rPr>
      <w:rFonts w:ascii="Calibri" w:hAnsi="Calibri" w:eastAsia="Calibri" w:cs="Calibri"/>
      <w:b/>
      <w:bCs/>
      <w:sz w:val="28"/>
      <w:szCs w:val="28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360"/>
      <w:outlineLvl w:val="3"/>
    </w:pPr>
    <w:rPr>
      <w:rFonts w:ascii="Calibri" w:hAnsi="Calibri" w:eastAsia="Calibri" w:cs="Calibri"/>
      <w:b/>
      <w:bCs/>
      <w:sz w:val="26"/>
      <w:szCs w:val="26"/>
      <w:lang w:val="es-ES" w:eastAsia="en-US" w:bidi="ar-SA"/>
    </w:rPr>
  </w:style>
  <w:style w:styleId="Heading4" w:type="paragraph">
    <w:name w:val="Heading 4"/>
    <w:basedOn w:val="Normal"/>
    <w:uiPriority w:val="1"/>
    <w:qFormat/>
    <w:pPr>
      <w:ind w:left="360"/>
      <w:outlineLvl w:val="4"/>
    </w:pPr>
    <w:rPr>
      <w:rFonts w:ascii="Cambria" w:hAnsi="Cambria" w:eastAsia="Cambria" w:cs="Cambria"/>
      <w:b/>
      <w:bCs/>
      <w:sz w:val="22"/>
      <w:szCs w:val="22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68"/>
      <w:ind w:left="345"/>
    </w:pPr>
    <w:rPr>
      <w:rFonts w:ascii="Calibri" w:hAnsi="Calibri" w:eastAsia="Calibri" w:cs="Calibri"/>
      <w:b/>
      <w:bCs/>
      <w:sz w:val="72"/>
      <w:szCs w:val="7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079" w:hanging="359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/>
    </w:pPr>
    <w:rPr>
      <w:rFonts w:ascii="Times New Roman" w:hAnsi="Times New Roman" w:eastAsia="Times New Roman" w:cs="Times New Roman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estadística básica </dc:title>
  <dcterms:created xsi:type="dcterms:W3CDTF">2026-09-19T01:21:11Z</dcterms:created>
  <dcterms:modified xsi:type="dcterms:W3CDTF">2026-09-19T01:21:11Z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2026-09-19T00:00:00Z</vt:filetime>
  </property>
  <property fmtid="{D5CDD505-2E9C-101B-9397-08002B2CF9AE}" pid="4" name="Producer">
    <vt:lpwstr>Skia/PDF m144 Google Docs Renderer</vt:lpwstr>
  </property>
  <property fmtid="{D5CDD505-2E9C-101B-9397-08002B2CF9AE}" pid="5" name="LastSaved">
    <vt:filetime>2026-09-19T00:00:00Z</vt:filetime>
  </property>
</Properties>
</file>