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pPr w:leftFromText="141" w:rightFromText="141" w:vertAnchor="text" w:horzAnchor="margin" w:tblpY="-702"/>
        <w:tblW w:w="9740" w:type="dxa"/>
        <w:tblLook w:val="04A0" w:firstRow="1" w:lastRow="0" w:firstColumn="1" w:lastColumn="0" w:noHBand="0" w:noVBand="1"/>
      </w:tblPr>
      <w:tblGrid>
        <w:gridCol w:w="2183"/>
        <w:gridCol w:w="2192"/>
        <w:gridCol w:w="2115"/>
        <w:gridCol w:w="3250"/>
      </w:tblGrid>
      <w:tr w:rsidR="000A2502" w:rsidTr="001A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rPr>
                <w:b w:val="0"/>
                <w:bCs w:val="0"/>
                <w:sz w:val="32"/>
              </w:rPr>
            </w:pPr>
            <w:r w:rsidRPr="000528DC">
              <w:rPr>
                <w:sz w:val="32"/>
              </w:rPr>
              <w:t>Paradigma</w:t>
            </w:r>
          </w:p>
          <w:p w:rsidR="00B2197B" w:rsidRDefault="00B2197B" w:rsidP="00B2197B">
            <w:r>
              <w:t xml:space="preserve"> 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28DC">
              <w:rPr>
                <w:sz w:val="32"/>
              </w:rPr>
              <w:t>Descripción</w:t>
            </w:r>
          </w:p>
        </w:tc>
        <w:tc>
          <w:tcPr>
            <w:tcW w:w="2115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Donde se usa</w:t>
            </w:r>
          </w:p>
        </w:tc>
        <w:tc>
          <w:tcPr>
            <w:tcW w:w="3250" w:type="dxa"/>
          </w:tcPr>
          <w:p w:rsidR="00B2197B" w:rsidRDefault="00B2197B" w:rsidP="00B21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="00B2197B" w:rsidRPr="000528DC" w:rsidRDefault="00B2197B" w:rsidP="00B21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Ejemplos</w:t>
            </w:r>
          </w:p>
        </w:tc>
      </w:tr>
      <w:tr w:rsidR="000A2502" w:rsidTr="001A0BF2">
        <w:trPr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/>
          <w:p w:rsidR="00B2197B" w:rsidRPr="000528DC" w:rsidRDefault="002E1A9D" w:rsidP="00B2197B">
            <w:pPr>
              <w:jc w:val="center"/>
              <w:rPr>
                <w:b w:val="0"/>
                <w:bCs w:val="0"/>
                <w:sz w:val="28"/>
              </w:rPr>
            </w:pPr>
            <w:hyperlink r:id="rId7" w:history="1">
              <w:r w:rsidR="00B2197B"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Funcional</w:t>
              </w:r>
            </w:hyperlink>
          </w:p>
          <w:p w:rsidR="00B2197B" w:rsidRDefault="00B2197B" w:rsidP="00B2197B">
            <w:pPr>
              <w:jc w:val="center"/>
            </w:pPr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Implementaciones de comportamiento que reciben un conjunto de datos de entrada y devuelven un valor de salida.</w:t>
            </w:r>
          </w:p>
        </w:tc>
        <w:tc>
          <w:tcPr>
            <w:tcW w:w="2115" w:type="dxa"/>
          </w:tcPr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LISP.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ML.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Haskell.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OCaml.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F#</w:t>
            </w:r>
          </w:p>
          <w:p w:rsidR="00B2197B" w:rsidRPr="000A2502" w:rsidRDefault="00B2197B" w:rsidP="000A2502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02124"/>
                <w:sz w:val="22"/>
              </w:rPr>
            </w:pPr>
            <w:r w:rsidRPr="000A2502">
              <w:rPr>
                <w:color w:val="202124"/>
                <w:sz w:val="22"/>
              </w:rPr>
              <w:t>Erlang</w:t>
            </w:r>
          </w:p>
          <w:p w:rsidR="00B2197B" w:rsidRDefault="00B2197B" w:rsidP="00B2197B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Aplicaciones técnicas y matemáticas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Inteligencia Artificial (IA)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Compiladores y analizadores</w:t>
            </w:r>
          </w:p>
          <w:p w:rsidR="000A2502" w:rsidRPr="000A2502" w:rsidRDefault="000A2502" w:rsidP="000A2502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0"/>
                <w:szCs w:val="21"/>
                <w:lang w:eastAsia="es-CO"/>
              </w:rPr>
              <w:t>Algoritmos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97B" w:rsidTr="001A0BF2">
        <w:trPr>
          <w:trHeight w:val="2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Arial" w:hAnsi="Arial" w:cs="Arial"/>
                <w:b w:val="0"/>
                <w:bCs w:val="0"/>
                <w:color w:val="202124"/>
                <w:sz w:val="32"/>
                <w:shd w:val="clear" w:color="auto" w:fill="FFFFFF"/>
              </w:rPr>
            </w:pPr>
          </w:p>
          <w:p w:rsidR="00B2197B" w:rsidRDefault="00B2197B" w:rsidP="00B2197B">
            <w:pPr>
              <w:jc w:val="center"/>
              <w:rPr>
                <w:b w:val="0"/>
                <w:bCs w:val="0"/>
                <w:sz w:val="28"/>
              </w:rPr>
            </w:pPr>
          </w:p>
          <w:p w:rsidR="00B2197B" w:rsidRDefault="00B2197B" w:rsidP="00B2197B">
            <w:pPr>
              <w:jc w:val="center"/>
              <w:rPr>
                <w:b w:val="0"/>
                <w:bCs w:val="0"/>
                <w:sz w:val="28"/>
              </w:rPr>
            </w:pPr>
          </w:p>
          <w:p w:rsidR="00B2197B" w:rsidRPr="000528DC" w:rsidRDefault="002E1A9D" w:rsidP="00B2197B">
            <w:pPr>
              <w:jc w:val="center"/>
              <w:rPr>
                <w:sz w:val="32"/>
              </w:rPr>
            </w:pPr>
            <w:hyperlink r:id="rId8" w:history="1">
              <w:r w:rsidR="00B2197B"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Lógico</w:t>
              </w:r>
            </w:hyperlink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C3C3C"/>
                <w:szCs w:val="21"/>
                <w:shd w:val="clear" w:color="auto" w:fill="FFFFFF"/>
              </w:rPr>
              <w:t>se basa en la lógica matemática. En lugar de una sucesión de instrucciones, un software programado según este principio contiene un 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conjunto</w:t>
            </w:r>
            <w:r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 xml:space="preserve"> 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de principios</w:t>
            </w:r>
            <w:r w:rsidRPr="00EA7A26">
              <w:rPr>
                <w:rFonts w:ascii="Arial" w:hAnsi="Arial" w:cs="Arial"/>
                <w:b/>
                <w:color w:val="3C3C3C"/>
                <w:szCs w:val="21"/>
                <w:shd w:val="clear" w:color="auto" w:fill="FFFFFF"/>
              </w:rPr>
              <w:t> </w:t>
            </w:r>
            <w:r w:rsidRPr="00EA7A26">
              <w:rPr>
                <w:rFonts w:ascii="Arial" w:hAnsi="Arial" w:cs="Arial"/>
                <w:color w:val="3C3C3C"/>
                <w:szCs w:val="21"/>
                <w:shd w:val="clear" w:color="auto" w:fill="FFFFFF"/>
              </w:rPr>
              <w:t>que se pueden entender como una recopilación de </w:t>
            </w:r>
            <w:r w:rsidRPr="00EA7A26">
              <w:rPr>
                <w:rStyle w:val="Textoennegrita"/>
                <w:rFonts w:ascii="Arial" w:hAnsi="Arial" w:cs="Arial"/>
                <w:b w:val="0"/>
                <w:color w:val="3C3C3C"/>
                <w:szCs w:val="21"/>
                <w:shd w:val="clear" w:color="auto" w:fill="FFFFFF"/>
              </w:rPr>
              <w:t>hechos y suposiciones</w:t>
            </w:r>
            <w:r w:rsidRPr="00EA7A26">
              <w:rPr>
                <w:rFonts w:ascii="Arial" w:hAnsi="Arial" w:cs="Arial"/>
                <w:b/>
                <w:color w:val="3C3C3C"/>
                <w:szCs w:val="21"/>
                <w:shd w:val="clear" w:color="auto" w:fill="FFFFFF"/>
              </w:rPr>
              <w:t>.</w:t>
            </w:r>
          </w:p>
        </w:tc>
        <w:tc>
          <w:tcPr>
            <w:tcW w:w="2115" w:type="dxa"/>
          </w:tcPr>
          <w:p w:rsidR="000A2502" w:rsidRDefault="000A250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</w:pPr>
          </w:p>
          <w:p w:rsidR="000A2502" w:rsidRDefault="000A250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</w:pP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Prolog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Mercury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CLP (FD)</w:t>
            </w:r>
          </w:p>
          <w:p w:rsidR="000A2502" w:rsidRP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CSP (Constraint Satisfaction Problem)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97B">
              <w:rPr>
                <w:rFonts w:ascii="Times New Roman" w:eastAsia="Times New Roman" w:hAnsi="Symbol" w:cs="Times New Roman"/>
                <w:sz w:val="24"/>
                <w:szCs w:val="24"/>
                <w:lang w:eastAsia="es-CO"/>
              </w:rPr>
              <w:t>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B219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Lambda Prolog</w:t>
            </w:r>
          </w:p>
        </w:tc>
        <w:tc>
          <w:tcPr>
            <w:tcW w:w="3250" w:type="dxa"/>
          </w:tcPr>
          <w:p w:rsidR="000A2502" w:rsidRPr="000A2502" w:rsidRDefault="002E1A9D" w:rsidP="000A2502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3"/>
                <w:lang w:eastAsia="es-CO"/>
              </w:rPr>
            </w:pPr>
            <w:hyperlink r:id="rId9" w:anchor="1" w:history="1">
              <w:r w:rsidR="000A2502" w:rsidRPr="000A2502">
                <w:rPr>
                  <w:rFonts w:ascii="Arial" w:eastAsia="Times New Roman" w:hAnsi="Arial" w:cs="Arial"/>
                  <w:szCs w:val="23"/>
                  <w:lang w:eastAsia="es-CO"/>
                </w:rPr>
                <w:t>Desarrollo de aplicaciones de inteligencia artificial.</w:t>
              </w:r>
            </w:hyperlink>
          </w:p>
          <w:p w:rsidR="000A2502" w:rsidRPr="000A2502" w:rsidRDefault="002E1A9D" w:rsidP="000A2502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3"/>
                <w:lang w:eastAsia="es-CO"/>
              </w:rPr>
            </w:pPr>
            <w:hyperlink r:id="rId10" w:anchor="4" w:history="1">
              <w:r w:rsidR="000A2502" w:rsidRPr="000A2502">
                <w:rPr>
                  <w:rFonts w:ascii="Arial" w:eastAsia="Times New Roman" w:hAnsi="Arial" w:cs="Arial"/>
                  <w:szCs w:val="23"/>
                  <w:lang w:eastAsia="es-CO"/>
                </w:rPr>
                <w:t>Reconocimiento de lenguaje natural</w:t>
              </w:r>
            </w:hyperlink>
          </w:p>
          <w:p w:rsidR="00B2197B" w:rsidRPr="000A2502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502" w:rsidTr="001A0BF2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Source Sans Pro" w:hAnsi="Source Sans Pro"/>
                <w:b w:val="0"/>
                <w:bCs w:val="0"/>
                <w:sz w:val="28"/>
              </w:rPr>
            </w:pPr>
          </w:p>
          <w:p w:rsidR="00B2197B" w:rsidRPr="00EA7A26" w:rsidRDefault="00B2197B" w:rsidP="00B2197B">
            <w:pPr>
              <w:jc w:val="center"/>
              <w:rPr>
                <w:rFonts w:ascii="Source Sans Pro" w:hAnsi="Source Sans Pro"/>
                <w:sz w:val="28"/>
              </w:rPr>
            </w:pPr>
            <w:r>
              <w:rPr>
                <w:rFonts w:ascii="Source Sans Pro" w:hAnsi="Source Sans Pro"/>
                <w:sz w:val="28"/>
              </w:rPr>
              <w:t>Paradigma declarativo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Opuesto al imperativo. Los programas describen los resultados esperados sin listar explícitamente los pasos a llevar a cabo para alcanzarlos.</w:t>
            </w:r>
          </w:p>
        </w:tc>
        <w:tc>
          <w:tcPr>
            <w:tcW w:w="2115" w:type="dxa"/>
          </w:tcPr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Prolog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Lisp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Haskell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Miranda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>Erlang</w:t>
            </w:r>
          </w:p>
          <w:p w:rsidR="000A2502" w:rsidRPr="000A2502" w:rsidRDefault="000A2502" w:rsidP="000A25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Cs w:val="21"/>
                <w:lang w:eastAsia="es-CO"/>
              </w:rPr>
              <w:t xml:space="preserve">SQL </w:t>
            </w: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1A0BF2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</w:pPr>
          </w:p>
          <w:p w:rsidR="00B2197B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</w:rPr>
              <w:t>Para las empresas que quieren aplicar el mantenimiento y desarrollo de las aplicaciones con independencia de la persona que las desarrolló</w:t>
            </w:r>
          </w:p>
        </w:tc>
      </w:tr>
      <w:tr w:rsidR="00B2197B" w:rsidTr="001A0BF2">
        <w:trPr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rPr>
                <w:b w:val="0"/>
                <w:bCs w:val="0"/>
              </w:rPr>
            </w:pPr>
          </w:p>
          <w:p w:rsidR="00B2197B" w:rsidRPr="000528DC" w:rsidRDefault="002E1A9D" w:rsidP="00B2197B">
            <w:pPr>
              <w:ind w:left="708" w:hanging="708"/>
              <w:jc w:val="center"/>
            </w:pPr>
            <w:hyperlink r:id="rId11" w:history="1">
              <w:r w:rsidR="00B2197B" w:rsidRPr="000528DC">
                <w:rPr>
                  <w:rStyle w:val="Hipervnculo"/>
                  <w:rFonts w:ascii="Source Sans Pro" w:hAnsi="Source Sans Pro"/>
                  <w:color w:val="auto"/>
                  <w:sz w:val="28"/>
                  <w:u w:val="none"/>
                  <w:shd w:val="clear" w:color="auto" w:fill="FFFFFF"/>
                </w:rPr>
                <w:t>Paradigma de Objetos</w:t>
              </w:r>
            </w:hyperlink>
          </w:p>
        </w:tc>
        <w:tc>
          <w:tcPr>
            <w:tcW w:w="2192" w:type="dxa"/>
          </w:tcPr>
          <w:p w:rsidR="00B2197B" w:rsidRPr="00EA7A26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A7A26">
              <w:rPr>
                <w:rFonts w:ascii="Arial" w:hAnsi="Arial" w:cs="Arial"/>
                <w:color w:val="222222"/>
                <w:shd w:val="clear" w:color="auto" w:fill="FFFFFF"/>
              </w:rPr>
              <w:t>Conjunto de objetos que se conocen entre sí a través de referencias y se envían mensajes en un ambiente.</w:t>
            </w:r>
          </w:p>
        </w:tc>
        <w:tc>
          <w:tcPr>
            <w:tcW w:w="2115" w:type="dxa"/>
          </w:tcPr>
          <w:p w:rsidR="001A0BF2" w:rsidRPr="001A0BF2" w:rsidRDefault="002E1A9D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2" w:tooltip="Python" w:history="1">
              <w:r w:rsidR="001A0BF2"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Python</w:t>
              </w:r>
            </w:hyperlink>
          </w:p>
          <w:p w:rsidR="001A0BF2" w:rsidRPr="001A0BF2" w:rsidRDefault="002E1A9D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3" w:tooltip="Ruby" w:history="1">
              <w:r w:rsidR="001A0BF2"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Ruby</w:t>
              </w:r>
            </w:hyperlink>
          </w:p>
          <w:p w:rsidR="001A0BF2" w:rsidRDefault="002E1A9D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4" w:tooltip="Self (lenguaje de programación)" w:history="1">
              <w:proofErr w:type="spellStart"/>
              <w:r w:rsidR="001A0BF2"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Self</w:t>
              </w:r>
              <w:proofErr w:type="spellEnd"/>
            </w:hyperlink>
          </w:p>
          <w:p w:rsidR="00B2197B" w:rsidRPr="001A0BF2" w:rsidRDefault="002E1A9D" w:rsidP="001A0BF2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s-CO"/>
              </w:rPr>
            </w:pPr>
            <w:hyperlink r:id="rId15" w:tooltip="Smalltalk" w:history="1">
              <w:r w:rsidR="001A0BF2" w:rsidRPr="001A0BF2">
                <w:rPr>
                  <w:rFonts w:ascii="Arial" w:eastAsia="Times New Roman" w:hAnsi="Arial" w:cs="Arial"/>
                  <w:sz w:val="21"/>
                  <w:szCs w:val="21"/>
                  <w:lang w:eastAsia="es-CO"/>
                </w:rPr>
                <w:t>Smalltalk</w:t>
              </w:r>
            </w:hyperlink>
            <w:hyperlink r:id="rId16" w:anchor="cite_note-17" w:history="1">
              <w:r w:rsidR="001A0BF2" w:rsidRPr="001A0BF2">
                <w:rPr>
                  <w:rFonts w:ascii="Arial" w:eastAsia="Times New Roman" w:hAnsi="Arial" w:cs="Arial"/>
                  <w:sz w:val="21"/>
                  <w:szCs w:val="21"/>
                  <w:vertAlign w:val="superscript"/>
                  <w:lang w:eastAsia="es-CO"/>
                </w:rPr>
                <w:t>17</w:t>
              </w:r>
            </w:hyperlink>
          </w:p>
        </w:tc>
        <w:tc>
          <w:tcPr>
            <w:tcW w:w="3250" w:type="dxa"/>
          </w:tcPr>
          <w:p w:rsidR="001A0BF2" w:rsidRDefault="001A0BF2" w:rsidP="001A0BF2">
            <w:p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</w:pPr>
          </w:p>
          <w:p w:rsidR="00B2197B" w:rsidRPr="001A0BF2" w:rsidRDefault="001A0BF2" w:rsidP="001A0BF2">
            <w:pPr>
              <w:shd w:val="clear" w:color="auto" w:fill="FFFFFF"/>
              <w:spacing w:before="100" w:beforeAutospacing="1" w:after="24"/>
              <w:ind w:left="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Este es muy usado en programas que requieran actualizaciones constantes </w:t>
            </w:r>
          </w:p>
        </w:tc>
      </w:tr>
      <w:tr w:rsidR="000A2502" w:rsidTr="001A0BF2">
        <w:trPr>
          <w:trHeight w:val="2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B2197B" w:rsidRDefault="00B2197B" w:rsidP="00B2197B">
            <w:pPr>
              <w:jc w:val="center"/>
              <w:rPr>
                <w:rFonts w:ascii="Arial" w:hAnsi="Arial" w:cs="Arial"/>
                <w:b w:val="0"/>
                <w:bCs w:val="0"/>
                <w:color w:val="202124"/>
                <w:sz w:val="28"/>
                <w:shd w:val="clear" w:color="auto" w:fill="FFFFFF"/>
              </w:rPr>
            </w:pPr>
          </w:p>
          <w:p w:rsidR="00B2197B" w:rsidRDefault="00B2197B" w:rsidP="00B2197B">
            <w:pPr>
              <w:jc w:val="center"/>
              <w:rPr>
                <w:rFonts w:ascii="Source Sans Pro" w:hAnsi="Source Sans Pro"/>
                <w:b w:val="0"/>
                <w:bCs w:val="0"/>
                <w:sz w:val="28"/>
              </w:rPr>
            </w:pPr>
          </w:p>
          <w:p w:rsidR="00B2197B" w:rsidRPr="00EA7A26" w:rsidRDefault="00B2197B" w:rsidP="00B2197B">
            <w:pPr>
              <w:jc w:val="center"/>
              <w:rPr>
                <w:rFonts w:ascii="Source Sans Pro" w:hAnsi="Source Sans Pro"/>
                <w:sz w:val="28"/>
              </w:rPr>
            </w:pPr>
            <w:r>
              <w:rPr>
                <w:rFonts w:ascii="Source Sans Pro" w:hAnsi="Source Sans Pro"/>
                <w:sz w:val="28"/>
              </w:rPr>
              <w:t>Paradigma imperativo</w:t>
            </w:r>
          </w:p>
        </w:tc>
        <w:tc>
          <w:tcPr>
            <w:tcW w:w="2192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A26">
              <w:rPr>
                <w:rFonts w:ascii="Arial" w:hAnsi="Arial" w:cs="Arial"/>
                <w:color w:val="333333"/>
                <w:spacing w:val="-6"/>
                <w:shd w:val="clear" w:color="auto" w:fill="FFFFFF"/>
              </w:rPr>
              <w:t>Los programas se componen de un conjunto de sentencias que cambian su estado. Son secuencias de comandos que ordenan acciones a la computadora.</w:t>
            </w:r>
          </w:p>
        </w:tc>
        <w:tc>
          <w:tcPr>
            <w:tcW w:w="2115" w:type="dxa"/>
          </w:tcPr>
          <w:p w:rsidR="000A2502" w:rsidRDefault="000A2502" w:rsidP="000A2502">
            <w:pPr>
              <w:shd w:val="clear" w:color="auto" w:fill="FFFFFF"/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C#</w:t>
            </w:r>
          </w:p>
          <w:p w:rsid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C++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Python</w:t>
            </w:r>
          </w:p>
          <w:p w:rsidR="000A2502" w:rsidRPr="000A2502" w:rsidRDefault="000A2502" w:rsidP="000A2502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  <w:r w:rsidRPr="000A2502"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  <w:t>Ruby</w:t>
            </w:r>
          </w:p>
          <w:p w:rsidR="000A2502" w:rsidRPr="000A2502" w:rsidRDefault="000A2502" w:rsidP="000A2502">
            <w:pPr>
              <w:shd w:val="clear" w:color="auto" w:fill="FFFFFF"/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C3C3C"/>
                <w:sz w:val="21"/>
                <w:szCs w:val="21"/>
                <w:lang w:eastAsia="es-CO"/>
              </w:rPr>
            </w:pPr>
          </w:p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0" w:type="dxa"/>
          </w:tcPr>
          <w:p w:rsidR="00B2197B" w:rsidRDefault="00B2197B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0BF2" w:rsidRDefault="001A0BF2" w:rsidP="00B21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Los lenguajes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imperativos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pueden resolver prácticamente cualquier problema en cualquier área: desde simples hasta complejos cálculos matemáticos</w:t>
            </w:r>
          </w:p>
        </w:tc>
      </w:tr>
    </w:tbl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353183" w:rsidTr="00353183">
        <w:trPr>
          <w:trHeight w:val="261"/>
        </w:trPr>
        <w:tc>
          <w:tcPr>
            <w:tcW w:w="2248" w:type="dxa"/>
          </w:tcPr>
          <w:p w:rsidR="00353183" w:rsidRDefault="00353183">
            <w:pPr>
              <w:rPr>
                <w:b/>
              </w:rPr>
            </w:pPr>
          </w:p>
          <w:p w:rsidR="00353183" w:rsidRDefault="00353183">
            <w:pPr>
              <w:rPr>
                <w:b/>
              </w:rPr>
            </w:pPr>
            <w:r w:rsidRPr="00353183">
              <w:rPr>
                <w:rFonts w:ascii="Arial" w:hAnsi="Arial" w:cs="Arial"/>
                <w:b/>
                <w:bCs/>
                <w:color w:val="202124"/>
                <w:sz w:val="28"/>
                <w:shd w:val="clear" w:color="auto" w:fill="FFFFFF"/>
              </w:rPr>
              <w:t>Programación Orientada a Aspectos</w:t>
            </w:r>
          </w:p>
        </w:tc>
        <w:tc>
          <w:tcPr>
            <w:tcW w:w="2248" w:type="dxa"/>
          </w:tcPr>
          <w:p w:rsidR="00353183" w:rsidRDefault="00353183">
            <w:pPr>
              <w:rPr>
                <w:rFonts w:ascii="Source Sans Pro" w:hAnsi="Source Sans Pro"/>
                <w:color w:val="222222"/>
                <w:shd w:val="clear" w:color="auto" w:fill="FFFFFF"/>
              </w:rPr>
            </w:pPr>
          </w:p>
          <w:p w:rsidR="00353183" w:rsidRPr="00353183" w:rsidRDefault="003531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que permite una adecuada modularización de las aplicaciones y posibilita una mejor separación de responsabilidades</w:t>
            </w:r>
          </w:p>
        </w:tc>
        <w:tc>
          <w:tcPr>
            <w:tcW w:w="2248" w:type="dxa"/>
          </w:tcPr>
          <w:p w:rsidR="00353183" w:rsidRDefault="00353183"/>
          <w:p w:rsidR="00353183" w:rsidRDefault="00353183"/>
          <w:p w:rsidR="00353183" w:rsidRDefault="00353183">
            <w:pPr>
              <w:rPr>
                <w:sz w:val="28"/>
              </w:rPr>
            </w:pPr>
            <w:hyperlink r:id="rId17" w:tooltip="en:AspectC++" w:history="1">
              <w:r w:rsidRPr="00353183">
                <w:rPr>
                  <w:rStyle w:val="Hipervnculo"/>
                  <w:rFonts w:ascii="Arial" w:hAnsi="Arial" w:cs="Arial"/>
                  <w:color w:val="auto"/>
                  <w:sz w:val="24"/>
                  <w:szCs w:val="21"/>
                  <w:u w:val="none"/>
                  <w:shd w:val="clear" w:color="auto" w:fill="FFFFFF"/>
                </w:rPr>
                <w:t>AspectC++</w:t>
              </w:r>
            </w:hyperlink>
          </w:p>
          <w:p w:rsidR="00353183" w:rsidRPr="00353183" w:rsidRDefault="00353183">
            <w:pPr>
              <w:rPr>
                <w:sz w:val="28"/>
              </w:rPr>
            </w:pPr>
          </w:p>
          <w:p w:rsidR="00353183" w:rsidRPr="00353183" w:rsidRDefault="00353183">
            <w:hyperlink r:id="rId18" w:history="1">
              <w:r w:rsidRPr="00353183">
                <w:rPr>
                  <w:rStyle w:val="Hipervnculo"/>
                  <w:rFonts w:ascii="Arial" w:hAnsi="Arial" w:cs="Arial"/>
                  <w:color w:val="auto"/>
                  <w:sz w:val="24"/>
                  <w:szCs w:val="21"/>
                  <w:u w:val="none"/>
                  <w:shd w:val="clear" w:color="auto" w:fill="FFFFFF"/>
                </w:rPr>
                <w:t>Aspecto</w:t>
              </w:r>
            </w:hyperlink>
          </w:p>
        </w:tc>
        <w:tc>
          <w:tcPr>
            <w:tcW w:w="2248" w:type="dxa"/>
          </w:tcPr>
          <w:p w:rsidR="00561649" w:rsidRPr="00561649" w:rsidRDefault="00561649" w:rsidP="00561649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303030"/>
                <w:sz w:val="21"/>
                <w:szCs w:val="21"/>
                <w:lang w:eastAsia="es-CO"/>
              </w:rPr>
            </w:pPr>
            <w:r w:rsidRPr="00561649">
              <w:rPr>
                <w:rFonts w:ascii="Arial" w:eastAsia="Times New Roman" w:hAnsi="Arial" w:cs="Arial"/>
                <w:color w:val="303030"/>
                <w:sz w:val="21"/>
                <w:szCs w:val="21"/>
                <w:lang w:eastAsia="es-CO"/>
              </w:rPr>
              <w:t>Provee una fuerte herramienta para modularizar programas sin importar lo extensos y complicados que estos sean.</w:t>
            </w:r>
          </w:p>
          <w:p w:rsidR="00561649" w:rsidRPr="00561649" w:rsidRDefault="00561649" w:rsidP="00561649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0"/>
              <w:jc w:val="both"/>
              <w:rPr>
                <w:rFonts w:ascii="Arial" w:eastAsia="Times New Roman" w:hAnsi="Arial" w:cs="Arial"/>
                <w:color w:val="303030"/>
                <w:sz w:val="21"/>
                <w:szCs w:val="21"/>
                <w:lang w:eastAsia="es-CO"/>
              </w:rPr>
            </w:pPr>
            <w:r w:rsidRPr="00561649">
              <w:rPr>
                <w:rFonts w:ascii="Arial" w:eastAsia="Times New Roman" w:hAnsi="Arial" w:cs="Arial"/>
                <w:color w:val="303030"/>
                <w:sz w:val="21"/>
                <w:szCs w:val="21"/>
                <w:lang w:eastAsia="es-CO"/>
              </w:rPr>
              <w:t>Vuelve más limpio el código fuente.</w:t>
            </w:r>
          </w:p>
          <w:p w:rsidR="00353183" w:rsidRDefault="00353183">
            <w:pPr>
              <w:rPr>
                <w:b/>
              </w:rPr>
            </w:pPr>
          </w:p>
        </w:tc>
      </w:tr>
    </w:tbl>
    <w:p w:rsidR="00353183" w:rsidRDefault="00353183">
      <w:pPr>
        <w:rPr>
          <w:b/>
        </w:rPr>
      </w:pPr>
      <w:bookmarkStart w:id="0" w:name="_GoBack"/>
      <w:bookmarkEnd w:id="0"/>
    </w:p>
    <w:p w:rsidR="00353183" w:rsidRDefault="00353183">
      <w:pPr>
        <w:rPr>
          <w:b/>
        </w:rPr>
      </w:pPr>
    </w:p>
    <w:p w:rsidR="00353183" w:rsidRDefault="00353183">
      <w:pPr>
        <w:rPr>
          <w:b/>
        </w:rPr>
      </w:pPr>
    </w:p>
    <w:p w:rsidR="00506805" w:rsidRPr="00B2197B" w:rsidRDefault="00B2197B">
      <w:pPr>
        <w:rPr>
          <w:b/>
        </w:rPr>
      </w:pPr>
      <w:r w:rsidRPr="00B2197B">
        <w:rPr>
          <w:b/>
        </w:rPr>
        <w:t>BIBLIOGRAFIA</w:t>
      </w:r>
    </w:p>
    <w:p w:rsidR="001A0BF2" w:rsidRDefault="00353183">
      <w:hyperlink r:id="rId19" w:history="1">
        <w:r w:rsidRPr="005B274F">
          <w:rPr>
            <w:rStyle w:val="Hipervnculo"/>
          </w:rPr>
          <w:t>https://www.ionos.es/digitalguide/paginas-web/desarrollo-web/paradigmas-de-programacion/</w:t>
        </w:r>
      </w:hyperlink>
    </w:p>
    <w:p w:rsidR="00EA7A26" w:rsidRDefault="002E1A9D">
      <w:hyperlink r:id="rId20" w:anchor=":~:text=Un%20paradigma%20de%20programaci%C3%B3n%20es,Las%20formas%20v%C3%A1lidas%20de%20combinarlas" w:history="1">
        <w:r w:rsidR="001A0BF2" w:rsidRPr="00D518F7">
          <w:rPr>
            <w:rStyle w:val="Hipervnculo"/>
          </w:rPr>
          <w:t>https://wiki.uqbar.org/wiki/articles/paradigma-de-programacion.html#:~:text=Un%20paradigma%20de%20programaci%C3%B3n%20es,Las%20formas%20v%C3%A1lidas%20de%20combinarlas</w:t>
        </w:r>
      </w:hyperlink>
      <w:r w:rsidR="001A0BF2" w:rsidRPr="001A0BF2">
        <w:t>.</w:t>
      </w:r>
    </w:p>
    <w:p w:rsidR="001A0BF2" w:rsidRDefault="002E1A9D">
      <w:hyperlink r:id="rId21" w:history="1">
        <w:r w:rsidR="001A0BF2" w:rsidRPr="00D518F7">
          <w:rPr>
            <w:rStyle w:val="Hipervnculo"/>
          </w:rPr>
          <w:t>https://www.4rsoluciones.com/blog/que-son-los-paradigmas-de-programacion-2/</w:t>
        </w:r>
      </w:hyperlink>
    </w:p>
    <w:p w:rsidR="00EA7A26" w:rsidRDefault="002E1A9D">
      <w:hyperlink r:id="rId22" w:history="1">
        <w:r w:rsidR="001A0BF2" w:rsidRPr="00D518F7">
          <w:rPr>
            <w:rStyle w:val="Hipervnculo"/>
          </w:rPr>
          <w:t>https://www.infor.uva.es/~cvaca/asigs/docpar/intro.pdf</w:t>
        </w:r>
      </w:hyperlink>
    </w:p>
    <w:sectPr w:rsidR="00EA7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A9D" w:rsidRDefault="002E1A9D" w:rsidP="00B2197B">
      <w:pPr>
        <w:spacing w:after="0" w:line="240" w:lineRule="auto"/>
      </w:pPr>
      <w:r>
        <w:separator/>
      </w:r>
    </w:p>
  </w:endnote>
  <w:endnote w:type="continuationSeparator" w:id="0">
    <w:p w:rsidR="002E1A9D" w:rsidRDefault="002E1A9D" w:rsidP="00B2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A9D" w:rsidRDefault="002E1A9D" w:rsidP="00B2197B">
      <w:pPr>
        <w:spacing w:after="0" w:line="240" w:lineRule="auto"/>
      </w:pPr>
      <w:r>
        <w:separator/>
      </w:r>
    </w:p>
  </w:footnote>
  <w:footnote w:type="continuationSeparator" w:id="0">
    <w:p w:rsidR="002E1A9D" w:rsidRDefault="002E1A9D" w:rsidP="00B2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BA5"/>
    <w:multiLevelType w:val="multilevel"/>
    <w:tmpl w:val="5A561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B1B3F87"/>
    <w:multiLevelType w:val="hybridMultilevel"/>
    <w:tmpl w:val="E3DAA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051"/>
    <w:multiLevelType w:val="multilevel"/>
    <w:tmpl w:val="FF7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325A"/>
    <w:multiLevelType w:val="multilevel"/>
    <w:tmpl w:val="B0E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D64E60"/>
    <w:multiLevelType w:val="multilevel"/>
    <w:tmpl w:val="EA9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47D4D"/>
    <w:multiLevelType w:val="multilevel"/>
    <w:tmpl w:val="77A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738CE"/>
    <w:multiLevelType w:val="multilevel"/>
    <w:tmpl w:val="0EE6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36203"/>
    <w:multiLevelType w:val="multilevel"/>
    <w:tmpl w:val="AD9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93795"/>
    <w:multiLevelType w:val="hybridMultilevel"/>
    <w:tmpl w:val="050C1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B164F"/>
    <w:multiLevelType w:val="multilevel"/>
    <w:tmpl w:val="05E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DC"/>
    <w:rsid w:val="000528DC"/>
    <w:rsid w:val="000A2502"/>
    <w:rsid w:val="001A0BF2"/>
    <w:rsid w:val="002A59A9"/>
    <w:rsid w:val="002E1A9D"/>
    <w:rsid w:val="00353183"/>
    <w:rsid w:val="00506805"/>
    <w:rsid w:val="00561649"/>
    <w:rsid w:val="00B2197B"/>
    <w:rsid w:val="00EA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DF785"/>
  <w15:chartTrackingRefBased/>
  <w15:docId w15:val="{E7EAC363-EA89-469A-9A1E-889FD1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528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528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0528D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0528D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A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21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97B"/>
  </w:style>
  <w:style w:type="paragraph" w:styleId="Piedepgina">
    <w:name w:val="footer"/>
    <w:basedOn w:val="Normal"/>
    <w:link w:val="PiedepginaCar"/>
    <w:uiPriority w:val="99"/>
    <w:unhideWhenUsed/>
    <w:rsid w:val="00B219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7B"/>
  </w:style>
  <w:style w:type="paragraph" w:styleId="Prrafodelista">
    <w:name w:val="List Paragraph"/>
    <w:basedOn w:val="Normal"/>
    <w:uiPriority w:val="34"/>
    <w:qFormat/>
    <w:rsid w:val="00B2197B"/>
    <w:pPr>
      <w:ind w:left="720"/>
      <w:contextualSpacing/>
    </w:pPr>
  </w:style>
  <w:style w:type="paragraph" w:customStyle="1" w:styleId="trt0xe">
    <w:name w:val="trt0xe"/>
    <w:basedOn w:val="Normal"/>
    <w:rsid w:val="00B2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1A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qbar.org/wiki/articles/paradigma-logico.html" TargetMode="External"/><Relationship Id="rId13" Type="http://schemas.openxmlformats.org/officeDocument/2006/relationships/hyperlink" Target="https://es.wikipedia.org/wiki/Ruby" TargetMode="External"/><Relationship Id="rId18" Type="http://schemas.openxmlformats.org/officeDocument/2006/relationships/hyperlink" Target="https://es.wikipedia.org/wiki/AspectJ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4rsoluciones.com/blog/que-son-los-paradigmas-de-programacion-2/" TargetMode="External"/><Relationship Id="rId7" Type="http://schemas.openxmlformats.org/officeDocument/2006/relationships/hyperlink" Target="https://wiki.uqbar.org/wiki/articles/paradigma-funcional.html" TargetMode="External"/><Relationship Id="rId12" Type="http://schemas.openxmlformats.org/officeDocument/2006/relationships/hyperlink" Target="https://es.wikipedia.org/wiki/Python" TargetMode="External"/><Relationship Id="rId17" Type="http://schemas.openxmlformats.org/officeDocument/2006/relationships/hyperlink" Target="https://en.wikipedia.org/wiki/AspectC%2B%2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Programaci%C3%B3n_orientada_a_objetos" TargetMode="External"/><Relationship Id="rId20" Type="http://schemas.openxmlformats.org/officeDocument/2006/relationships/hyperlink" Target="https://wiki.uqbar.org/wiki/articles/paradigma-de-programac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uqbar.org/wiki/articles/paradigma-de-objetos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Smalltal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erestrepoca.github.io/paradigmas-de-programacion/proglogica/logica_teoria/aplicaciones.html" TargetMode="External"/><Relationship Id="rId19" Type="http://schemas.openxmlformats.org/officeDocument/2006/relationships/hyperlink" Target="https://www.ionos.es/digitalguide/paginas-web/desarrollo-web/paradigmas-de-programac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restrepoca.github.io/paradigmas-de-programacion/proglogica/logica_teoria/aplicaciones.html" TargetMode="External"/><Relationship Id="rId14" Type="http://schemas.openxmlformats.org/officeDocument/2006/relationships/hyperlink" Target="https://es.wikipedia.org/wiki/Self_(lenguaje_de_programaci%C3%B3n)" TargetMode="External"/><Relationship Id="rId22" Type="http://schemas.openxmlformats.org/officeDocument/2006/relationships/hyperlink" Target="https://www.infor.uva.es/~cvaca/asigs/docpar/intr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Janus</cp:lastModifiedBy>
  <cp:revision>2</cp:revision>
  <dcterms:created xsi:type="dcterms:W3CDTF">2021-03-08T17:25:00Z</dcterms:created>
  <dcterms:modified xsi:type="dcterms:W3CDTF">2021-03-13T13:22:00Z</dcterms:modified>
</cp:coreProperties>
</file>