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275.9999942779541" w:lineRule="auto"/>
        <w:jc w:val="both"/>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2">
      <w:pPr>
        <w:spacing w:after="240" w:line="275.9999942779541" w:lineRule="auto"/>
        <w:jc w:val="both"/>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3">
      <w:pPr>
        <w:spacing w:after="240" w:line="275.9999942779541" w:lineRule="auto"/>
        <w:jc w:val="both"/>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4">
      <w:pPr>
        <w:spacing w:after="240" w:line="275.9999942779541" w:lineRule="auto"/>
        <w:jc w:val="both"/>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5">
      <w:pPr>
        <w:pBdr>
          <w:bottom w:color="1e3a8a" w:space="2" w:sz="8" w:val="single"/>
        </w:pBdr>
        <w:spacing w:after="120" w:before="0" w:line="275.9999942779541" w:lineRule="auto"/>
        <w:ind w:right="16.062992125985716"/>
        <w:jc w:val="center"/>
        <w:rPr>
          <w:b w:val="1"/>
          <w:bCs w:val="1"/>
          <w:color w:val="1e3a8a"/>
          <w:sz w:val="36"/>
          <w:szCs w:val="36"/>
        </w:rPr>
      </w:pPr>
      <w:r w:rsidDel="00000000" w:rsidR="00000000" w:rsidRPr="00000000">
        <w:rPr>
          <w:b w:val="1"/>
          <w:bCs w:val="1"/>
          <w:color w:val="1e3a8a"/>
          <w:sz w:val="36"/>
          <w:szCs w:val="36"/>
          <w:rtl w:val="0"/>
        </w:rPr>
        <w:t xml:space="preserve">INTRODUCCIÓN A LA PROGRAMACIÓN Y ESTRUCTURAS DE DATOS</w:t>
      </w:r>
    </w:p>
    <w:p w:rsidR="00000000" w:rsidDel="00000000" w:rsidP="00000000" w:rsidRDefault="00000000" w:rsidRPr="00000000" w14:paraId="00000006">
      <w:pPr>
        <w:pBdr>
          <w:top w:color="000000" w:space="2" w:sz="0" w:val="none"/>
          <w:bottom w:color="000000" w:space="2" w:sz="0" w:val="none"/>
        </w:pBdr>
        <w:spacing w:after="120" w:before="0" w:line="275.9999942779541" w:lineRule="auto"/>
        <w:ind w:right="16.062992125985716"/>
        <w:jc w:val="center"/>
        <w:rPr>
          <w:b w:val="1"/>
          <w:bCs w:val="1"/>
          <w:sz w:val="36"/>
          <w:szCs w:val="36"/>
        </w:rPr>
      </w:pPr>
      <w:r w:rsidDel="00000000" w:rsidR="00000000" w:rsidRPr="00000000">
        <w:rPr>
          <w:b w:val="1"/>
          <w:bCs w:val="1"/>
          <w:sz w:val="36"/>
          <w:szCs w:val="36"/>
          <w:rtl w:val="0"/>
        </w:rPr>
        <w:t xml:space="preserve">Programación Didáctica </w:t>
      </w:r>
    </w:p>
    <w:p w:rsidR="00000000" w:rsidDel="00000000" w:rsidP="00000000" w:rsidRDefault="00000000" w:rsidRPr="00000000" w14:paraId="00000007">
      <w:pPr>
        <w:spacing w:after="240" w:line="275.9999942779541" w:lineRule="auto"/>
        <w:jc w:val="both"/>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8">
      <w:pPr>
        <w:spacing w:after="240" w:line="275.9999942779541" w:lineRule="auto"/>
        <w:jc w:val="both"/>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9">
      <w:pPr>
        <w:widowControl w:val="1"/>
        <w:spacing w:after="240" w:line="275.9999942779541" w:lineRule="auto"/>
        <w:jc w:val="center"/>
        <w:rPr>
          <w:rFonts w:ascii="Google Sans" w:cs="Google Sans" w:eastAsia="Google Sans" w:hAnsi="Google Sans"/>
          <w:color w:val="1f1f1f"/>
          <w:sz w:val="28"/>
          <w:szCs w:val="28"/>
        </w:rPr>
      </w:pPr>
      <w:r w:rsidDel="00000000" w:rsidR="00000000" w:rsidRPr="00000000">
        <w:rPr>
          <w:rFonts w:ascii="Google Sans" w:cs="Google Sans" w:eastAsia="Google Sans" w:hAnsi="Google Sans"/>
          <w:color w:val="1f1f1f"/>
          <w:sz w:val="28"/>
          <w:szCs w:val="28"/>
          <w:rtl w:val="0"/>
        </w:rPr>
        <w:t xml:space="preserve">2º C.F.G.S. ADMINISTRADOR DE SISTEMAS INFORMÁTICOS Y REDES</w:t>
      </w:r>
    </w:p>
    <w:p w:rsidR="00000000" w:rsidDel="00000000" w:rsidP="00000000" w:rsidRDefault="00000000" w:rsidRPr="00000000" w14:paraId="0000000A">
      <w:pPr>
        <w:widowControl w:val="1"/>
        <w:spacing w:after="240" w:line="275.9999942779541" w:lineRule="auto"/>
        <w:jc w:val="center"/>
        <w:rPr>
          <w:rFonts w:ascii="Google Sans" w:cs="Google Sans" w:eastAsia="Google Sans" w:hAnsi="Google Sans"/>
          <w:color w:val="1f1f1f"/>
          <w:sz w:val="28"/>
          <w:szCs w:val="28"/>
        </w:rPr>
      </w:pPr>
      <w:r w:rsidDel="00000000" w:rsidR="00000000" w:rsidRPr="00000000">
        <w:rPr>
          <w:rFonts w:ascii="Google Sans" w:cs="Google Sans" w:eastAsia="Google Sans" w:hAnsi="Google Sans"/>
          <w:color w:val="1f1f1f"/>
          <w:sz w:val="28"/>
          <w:szCs w:val="28"/>
          <w:rtl w:val="0"/>
        </w:rPr>
        <w:t xml:space="preserve">MODALIDAD PRESENCIAL – MAÑANA</w:t>
      </w:r>
    </w:p>
    <w:p w:rsidR="00000000" w:rsidDel="00000000" w:rsidP="00000000" w:rsidRDefault="00000000" w:rsidRPr="00000000" w14:paraId="0000000B">
      <w:pPr>
        <w:pBdr>
          <w:bottom w:color="auto" w:space="0" w:sz="0" w:val="none"/>
        </w:pBdr>
        <w:spacing w:after="120" w:before="0" w:line="275.9999942779541" w:lineRule="auto"/>
        <w:ind w:right="16.062992125985716"/>
        <w:jc w:val="center"/>
        <w:rPr>
          <w:sz w:val="28"/>
          <w:szCs w:val="28"/>
        </w:rPr>
      </w:pPr>
      <w:r w:rsidDel="00000000" w:rsidR="00000000" w:rsidRPr="00000000">
        <w:rPr>
          <w:sz w:val="28"/>
          <w:szCs w:val="28"/>
          <w:rtl w:val="0"/>
        </w:rPr>
        <w:t xml:space="preserve">Curso 2026/2027</w:t>
      </w:r>
    </w:p>
    <w:p w:rsidR="00000000" w:rsidDel="00000000" w:rsidP="00000000" w:rsidRDefault="00000000" w:rsidRPr="00000000" w14:paraId="0000000C">
      <w:pPr>
        <w:widowControl w:val="1"/>
        <w:spacing w:after="240" w:line="275.9999942779541" w:lineRule="auto"/>
        <w:jc w:val="center"/>
        <w:rPr>
          <w:rFonts w:ascii="Google Sans" w:cs="Google Sans" w:eastAsia="Google Sans" w:hAnsi="Google Sans"/>
          <w:color w:val="1f1f1f"/>
          <w:sz w:val="28"/>
          <w:szCs w:val="28"/>
        </w:rPr>
      </w:pPr>
      <w:r w:rsidDel="00000000" w:rsidR="00000000" w:rsidRPr="00000000">
        <w:rPr>
          <w:rtl w:val="0"/>
        </w:rPr>
      </w:r>
    </w:p>
    <w:p w:rsidR="00000000" w:rsidDel="00000000" w:rsidP="00000000" w:rsidRDefault="00000000" w:rsidRPr="00000000" w14:paraId="0000000D">
      <w:pPr>
        <w:widowControl w:val="1"/>
        <w:spacing w:after="240" w:line="275.9999942779541" w:lineRule="auto"/>
        <w:jc w:val="center"/>
        <w:rPr>
          <w:rFonts w:ascii="Google Sans" w:cs="Google Sans" w:eastAsia="Google Sans" w:hAnsi="Google Sans"/>
          <w:color w:val="1f1f1f"/>
          <w:sz w:val="28"/>
          <w:szCs w:val="28"/>
        </w:rPr>
      </w:pPr>
      <w:r w:rsidDel="00000000" w:rsidR="00000000" w:rsidRPr="00000000">
        <w:rPr>
          <w:rtl w:val="0"/>
        </w:rPr>
      </w:r>
    </w:p>
    <w:p w:rsidR="00000000" w:rsidDel="00000000" w:rsidP="00000000" w:rsidRDefault="00000000" w:rsidRPr="00000000" w14:paraId="0000000E">
      <w:pPr>
        <w:widowControl w:val="1"/>
        <w:spacing w:after="240" w:line="275.9999942779541" w:lineRule="auto"/>
        <w:jc w:val="center"/>
        <w:rPr>
          <w:rFonts w:ascii="Google Sans" w:cs="Google Sans" w:eastAsia="Google Sans" w:hAnsi="Google Sans"/>
          <w:color w:val="1f1f1f"/>
          <w:sz w:val="28"/>
          <w:szCs w:val="28"/>
        </w:rPr>
      </w:pPr>
      <w:r w:rsidDel="00000000" w:rsidR="00000000" w:rsidRPr="00000000">
        <w:rPr>
          <w:rtl w:val="0"/>
        </w:rPr>
      </w:r>
    </w:p>
    <w:p w:rsidR="00000000" w:rsidDel="00000000" w:rsidP="00000000" w:rsidRDefault="00000000" w:rsidRPr="00000000" w14:paraId="0000000F">
      <w:pPr>
        <w:widowControl w:val="1"/>
        <w:spacing w:after="240" w:line="275.9999942779541"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10">
      <w:pPr>
        <w:widowControl w:val="1"/>
        <w:spacing w:after="240" w:line="275.9999942779541" w:lineRule="auto"/>
        <w:jc w:val="right"/>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011">
      <w:pPr>
        <w:widowControl w:val="1"/>
        <w:spacing w:after="240" w:line="275.9999942779541" w:lineRule="auto"/>
        <w:jc w:val="right"/>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012">
      <w:pPr>
        <w:widowControl w:val="1"/>
        <w:spacing w:after="240" w:line="275.9999942779541" w:lineRule="auto"/>
        <w:jc w:val="right"/>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013">
      <w:pPr>
        <w:widowControl w:val="1"/>
        <w:spacing w:after="240" w:line="275.9999942779541" w:lineRule="auto"/>
        <w:jc w:val="right"/>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014">
      <w:pPr>
        <w:widowControl w:val="1"/>
        <w:spacing w:after="240" w:line="275.9999942779541" w:lineRule="auto"/>
        <w:jc w:val="right"/>
        <w:rPr>
          <w:rFonts w:ascii="Google Sans" w:cs="Google Sans" w:eastAsia="Google Sans" w:hAnsi="Google Sans"/>
          <w:color w:val="1f1f1f"/>
          <w:sz w:val="24"/>
          <w:szCs w:val="24"/>
        </w:rPr>
      </w:pPr>
      <w:r w:rsidDel="00000000" w:rsidR="00000000" w:rsidRPr="00000000">
        <w:rPr>
          <w:rFonts w:ascii="Google Sans" w:cs="Google Sans" w:eastAsia="Google Sans" w:hAnsi="Google Sans"/>
          <w:b w:val="1"/>
          <w:bCs w:val="1"/>
          <w:color w:val="1f1f1f"/>
          <w:sz w:val="24"/>
          <w:szCs w:val="24"/>
          <w:rtl w:val="0"/>
        </w:rPr>
        <w:t xml:space="preserve">PROFESORES:  </w:t>
      </w:r>
      <w:r w:rsidDel="00000000" w:rsidR="00000000" w:rsidRPr="00000000">
        <w:rPr>
          <w:rFonts w:ascii="Google Sans" w:cs="Google Sans" w:eastAsia="Google Sans" w:hAnsi="Google Sans"/>
          <w:color w:val="1f1f1f"/>
          <w:sz w:val="24"/>
          <w:szCs w:val="24"/>
          <w:rtl w:val="0"/>
        </w:rPr>
        <w:t xml:space="preserve">Juan Simón Sánchez Sánchez</w:t>
      </w:r>
    </w:p>
    <w:p w:rsidR="00000000" w:rsidDel="00000000" w:rsidP="00000000" w:rsidRDefault="00000000" w:rsidRPr="00000000" w14:paraId="00000015">
      <w:pPr>
        <w:pStyle w:val="Heading2"/>
        <w:spacing w:after="12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6">
      <w:pPr>
        <w:pStyle w:val="Heading2"/>
        <w:spacing w:after="120" w:before="0" w:line="275.9999942779541" w:lineRule="auto"/>
        <w:rPr>
          <w:rFonts w:ascii="Google Sans" w:cs="Google Sans" w:eastAsia="Google Sans" w:hAnsi="Google Sans"/>
          <w:color w:val="1f1f1f"/>
        </w:rPr>
      </w:pPr>
      <w:bookmarkStart w:colFirst="0" w:colLast="0" w:name="_cns6fcnnayzy" w:id="0"/>
      <w:bookmarkEnd w:id="0"/>
      <w:r w:rsidDel="00000000" w:rsidR="00000000" w:rsidRPr="00000000">
        <w:rPr>
          <w:rtl w:val="0"/>
        </w:rPr>
      </w:r>
    </w:p>
    <w:p w:rsidR="00000000" w:rsidDel="00000000" w:rsidP="00000000" w:rsidRDefault="00000000" w:rsidRPr="00000000" w14:paraId="00000017">
      <w:pPr>
        <w:pBdr>
          <w:bottom w:space="0" w:sz="0" w:val="nil"/>
        </w:pBdr>
        <w:spacing w:before="0" w:lineRule="auto"/>
        <w:rPr>
          <w:b w:val="1"/>
          <w:bCs w:val="1"/>
          <w:sz w:val="36"/>
          <w:szCs w:val="36"/>
        </w:rPr>
      </w:pPr>
      <w:r w:rsidDel="00000000" w:rsidR="00000000" w:rsidRPr="00000000">
        <w:rPr>
          <w:b w:val="1"/>
          <w:bCs w:val="1"/>
          <w:sz w:val="36"/>
          <w:szCs w:val="36"/>
          <w:rtl w:val="0"/>
        </w:rPr>
        <w:t xml:space="preserve">Índice</w:t>
      </w:r>
    </w:p>
    <w:sdt>
      <w:sdtPr>
        <w:id w:val="64268185"/>
        <w:docPartObj>
          <w:docPartGallery w:val="Table of Contents"/>
          <w:docPartUnique w:val="1"/>
        </w:docPartObj>
      </w:sdtPr>
      <w:sdtContent>
        <w:p w:rsidR="00000000" w:rsidDel="00000000" w:rsidP="00000000" w:rsidRDefault="00000000" w:rsidRPr="00000000" w14:paraId="00000018">
          <w:pPr>
            <w:spacing w:before="60" w:lineRule="auto"/>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h5nvkbsj03zy">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 Contextualización. Normativa</w:t>
            </w:r>
          </w:hyperlink>
          <w:r w:rsidDel="00000000" w:rsidR="00000000" w:rsidRPr="00000000">
            <w:rPr>
              <w:rtl w:val="0"/>
            </w:rPr>
          </w:r>
        </w:p>
        <w:p w:rsidR="00000000" w:rsidDel="00000000" w:rsidP="00000000" w:rsidRDefault="00000000" w:rsidRPr="00000000" w14:paraId="00000019">
          <w:pPr>
            <w:spacing w:before="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 Resultados de Aprendizaje y Criterios</w:t>
            </w:r>
          </w:hyperlink>
          <w:r w:rsidDel="00000000" w:rsidR="00000000" w:rsidRPr="00000000">
            <w:rPr>
              <w:rtl w:val="0"/>
            </w:rPr>
          </w:r>
        </w:p>
        <w:p w:rsidR="00000000" w:rsidDel="00000000" w:rsidP="00000000" w:rsidRDefault="00000000" w:rsidRPr="00000000" w14:paraId="0000001A">
          <w:pPr>
            <w:spacing w:before="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 Bloques de Contenidos y Distribución Temporal</w:t>
            </w:r>
          </w:hyperlink>
          <w:r w:rsidDel="00000000" w:rsidR="00000000" w:rsidRPr="00000000">
            <w:rPr>
              <w:rtl w:val="0"/>
            </w:rPr>
          </w:r>
        </w:p>
        <w:p w:rsidR="00000000" w:rsidDel="00000000" w:rsidP="00000000" w:rsidRDefault="00000000" w:rsidRPr="00000000" w14:paraId="0000001B">
          <w:pPr>
            <w:spacing w:before="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 Concurrencia Dual (Formación en Empresa)</w:t>
            </w:r>
          </w:hyperlink>
          <w:r w:rsidDel="00000000" w:rsidR="00000000" w:rsidRPr="00000000">
            <w:rPr>
              <w:rtl w:val="0"/>
            </w:rPr>
          </w:r>
        </w:p>
        <w:p w:rsidR="00000000" w:rsidDel="00000000" w:rsidP="00000000" w:rsidRDefault="00000000" w:rsidRPr="00000000" w14:paraId="0000001C">
          <w:pPr>
            <w:spacing w:before="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7i8e00udt9cu">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 Metodología Didáctica</w:t>
            </w:r>
          </w:hyperlink>
          <w:r w:rsidDel="00000000" w:rsidR="00000000" w:rsidRPr="00000000">
            <w:rPr>
              <w:rtl w:val="0"/>
            </w:rPr>
          </w:r>
        </w:p>
        <w:p w:rsidR="00000000" w:rsidDel="00000000" w:rsidP="00000000" w:rsidRDefault="00000000" w:rsidRPr="00000000" w14:paraId="0000001D">
          <w:pPr>
            <w:spacing w:before="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6. Evaluación y Calificación</w:t>
            </w:r>
          </w:hyperlink>
          <w:r w:rsidDel="00000000" w:rsidR="00000000" w:rsidRPr="00000000">
            <w:rPr>
              <w:rtl w:val="0"/>
            </w:rPr>
          </w:r>
        </w:p>
        <w:p w:rsidR="00000000" w:rsidDel="00000000" w:rsidP="00000000" w:rsidRDefault="00000000" w:rsidRPr="00000000" w14:paraId="0000001E">
          <w:pPr>
            <w:spacing w:before="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7. Materiales, Espacios y Recursos</w:t>
            </w:r>
          </w:hyperlink>
          <w:r w:rsidDel="00000000" w:rsidR="00000000" w:rsidRPr="00000000">
            <w:rPr>
              <w:rtl w:val="0"/>
            </w:rPr>
          </w:r>
        </w:p>
        <w:p w:rsidR="00000000" w:rsidDel="00000000" w:rsidP="00000000" w:rsidRDefault="00000000" w:rsidRPr="00000000" w14:paraId="0000001F">
          <w:pPr>
            <w:spacing w:before="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8. Atención a la Diversidad (DUA)</w:t>
            </w:r>
          </w:hyperlink>
          <w:r w:rsidDel="00000000" w:rsidR="00000000" w:rsidRPr="00000000">
            <w:rPr>
              <w:rtl w:val="0"/>
            </w:rPr>
          </w:r>
        </w:p>
        <w:p w:rsidR="00000000" w:rsidDel="00000000" w:rsidP="00000000" w:rsidRDefault="00000000" w:rsidRPr="00000000" w14:paraId="00000020">
          <w:pPr>
            <w:spacing w:before="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9. Contenidos Transversales e Interdisciplinariedad</w:t>
            </w:r>
          </w:hyperlink>
          <w:r w:rsidDel="00000000" w:rsidR="00000000" w:rsidRPr="00000000">
            <w:rPr>
              <w:rtl w:val="0"/>
            </w:rPr>
          </w:r>
        </w:p>
        <w:p w:rsidR="00000000" w:rsidDel="00000000" w:rsidP="00000000" w:rsidRDefault="00000000" w:rsidRPr="00000000" w14:paraId="00000021">
          <w:pPr>
            <w:spacing w:before="6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dtfstay89zw">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10. ANEXO: Concreciones del Departamento</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jc w:val="both"/>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5">
      <w:pPr>
        <w:pStyle w:val="Heading2"/>
        <w:pBdr>
          <w:bottom w:color="1e3a8a" w:space="2" w:sz="8" w:val="single"/>
        </w:pBdr>
        <w:spacing w:after="120" w:before="200" w:line="275.9999942779541" w:lineRule="auto"/>
        <w:ind w:right="16.062992125985716"/>
        <w:jc w:val="both"/>
        <w:rPr>
          <w:rFonts w:ascii="Google Sans" w:cs="Google Sans" w:eastAsia="Google Sans" w:hAnsi="Google Sans"/>
          <w:color w:val="1f1f1f"/>
        </w:rPr>
      </w:pPr>
      <w:bookmarkStart w:colFirst="0" w:colLast="0" w:name="_h5nvkbsj03zy" w:id="1"/>
      <w:bookmarkEnd w:id="1"/>
      <w:r w:rsidDel="00000000" w:rsidR="00000000" w:rsidRPr="00000000">
        <w:rPr>
          <w:rtl w:val="0"/>
        </w:rPr>
        <w:t xml:space="preserve">1. Contextualización. Normativa</w:t>
      </w:r>
      <w:r w:rsidDel="00000000" w:rsidR="00000000" w:rsidRPr="00000000">
        <w:rPr>
          <w:rtl w:val="0"/>
        </w:rPr>
      </w:r>
    </w:p>
    <w:p w:rsidR="00000000" w:rsidDel="00000000" w:rsidP="00000000" w:rsidRDefault="00000000" w:rsidRPr="00000000" w14:paraId="00000026">
      <w:pPr>
        <w:spacing w:after="12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módulo se imparte en</w:t>
      </w:r>
      <w:r w:rsidDel="00000000" w:rsidR="00000000" w:rsidRPr="00000000">
        <w:rPr>
          <w:rFonts w:ascii="Google Sans" w:cs="Google Sans" w:eastAsia="Google Sans" w:hAnsi="Google Sans"/>
          <w:b w:val="1"/>
          <w:bCs w:val="1"/>
          <w:color w:val="1f1f1f"/>
          <w:rtl w:val="0"/>
        </w:rPr>
        <w:t xml:space="preserve"> Segundo curso</w:t>
      </w:r>
      <w:r w:rsidDel="00000000" w:rsidR="00000000" w:rsidRPr="00000000">
        <w:rPr>
          <w:rFonts w:ascii="Google Sans" w:cs="Google Sans" w:eastAsia="Google Sans" w:hAnsi="Google Sans"/>
          <w:color w:val="1f1f1f"/>
          <w:rtl w:val="0"/>
        </w:rPr>
        <w:t xml:space="preserve">, con una </w:t>
      </w:r>
      <w:r w:rsidDel="00000000" w:rsidR="00000000" w:rsidRPr="00000000">
        <w:rPr>
          <w:rFonts w:ascii="Google Sans" w:cs="Google Sans" w:eastAsia="Google Sans" w:hAnsi="Google Sans"/>
          <w:b w:val="1"/>
          <w:bCs w:val="1"/>
          <w:color w:val="1f1f1f"/>
          <w:rtl w:val="0"/>
        </w:rPr>
        <w:t xml:space="preserve">carga horaria</w:t>
      </w:r>
      <w:r w:rsidDel="00000000" w:rsidR="00000000" w:rsidRPr="00000000">
        <w:rPr>
          <w:rFonts w:ascii="Google Sans" w:cs="Google Sans" w:eastAsia="Google Sans" w:hAnsi="Google Sans"/>
          <w:color w:val="1f1f1f"/>
          <w:rtl w:val="0"/>
        </w:rPr>
        <w:t xml:space="preserve"> de 3 horas semanales y un </w:t>
      </w:r>
      <w:r w:rsidDel="00000000" w:rsidR="00000000" w:rsidRPr="00000000">
        <w:rPr>
          <w:rFonts w:ascii="Google Sans" w:cs="Google Sans" w:eastAsia="Google Sans" w:hAnsi="Google Sans"/>
          <w:b w:val="1"/>
          <w:bCs w:val="1"/>
          <w:color w:val="1f1f1f"/>
          <w:rtl w:val="0"/>
        </w:rPr>
        <w:t xml:space="preserve">total</w:t>
      </w:r>
      <w:r w:rsidDel="00000000" w:rsidR="00000000" w:rsidRPr="00000000">
        <w:rPr>
          <w:rFonts w:ascii="Google Sans" w:cs="Google Sans" w:eastAsia="Google Sans" w:hAnsi="Google Sans"/>
          <w:color w:val="1f1f1f"/>
          <w:rtl w:val="0"/>
        </w:rPr>
        <w:t xml:space="preserve"> de 63 horas.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20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presente programación didáctica se rige por el marco normativo estatal de la FP y su transposición reglamentaria en la Comunidad Autónoma de Andalucía:</w:t>
      </w:r>
    </w:p>
    <w:p w:rsidR="00000000" w:rsidDel="00000000" w:rsidP="00000000" w:rsidRDefault="00000000" w:rsidRPr="00000000" w14:paraId="00000028">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jc w:val="both"/>
      </w:pPr>
      <w:r w:rsidDel="00000000" w:rsidR="00000000" w:rsidRPr="00000000">
        <w:rPr>
          <w:rFonts w:ascii="Google Sans" w:cs="Google Sans" w:eastAsia="Google Sans" w:hAnsi="Google Sans"/>
          <w:b w:val="1"/>
          <w:bCs w:val="1"/>
          <w:color w:val="1f1f1f"/>
          <w:rtl w:val="0"/>
        </w:rPr>
        <w:t xml:space="preserve">Ley Orgánica 3/2022, de 31 de marzo</w:t>
      </w:r>
      <w:r w:rsidDel="00000000" w:rsidR="00000000" w:rsidRPr="00000000">
        <w:rPr>
          <w:rFonts w:ascii="Google Sans" w:cs="Google Sans" w:eastAsia="Google Sans" w:hAnsi="Google Sans"/>
          <w:color w:val="1f1f1f"/>
          <w:rtl w:val="0"/>
        </w:rPr>
        <w:t xml:space="preserve">, de ordenación e integración de la Formación Profesional.</w:t>
      </w:r>
    </w:p>
    <w:p w:rsidR="00000000" w:rsidDel="00000000" w:rsidP="00000000" w:rsidRDefault="00000000" w:rsidRPr="00000000" w14:paraId="00000029">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pPr>
      <w:r w:rsidDel="00000000" w:rsidR="00000000" w:rsidRPr="00000000">
        <w:rPr>
          <w:rFonts w:ascii="Google Sans" w:cs="Google Sans" w:eastAsia="Google Sans" w:hAnsi="Google Sans"/>
          <w:b w:val="1"/>
          <w:bCs w:val="1"/>
          <w:color w:val="1f1f1f"/>
          <w:rtl w:val="0"/>
        </w:rPr>
        <w:t xml:space="preserve">Real Decreto 659/2023, de 18 de julio</w:t>
      </w:r>
      <w:r w:rsidDel="00000000" w:rsidR="00000000" w:rsidRPr="00000000">
        <w:rPr>
          <w:rFonts w:ascii="Google Sans" w:cs="Google Sans" w:eastAsia="Google Sans" w:hAnsi="Google Sans"/>
          <w:color w:val="1f1f1f"/>
          <w:rtl w:val="0"/>
        </w:rPr>
        <w:t xml:space="preserve">, por el que se desarrolla la ordenación del Sistema de Formación Profesional.</w:t>
      </w:r>
    </w:p>
    <w:p w:rsidR="00000000" w:rsidDel="00000000" w:rsidP="00000000" w:rsidRDefault="00000000" w:rsidRPr="00000000" w14:paraId="0000002A">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pPr>
      <w:r w:rsidDel="00000000" w:rsidR="00000000" w:rsidRPr="00000000">
        <w:rPr>
          <w:rFonts w:ascii="Google Sans" w:cs="Google Sans" w:eastAsia="Google Sans" w:hAnsi="Google Sans"/>
          <w:b w:val="1"/>
          <w:bCs w:val="1"/>
          <w:color w:val="1f1f1f"/>
          <w:rtl w:val="0"/>
        </w:rPr>
        <w:t xml:space="preserve">Decreto 165/2024</w:t>
      </w:r>
      <w:r w:rsidDel="00000000" w:rsidR="00000000" w:rsidRPr="00000000">
        <w:rPr>
          <w:rFonts w:ascii="Google Sans" w:cs="Google Sans" w:eastAsia="Google Sans" w:hAnsi="Google Sans"/>
          <w:color w:val="1f1f1f"/>
          <w:rtl w:val="0"/>
        </w:rPr>
        <w:t xml:space="preserve">, por el que se establece la ordenación general de la Formación Profesional en Andalucía.</w:t>
      </w:r>
    </w:p>
    <w:p w:rsidR="00000000" w:rsidDel="00000000" w:rsidP="00000000" w:rsidRDefault="00000000" w:rsidRPr="00000000" w14:paraId="0000002B">
      <w:pPr>
        <w:numPr>
          <w:ilvl w:val="0"/>
          <w:numId w:val="3"/>
        </w:numPr>
        <w:spacing w:after="0" w:afterAutospacing="0" w:before="0" w:beforeAutospacing="0" w:line="275.9999942779541" w:lineRule="auto"/>
        <w:ind w:left="465" w:hanging="360"/>
        <w:jc w:val="both"/>
      </w:pPr>
      <w:r w:rsidDel="00000000" w:rsidR="00000000" w:rsidRPr="00000000">
        <w:rPr>
          <w:b w:val="1"/>
          <w:bCs w:val="1"/>
          <w:color w:val="1f1f1f"/>
          <w:rtl w:val="0"/>
        </w:rPr>
        <w:t xml:space="preserve">Orden de 19 de julio de 2010</w:t>
      </w:r>
      <w:r w:rsidDel="00000000" w:rsidR="00000000" w:rsidRPr="00000000">
        <w:rPr>
          <w:color w:val="1f1f1f"/>
          <w:rtl w:val="0"/>
        </w:rPr>
        <w:t xml:space="preserve">, por la que se desarrolla el currículo correspondiente al título de Técnico Superior en Administración de Sistemas Informáticos en Red en la Comunidad Autónoma de Andalucía.</w:t>
      </w:r>
      <w:r w:rsidDel="00000000" w:rsidR="00000000" w:rsidRPr="00000000">
        <w:rPr>
          <w:rtl w:val="0"/>
        </w:rPr>
      </w:r>
    </w:p>
    <w:p w:rsidR="00000000" w:rsidDel="00000000" w:rsidP="00000000" w:rsidRDefault="00000000" w:rsidRPr="00000000" w14:paraId="0000002C">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rPr/>
      </w:pPr>
      <w:r w:rsidDel="00000000" w:rsidR="00000000" w:rsidRPr="00000000">
        <w:rPr>
          <w:rFonts w:ascii="Google Sans" w:cs="Google Sans" w:eastAsia="Google Sans" w:hAnsi="Google Sans"/>
          <w:b w:val="1"/>
          <w:bCs w:val="1"/>
          <w:color w:val="1f1f1f"/>
          <w:rtl w:val="0"/>
        </w:rPr>
        <w:t xml:space="preserve">Resolución de 10 de septiembre de 2025</w:t>
      </w:r>
      <w:r w:rsidDel="00000000" w:rsidR="00000000" w:rsidRPr="00000000">
        <w:rPr>
          <w:rFonts w:ascii="Google Sans" w:cs="Google Sans" w:eastAsia="Google Sans" w:hAnsi="Google Sans"/>
          <w:color w:val="1f1f1f"/>
          <w:rtl w:val="0"/>
        </w:rPr>
        <w:t xml:space="preserve">, de la dirección general de formación profesional y educación permanente, por la que se publica la concreción curricular de los módulos optativos autorizados, en el marco del procedimiento establecido para su diseño y autorización en los ciclos formativos de grado medio y superior en los centros docentes de andalucía para el curso 2025/26</w:t>
      </w:r>
    </w:p>
    <w:p w:rsidR="00000000" w:rsidDel="00000000" w:rsidP="00000000" w:rsidRDefault="00000000" w:rsidRPr="00000000" w14:paraId="0000002D">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pPr>
      <w:r w:rsidDel="00000000" w:rsidR="00000000" w:rsidRPr="00000000">
        <w:rPr>
          <w:rFonts w:ascii="Google Sans" w:cs="Google Sans" w:eastAsia="Google Sans" w:hAnsi="Google Sans"/>
          <w:b w:val="1"/>
          <w:bCs w:val="1"/>
          <w:color w:val="1f1f1f"/>
          <w:rtl w:val="0"/>
        </w:rPr>
        <w:t xml:space="preserve">Orden de 18 de septiembre de 2025</w:t>
      </w:r>
      <w:r w:rsidDel="00000000" w:rsidR="00000000" w:rsidRPr="00000000">
        <w:rPr>
          <w:rFonts w:ascii="Google Sans" w:cs="Google Sans" w:eastAsia="Google Sans" w:hAnsi="Google Sans"/>
          <w:color w:val="1f1f1f"/>
          <w:rtl w:val="0"/>
        </w:rPr>
        <w:t xml:space="preserve">, por la que se regula la evaluación, certificación, acreditación y titulación académica del alumnado que cursa enseñanzas de los grados D y E del Sistema de Formación Profesional en Andalucía.</w:t>
      </w:r>
    </w:p>
    <w:p w:rsidR="00000000" w:rsidDel="00000000" w:rsidP="00000000" w:rsidRDefault="00000000" w:rsidRPr="00000000" w14:paraId="0000002E">
      <w:pPr>
        <w:numPr>
          <w:ilvl w:val="0"/>
          <w:numId w:val="3"/>
        </w:numPr>
        <w:spacing w:after="0" w:afterAutospacing="0" w:before="0" w:beforeAutospacing="0" w:line="275.9999942779541" w:lineRule="auto"/>
        <w:ind w:left="465" w:hanging="360"/>
        <w:jc w:val="both"/>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Orden de 26 de septiembre de 2025</w:t>
      </w:r>
      <w:r w:rsidDel="00000000" w:rsidR="00000000" w:rsidRPr="00000000">
        <w:rPr>
          <w:rFonts w:ascii="Google Sans" w:cs="Google Sans" w:eastAsia="Google Sans" w:hAnsi="Google Sans"/>
          <w:color w:val="1f1f1f"/>
          <w:rtl w:val="0"/>
        </w:rPr>
        <w:t xml:space="preserve">, por la que se regula la fase de formación en empresa u organismo equiparado de los grados D y E en Andalucía</w:t>
      </w:r>
    </w:p>
    <w:p w:rsidR="00000000" w:rsidDel="00000000" w:rsidP="00000000" w:rsidRDefault="00000000" w:rsidRPr="00000000" w14:paraId="0000002F">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jc w:val="both"/>
      </w:pPr>
      <w:r w:rsidDel="00000000" w:rsidR="00000000" w:rsidRPr="00000000">
        <w:rPr>
          <w:rFonts w:ascii="Google Sans" w:cs="Google Sans" w:eastAsia="Google Sans" w:hAnsi="Google Sans"/>
          <w:b w:val="1"/>
          <w:bCs w:val="1"/>
          <w:color w:val="1f1f1f"/>
          <w:rtl w:val="0"/>
        </w:rPr>
        <w:t xml:space="preserve">Instrucciones de 20 de mayo de 2026</w:t>
      </w:r>
      <w:r w:rsidDel="00000000" w:rsidR="00000000" w:rsidRPr="00000000">
        <w:rPr>
          <w:rFonts w:ascii="Google Sans" w:cs="Google Sans" w:eastAsia="Google Sans" w:hAnsi="Google Sans"/>
          <w:color w:val="1f1f1f"/>
          <w:rtl w:val="0"/>
        </w:rPr>
        <w:t xml:space="preserve"> de la Dirección General de Formación Profesional y Educación Permanente, para cierres y evaluaciones finales en la plataforma Séneca.</w:t>
      </w:r>
    </w:p>
    <w:p w:rsidR="00000000" w:rsidDel="00000000" w:rsidP="00000000" w:rsidRDefault="00000000" w:rsidRPr="00000000" w14:paraId="00000030">
      <w:pPr>
        <w:spacing w:after="120" w:before="12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También se tendrá en cuenta lo recogido en el Proyecto de Centro y la Programación del Departamento de Informática.</w:t>
      </w:r>
    </w:p>
    <w:p w:rsidR="00000000" w:rsidDel="00000000" w:rsidP="00000000" w:rsidRDefault="00000000" w:rsidRPr="00000000" w14:paraId="00000031">
      <w:pPr>
        <w:pStyle w:val="Heading2"/>
        <w:rPr/>
      </w:pPr>
      <w:r w:rsidDel="00000000" w:rsidR="00000000" w:rsidRPr="00000000">
        <w:rPr>
          <w:rtl w:val="0"/>
        </w:rPr>
        <w:t xml:space="preserve">2</w:t>
      </w:r>
      <w:r w:rsidDel="00000000" w:rsidR="00000000" w:rsidRPr="00000000">
        <w:rPr>
          <w:rtl w:val="0"/>
        </w:rPr>
        <w:t xml:space="preserve">. Resultados de Aprendizaje y Criterios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87.5"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continuación, se detalla la ponderación curricular oficial asignada para cada </w:t>
      </w:r>
      <w:r w:rsidDel="00000000" w:rsidR="00000000" w:rsidRPr="00000000">
        <w:rPr>
          <w:rFonts w:ascii="Google Sans" w:cs="Google Sans" w:eastAsia="Google Sans" w:hAnsi="Google Sans"/>
          <w:b w:val="1"/>
          <w:bCs w:val="1"/>
          <w:color w:val="1f1f1f"/>
          <w:rtl w:val="0"/>
        </w:rPr>
        <w:t xml:space="preserve">Resultado de Aprendizaje (RA)</w:t>
      </w:r>
      <w:r w:rsidDel="00000000" w:rsidR="00000000" w:rsidRPr="00000000">
        <w:rPr>
          <w:rFonts w:ascii="Google Sans" w:cs="Google Sans" w:eastAsia="Google Sans" w:hAnsi="Google Sans"/>
          <w:color w:val="1f1f1f"/>
          <w:rtl w:val="0"/>
        </w:rPr>
        <w:t xml:space="preserve">, desglosando el </w:t>
      </w:r>
      <w:r w:rsidDel="00000000" w:rsidR="00000000" w:rsidRPr="00000000">
        <w:rPr>
          <w:rFonts w:ascii="Google Sans" w:cs="Google Sans" w:eastAsia="Google Sans" w:hAnsi="Google Sans"/>
          <w:b w:val="1"/>
          <w:bCs w:val="1"/>
          <w:color w:val="1f1f1f"/>
          <w:rtl w:val="0"/>
        </w:rPr>
        <w:t xml:space="preserve">peso relativo porcentual</w:t>
      </w:r>
      <w:r w:rsidDel="00000000" w:rsidR="00000000" w:rsidRPr="00000000">
        <w:rPr>
          <w:rFonts w:ascii="Google Sans" w:cs="Google Sans" w:eastAsia="Google Sans" w:hAnsi="Google Sans"/>
          <w:color w:val="1f1f1f"/>
          <w:rtl w:val="0"/>
        </w:rPr>
        <w:t xml:space="preserve"> de cada uno de sus </w:t>
      </w:r>
      <w:r w:rsidDel="00000000" w:rsidR="00000000" w:rsidRPr="00000000">
        <w:rPr>
          <w:rFonts w:ascii="Google Sans" w:cs="Google Sans" w:eastAsia="Google Sans" w:hAnsi="Google Sans"/>
          <w:b w:val="1"/>
          <w:bCs w:val="1"/>
          <w:color w:val="1f1f1f"/>
          <w:rtl w:val="0"/>
        </w:rPr>
        <w:t xml:space="preserve">Criterios de Evaluación (CE)</w:t>
      </w:r>
      <w:r w:rsidDel="00000000" w:rsidR="00000000" w:rsidRPr="00000000">
        <w:rPr>
          <w:rFonts w:ascii="Google Sans" w:cs="Google Sans" w:eastAsia="Google Sans" w:hAnsi="Google Sans"/>
          <w:color w:val="1f1f1f"/>
          <w:rtl w:val="0"/>
        </w:rPr>
        <w:t xml:space="preserve"> asociados </w:t>
      </w:r>
      <w:r w:rsidDel="00000000" w:rsidR="00000000" w:rsidRPr="00000000">
        <w:rPr>
          <w:color w:val="1f1f1f"/>
          <w:rtl w:val="0"/>
        </w:rPr>
        <w:t xml:space="preserve">para el cálculo interno de la nota del RA correspondient</w:t>
      </w:r>
      <w:r w:rsidDel="00000000" w:rsidR="00000000" w:rsidRPr="00000000">
        <w:rPr>
          <w:rtl w:val="0"/>
        </w:rPr>
      </w:r>
    </w:p>
    <w:p w:rsidR="00000000" w:rsidDel="00000000" w:rsidP="00000000" w:rsidRDefault="00000000" w:rsidRPr="00000000" w14:paraId="00000033">
      <w:pPr>
        <w:spacing w:after="120" w:before="0" w:line="275.9999942779541" w:lineRule="auto"/>
        <w:jc w:val="both"/>
        <w:rPr>
          <w:b w:val="1"/>
          <w:bCs w:val="1"/>
        </w:rPr>
      </w:pPr>
      <w:r w:rsidDel="00000000" w:rsidR="00000000" w:rsidRPr="00000000">
        <w:rPr>
          <w:b w:val="1"/>
          <w:bCs w:val="1"/>
          <w:rtl w:val="0"/>
        </w:rPr>
        <w:t xml:space="preserve">RA1. Analiza los problemas planteados, identificando los entornos de aplicación y diseñando algoritmos lógicos para su resolución. (Peso total del módulo: 15%)</w:t>
      </w:r>
    </w:p>
    <w:tbl>
      <w:tblPr>
        <w:tblStyle w:val="Table1"/>
        <w:tblW w:w="9045.0" w:type="dxa"/>
        <w:jc w:val="left"/>
        <w:tblLayout w:type="fixed"/>
        <w:tblLook w:val="0600"/>
      </w:tblPr>
      <w:tblGrid>
        <w:gridCol w:w="690"/>
        <w:gridCol w:w="7725"/>
        <w:gridCol w:w="630"/>
        <w:tblGridChange w:id="0">
          <w:tblGrid>
            <w:gridCol w:w="690"/>
            <w:gridCol w:w="7725"/>
            <w:gridCol w:w="63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3f3f3"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jc w:val="left"/>
              <w:rPr>
                <w:rFonts w:ascii="Google Sans" w:cs="Google Sans" w:eastAsia="Google Sans" w:hAnsi="Google Sans"/>
                <w:b w:val="1"/>
                <w:bCs w:val="1"/>
                <w:color w:val="1f1f1f"/>
                <w:sz w:val="20"/>
                <w:szCs w:val="20"/>
                <w:shd w:fill="auto" w:val="clear"/>
              </w:rPr>
            </w:pPr>
            <w:r w:rsidDel="00000000" w:rsidR="00000000" w:rsidRPr="00000000">
              <w:rPr>
                <w:rFonts w:ascii="Google Sans" w:cs="Google Sans" w:eastAsia="Google Sans" w:hAnsi="Google Sans"/>
                <w:b w:val="1"/>
                <w:bCs w:val="1"/>
                <w:color w:val="1f1f1f"/>
                <w:sz w:val="20"/>
                <w:szCs w:val="20"/>
                <w:shd w:fill="auto" w:val="clear"/>
                <w:rtl w:val="0"/>
              </w:rPr>
              <w:t xml:space="preserve">CE</w:t>
            </w:r>
          </w:p>
        </w:tc>
        <w:tc>
          <w:tcPr>
            <w:tcBorders>
              <w:top w:color="c4c7c5" w:space="0" w:sz="6" w:val="single"/>
              <w:left w:color="c4c7c5" w:space="0" w:sz="6" w:val="single"/>
              <w:bottom w:color="c4c7c5" w:space="0" w:sz="6" w:val="single"/>
              <w:right w:color="c4c7c5" w:space="0" w:sz="6" w:val="single"/>
            </w:tcBorders>
            <w:shd w:fill="f3f3f3"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jc w:val="left"/>
              <w:rPr>
                <w:rFonts w:ascii="Google Sans" w:cs="Google Sans" w:eastAsia="Google Sans" w:hAnsi="Google Sans"/>
                <w:b w:val="1"/>
                <w:bCs w:val="1"/>
                <w:color w:val="1f1f1f"/>
                <w:sz w:val="20"/>
                <w:szCs w:val="20"/>
                <w:shd w:fill="auto" w:val="clear"/>
              </w:rPr>
            </w:pPr>
            <w:r w:rsidDel="00000000" w:rsidR="00000000" w:rsidRPr="00000000">
              <w:rPr>
                <w:rFonts w:ascii="Google Sans" w:cs="Google Sans" w:eastAsia="Google Sans" w:hAnsi="Google Sans"/>
                <w:b w:val="1"/>
                <w:bCs w:val="1"/>
                <w:color w:val="1f1f1f"/>
                <w:sz w:val="20"/>
                <w:szCs w:val="20"/>
                <w:shd w:fill="auto" w:val="clear"/>
                <w:rtl w:val="0"/>
              </w:rPr>
              <w:t xml:space="preserve">Criterio de Evaluación (CE) Oficial</w:t>
            </w:r>
          </w:p>
        </w:tc>
        <w:tc>
          <w:tcPr>
            <w:tcBorders>
              <w:top w:color="c4c7c5" w:space="0" w:sz="6" w:val="single"/>
              <w:left w:color="c4c7c5" w:space="0" w:sz="6" w:val="single"/>
              <w:bottom w:color="c4c7c5" w:space="0" w:sz="6" w:val="single"/>
              <w:right w:color="c4c7c5" w:space="0" w:sz="6" w:val="single"/>
            </w:tcBorders>
            <w:shd w:fill="f3f3f3"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jc w:val="left"/>
              <w:rPr>
                <w:rFonts w:ascii="Google Sans" w:cs="Google Sans" w:eastAsia="Google Sans" w:hAnsi="Google Sans"/>
                <w:b w:val="1"/>
                <w:bCs w:val="1"/>
                <w:color w:val="1f1f1f"/>
                <w:sz w:val="20"/>
                <w:szCs w:val="20"/>
                <w:shd w:fill="auto" w:val="clear"/>
              </w:rPr>
            </w:pPr>
            <w:r w:rsidDel="00000000" w:rsidR="00000000" w:rsidRPr="00000000">
              <w:rPr>
                <w:rFonts w:ascii="Google Sans" w:cs="Google Sans" w:eastAsia="Google Sans" w:hAnsi="Google Sans"/>
                <w:b w:val="1"/>
                <w:bCs w:val="1"/>
                <w:color w:val="1f1f1f"/>
                <w:sz w:val="20"/>
                <w:szCs w:val="20"/>
                <w:shd w:fill="auto" w:val="clear"/>
                <w:rtl w:val="0"/>
              </w:rPr>
              <w:t xml:space="preserve">Peso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dfdfd"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b w:val="1"/>
                <w:bCs w:val="1"/>
                <w:color w:val="1f1f1f"/>
                <w:sz w:val="20"/>
                <w:szCs w:val="20"/>
                <w:shd w:fill="auto" w:val="clear"/>
              </w:rPr>
            </w:pPr>
            <w:r w:rsidDel="00000000" w:rsidR="00000000" w:rsidRPr="00000000">
              <w:rPr>
                <w:rFonts w:ascii="Google Sans" w:cs="Google Sans" w:eastAsia="Google Sans" w:hAnsi="Google Sans"/>
                <w:b w:val="1"/>
                <w:bCs w:val="1"/>
                <w:color w:val="1f1f1f"/>
                <w:sz w:val="20"/>
                <w:szCs w:val="20"/>
                <w:shd w:fill="auto" w:val="clear"/>
                <w:rtl w:val="0"/>
              </w:rPr>
              <w:t xml:space="preserve">CE1.a</w:t>
            </w:r>
          </w:p>
        </w:tc>
        <w:tc>
          <w:tcPr>
            <w:tcBorders>
              <w:top w:color="c4c7c5" w:space="0" w:sz="6" w:val="single"/>
              <w:left w:color="c4c7c5" w:space="0" w:sz="6" w:val="single"/>
              <w:bottom w:color="c4c7c5" w:space="0" w:sz="6" w:val="single"/>
              <w:right w:color="c4c7c5" w:space="0" w:sz="6" w:val="single"/>
            </w:tcBorders>
            <w:shd w:fill="fdfdfd"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z w:val="20"/>
                <w:szCs w:val="20"/>
                <w:shd w:fill="auto" w:val="clear"/>
              </w:rPr>
            </w:pPr>
            <w:r w:rsidDel="00000000" w:rsidR="00000000" w:rsidRPr="00000000">
              <w:rPr>
                <w:rFonts w:ascii="Google Sans" w:cs="Google Sans" w:eastAsia="Google Sans" w:hAnsi="Google Sans"/>
                <w:color w:val="1f1f1f"/>
                <w:sz w:val="20"/>
                <w:szCs w:val="20"/>
                <w:shd w:fill="auto" w:val="clear"/>
                <w:rtl w:val="0"/>
              </w:rPr>
              <w:t xml:space="preserve">Se han identificado las fases de resolución de un problema computacional y el concepto de pensamiento computacional.</w:t>
            </w:r>
          </w:p>
        </w:tc>
        <w:tc>
          <w:tcPr>
            <w:tcBorders>
              <w:top w:color="c4c7c5" w:space="0" w:sz="6" w:val="single"/>
              <w:left w:color="c4c7c5" w:space="0" w:sz="6" w:val="single"/>
              <w:bottom w:color="c4c7c5" w:space="0" w:sz="6" w:val="single"/>
              <w:right w:color="c4c7c5" w:space="0" w:sz="6" w:val="single"/>
            </w:tcBorders>
            <w:shd w:fill="fdfdfd"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z w:val="20"/>
                <w:szCs w:val="20"/>
                <w:shd w:fill="auto" w:val="clear"/>
              </w:rPr>
            </w:pPr>
            <w:r w:rsidDel="00000000" w:rsidR="00000000" w:rsidRPr="00000000">
              <w:rPr>
                <w:rFonts w:ascii="Google Sans" w:cs="Google Sans" w:eastAsia="Google Sans" w:hAnsi="Google Sans"/>
                <w:color w:val="1f1f1f"/>
                <w:sz w:val="20"/>
                <w:szCs w:val="20"/>
                <w:shd w:fill="auto" w:val="clear"/>
                <w:rtl w:val="0"/>
              </w:rPr>
              <w:t xml:space="preserve">20%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3f3f3"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b w:val="1"/>
                <w:bCs w:val="1"/>
                <w:color w:val="1f1f1f"/>
                <w:sz w:val="20"/>
                <w:szCs w:val="20"/>
                <w:shd w:fill="auto" w:val="clear"/>
              </w:rPr>
            </w:pPr>
            <w:r w:rsidDel="00000000" w:rsidR="00000000" w:rsidRPr="00000000">
              <w:rPr>
                <w:rFonts w:ascii="Google Sans" w:cs="Google Sans" w:eastAsia="Google Sans" w:hAnsi="Google Sans"/>
                <w:b w:val="1"/>
                <w:bCs w:val="1"/>
                <w:color w:val="1f1f1f"/>
                <w:sz w:val="20"/>
                <w:szCs w:val="20"/>
                <w:shd w:fill="auto" w:val="clear"/>
                <w:rtl w:val="0"/>
              </w:rPr>
              <w:t xml:space="preserve">CE1.b</w:t>
            </w:r>
          </w:p>
        </w:tc>
        <w:tc>
          <w:tcPr>
            <w:tcBorders>
              <w:top w:color="c4c7c5" w:space="0" w:sz="6" w:val="single"/>
              <w:left w:color="c4c7c5" w:space="0" w:sz="6" w:val="single"/>
              <w:bottom w:color="c4c7c5" w:space="0" w:sz="6" w:val="single"/>
              <w:right w:color="c4c7c5" w:space="0" w:sz="6" w:val="single"/>
            </w:tcBorders>
            <w:shd w:fill="f3f3f3"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z w:val="20"/>
                <w:szCs w:val="20"/>
                <w:shd w:fill="auto" w:val="clear"/>
              </w:rPr>
            </w:pPr>
            <w:r w:rsidDel="00000000" w:rsidR="00000000" w:rsidRPr="00000000">
              <w:rPr>
                <w:rFonts w:ascii="Google Sans" w:cs="Google Sans" w:eastAsia="Google Sans" w:hAnsi="Google Sans"/>
                <w:color w:val="1f1f1f"/>
                <w:sz w:val="20"/>
                <w:szCs w:val="20"/>
                <w:shd w:fill="auto" w:val="clear"/>
                <w:rtl w:val="0"/>
              </w:rPr>
              <w:t xml:space="preserve">Se han diseñado algoritmos lógicos en pseudocódigo o diagramas de flujo para resolver problemas de baja complejidad.</w:t>
            </w:r>
          </w:p>
        </w:tc>
        <w:tc>
          <w:tcPr>
            <w:tcBorders>
              <w:top w:color="c4c7c5" w:space="0" w:sz="6" w:val="single"/>
              <w:left w:color="c4c7c5" w:space="0" w:sz="6" w:val="single"/>
              <w:bottom w:color="c4c7c5" w:space="0" w:sz="6" w:val="single"/>
              <w:right w:color="c4c7c5" w:space="0" w:sz="6" w:val="single"/>
            </w:tcBorders>
            <w:shd w:fill="f3f3f3"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z w:val="20"/>
                <w:szCs w:val="20"/>
                <w:shd w:fill="auto" w:val="clear"/>
              </w:rPr>
            </w:pPr>
            <w:r w:rsidDel="00000000" w:rsidR="00000000" w:rsidRPr="00000000">
              <w:rPr>
                <w:rFonts w:ascii="Google Sans" w:cs="Google Sans" w:eastAsia="Google Sans" w:hAnsi="Google Sans"/>
                <w:color w:val="1f1f1f"/>
                <w:sz w:val="20"/>
                <w:szCs w:val="20"/>
                <w:shd w:fill="auto" w:val="clear"/>
                <w:rtl w:val="0"/>
              </w:rPr>
              <w:t xml:space="preserve">30%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dfdfd"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b w:val="1"/>
                <w:bCs w:val="1"/>
                <w:color w:val="1f1f1f"/>
                <w:sz w:val="20"/>
                <w:szCs w:val="20"/>
                <w:shd w:fill="auto" w:val="clear"/>
              </w:rPr>
            </w:pPr>
            <w:r w:rsidDel="00000000" w:rsidR="00000000" w:rsidRPr="00000000">
              <w:rPr>
                <w:rFonts w:ascii="Google Sans" w:cs="Google Sans" w:eastAsia="Google Sans" w:hAnsi="Google Sans"/>
                <w:b w:val="1"/>
                <w:bCs w:val="1"/>
                <w:color w:val="1f1f1f"/>
                <w:sz w:val="20"/>
                <w:szCs w:val="20"/>
                <w:shd w:fill="auto" w:val="clear"/>
                <w:rtl w:val="0"/>
              </w:rPr>
              <w:t xml:space="preserve">CE1.c</w:t>
            </w:r>
          </w:p>
        </w:tc>
        <w:tc>
          <w:tcPr>
            <w:tcBorders>
              <w:top w:color="c4c7c5" w:space="0" w:sz="6" w:val="single"/>
              <w:left w:color="c4c7c5" w:space="0" w:sz="6" w:val="single"/>
              <w:bottom w:color="c4c7c5" w:space="0" w:sz="6" w:val="single"/>
              <w:right w:color="c4c7c5" w:space="0" w:sz="6" w:val="single"/>
            </w:tcBorders>
            <w:shd w:fill="fdfdfd"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z w:val="20"/>
                <w:szCs w:val="20"/>
                <w:shd w:fill="auto" w:val="clear"/>
              </w:rPr>
            </w:pPr>
            <w:r w:rsidDel="00000000" w:rsidR="00000000" w:rsidRPr="00000000">
              <w:rPr>
                <w:rFonts w:ascii="Google Sans" w:cs="Google Sans" w:eastAsia="Google Sans" w:hAnsi="Google Sans"/>
                <w:color w:val="1f1f1f"/>
                <w:sz w:val="20"/>
                <w:szCs w:val="20"/>
                <w:shd w:fill="auto" w:val="clear"/>
                <w:rtl w:val="0"/>
              </w:rPr>
              <w:t xml:space="preserve">Se han analizado representaciones lógicas y tablas de verdad para verificar la validez de un algoritmo.</w:t>
            </w:r>
          </w:p>
        </w:tc>
        <w:tc>
          <w:tcPr>
            <w:tcBorders>
              <w:top w:color="c4c7c5" w:space="0" w:sz="6" w:val="single"/>
              <w:left w:color="c4c7c5" w:space="0" w:sz="6" w:val="single"/>
              <w:bottom w:color="c4c7c5" w:space="0" w:sz="6" w:val="single"/>
              <w:right w:color="c4c7c5" w:space="0" w:sz="6" w:val="single"/>
            </w:tcBorders>
            <w:shd w:fill="fdfdfd"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z w:val="20"/>
                <w:szCs w:val="20"/>
                <w:shd w:fill="auto" w:val="clear"/>
              </w:rPr>
            </w:pPr>
            <w:r w:rsidDel="00000000" w:rsidR="00000000" w:rsidRPr="00000000">
              <w:rPr>
                <w:rFonts w:ascii="Google Sans" w:cs="Google Sans" w:eastAsia="Google Sans" w:hAnsi="Google Sans"/>
                <w:color w:val="1f1f1f"/>
                <w:sz w:val="20"/>
                <w:szCs w:val="20"/>
                <w:shd w:fill="auto" w:val="clear"/>
                <w:rtl w:val="0"/>
              </w:rPr>
              <w:t xml:space="preserve">30%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3f3f3"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b w:val="1"/>
                <w:bCs w:val="1"/>
                <w:color w:val="1f1f1f"/>
                <w:sz w:val="20"/>
                <w:szCs w:val="20"/>
                <w:shd w:fill="auto" w:val="clear"/>
              </w:rPr>
            </w:pPr>
            <w:r w:rsidDel="00000000" w:rsidR="00000000" w:rsidRPr="00000000">
              <w:rPr>
                <w:rFonts w:ascii="Google Sans" w:cs="Google Sans" w:eastAsia="Google Sans" w:hAnsi="Google Sans"/>
                <w:b w:val="1"/>
                <w:bCs w:val="1"/>
                <w:color w:val="1f1f1f"/>
                <w:sz w:val="20"/>
                <w:szCs w:val="20"/>
                <w:shd w:fill="auto" w:val="clear"/>
                <w:rtl w:val="0"/>
              </w:rPr>
              <w:t xml:space="preserve">CE1.d</w:t>
            </w:r>
          </w:p>
        </w:tc>
        <w:tc>
          <w:tcPr>
            <w:tcBorders>
              <w:top w:color="c4c7c5" w:space="0" w:sz="6" w:val="single"/>
              <w:left w:color="c4c7c5" w:space="0" w:sz="6" w:val="single"/>
              <w:bottom w:color="c4c7c5" w:space="0" w:sz="6" w:val="single"/>
              <w:right w:color="c4c7c5" w:space="0" w:sz="6" w:val="single"/>
            </w:tcBorders>
            <w:shd w:fill="f3f3f3"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z w:val="20"/>
                <w:szCs w:val="20"/>
                <w:shd w:fill="auto" w:val="clear"/>
              </w:rPr>
            </w:pPr>
            <w:r w:rsidDel="00000000" w:rsidR="00000000" w:rsidRPr="00000000">
              <w:rPr>
                <w:rFonts w:ascii="Google Sans" w:cs="Google Sans" w:eastAsia="Google Sans" w:hAnsi="Google Sans"/>
                <w:color w:val="1f1f1f"/>
                <w:sz w:val="20"/>
                <w:szCs w:val="20"/>
                <w:shd w:fill="auto" w:val="clear"/>
                <w:rtl w:val="0"/>
              </w:rPr>
              <w:t xml:space="preserve">Se ha evaluado la viabilidad y modularidad de la estructura lógica propuesta en el algoritmo básico.</w:t>
            </w:r>
          </w:p>
        </w:tc>
        <w:tc>
          <w:tcPr>
            <w:tcBorders>
              <w:top w:color="c4c7c5" w:space="0" w:sz="6" w:val="single"/>
              <w:left w:color="c4c7c5" w:space="0" w:sz="6" w:val="single"/>
              <w:bottom w:color="c4c7c5" w:space="0" w:sz="6" w:val="single"/>
              <w:right w:color="c4c7c5" w:space="0" w:sz="6" w:val="single"/>
            </w:tcBorders>
            <w:shd w:fill="f3f3f3"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z w:val="20"/>
                <w:szCs w:val="20"/>
                <w:shd w:fill="auto" w:val="clear"/>
              </w:rPr>
            </w:pPr>
            <w:r w:rsidDel="00000000" w:rsidR="00000000" w:rsidRPr="00000000">
              <w:rPr>
                <w:rFonts w:ascii="Google Sans" w:cs="Google Sans" w:eastAsia="Google Sans" w:hAnsi="Google Sans"/>
                <w:color w:val="1f1f1f"/>
                <w:sz w:val="20"/>
                <w:szCs w:val="20"/>
                <w:shd w:fill="auto" w:val="clear"/>
                <w:rtl w:val="0"/>
              </w:rPr>
              <w:t xml:space="preserve">20%</w:t>
            </w:r>
          </w:p>
        </w:tc>
      </w:tr>
    </w:tbl>
    <w:p w:rsidR="00000000" w:rsidDel="00000000" w:rsidP="00000000" w:rsidRDefault="00000000" w:rsidRPr="00000000" w14:paraId="00000043">
      <w:pPr>
        <w:spacing w:after="120" w:before="480" w:line="275.9999942779541" w:lineRule="auto"/>
        <w:jc w:val="both"/>
        <w:rPr>
          <w:b w:val="1"/>
          <w:bCs w:val="1"/>
        </w:rPr>
      </w:pPr>
      <w:r w:rsidDel="00000000" w:rsidR="00000000" w:rsidRPr="00000000">
        <w:rPr>
          <w:b w:val="1"/>
          <w:bCs w:val="1"/>
          <w:rtl w:val="0"/>
        </w:rPr>
        <w:t xml:space="preserve">RA2. Desarrolla aplicaciones de software aplicando los principios de la programación estructurada, modularización y manipulación de ficheros. (Peso total del módulo: 25%)</w:t>
      </w:r>
    </w:p>
    <w:tbl>
      <w:tblPr>
        <w:tblStyle w:val="Table2"/>
        <w:tblW w:w="9090.0" w:type="dxa"/>
        <w:jc w:val="left"/>
        <w:tblLayout w:type="fixed"/>
        <w:tblLook w:val="0600"/>
      </w:tblPr>
      <w:tblGrid>
        <w:gridCol w:w="765"/>
        <w:gridCol w:w="7605"/>
        <w:gridCol w:w="720"/>
        <w:tblGridChange w:id="0">
          <w:tblGrid>
            <w:gridCol w:w="765"/>
            <w:gridCol w:w="7605"/>
            <w:gridCol w:w="7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3f3f3"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0" w:before="0" w:line="275.9999942779541" w:lineRule="auto"/>
              <w:jc w:val="left"/>
              <w:rPr>
                <w:rFonts w:ascii="Google Sans" w:cs="Google Sans" w:eastAsia="Google Sans" w:hAnsi="Google Sans"/>
                <w:b w:val="1"/>
                <w:bCs w:val="1"/>
                <w:color w:val="1f1f1f"/>
                <w:sz w:val="20"/>
                <w:szCs w:val="20"/>
                <w:shd w:fill="auto" w:val="clear"/>
              </w:rPr>
            </w:pPr>
            <w:r w:rsidDel="00000000" w:rsidR="00000000" w:rsidRPr="00000000">
              <w:rPr>
                <w:rFonts w:ascii="Google Sans" w:cs="Google Sans" w:eastAsia="Google Sans" w:hAnsi="Google Sans"/>
                <w:b w:val="1"/>
                <w:bCs w:val="1"/>
                <w:color w:val="1f1f1f"/>
                <w:sz w:val="20"/>
                <w:szCs w:val="20"/>
                <w:shd w:fill="auto" w:val="clear"/>
                <w:rtl w:val="0"/>
              </w:rPr>
              <w:t xml:space="preserve">CE</w:t>
            </w:r>
          </w:p>
        </w:tc>
        <w:tc>
          <w:tcPr>
            <w:tcBorders>
              <w:top w:color="c4c7c5" w:space="0" w:sz="6" w:val="single"/>
              <w:left w:color="c4c7c5" w:space="0" w:sz="6" w:val="single"/>
              <w:bottom w:color="c4c7c5" w:space="0" w:sz="6" w:val="single"/>
              <w:right w:color="c4c7c5" w:space="0" w:sz="6" w:val="single"/>
            </w:tcBorders>
            <w:shd w:fill="f3f3f3"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0" w:before="0" w:line="275.9999942779541" w:lineRule="auto"/>
              <w:jc w:val="left"/>
              <w:rPr>
                <w:rFonts w:ascii="Google Sans" w:cs="Google Sans" w:eastAsia="Google Sans" w:hAnsi="Google Sans"/>
                <w:b w:val="1"/>
                <w:bCs w:val="1"/>
                <w:color w:val="1f1f1f"/>
                <w:sz w:val="20"/>
                <w:szCs w:val="20"/>
                <w:shd w:fill="auto" w:val="clear"/>
              </w:rPr>
            </w:pPr>
            <w:r w:rsidDel="00000000" w:rsidR="00000000" w:rsidRPr="00000000">
              <w:rPr>
                <w:rFonts w:ascii="Google Sans" w:cs="Google Sans" w:eastAsia="Google Sans" w:hAnsi="Google Sans"/>
                <w:b w:val="1"/>
                <w:bCs w:val="1"/>
                <w:color w:val="1f1f1f"/>
                <w:sz w:val="20"/>
                <w:szCs w:val="20"/>
                <w:shd w:fill="auto" w:val="clear"/>
                <w:rtl w:val="0"/>
              </w:rPr>
              <w:t xml:space="preserve">Criterio de Evaluación (CE) </w:t>
            </w:r>
          </w:p>
        </w:tc>
        <w:tc>
          <w:tcPr>
            <w:tcBorders>
              <w:top w:color="c4c7c5" w:space="0" w:sz="6" w:val="single"/>
              <w:left w:color="c4c7c5" w:space="0" w:sz="6" w:val="single"/>
              <w:bottom w:color="c4c7c5" w:space="0" w:sz="6" w:val="single"/>
              <w:right w:color="c4c7c5" w:space="0" w:sz="6" w:val="single"/>
            </w:tcBorders>
            <w:shd w:fill="f3f3f3"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0" w:before="0" w:line="275.9999942779541" w:lineRule="auto"/>
              <w:jc w:val="left"/>
              <w:rPr>
                <w:rFonts w:ascii="Google Sans" w:cs="Google Sans" w:eastAsia="Google Sans" w:hAnsi="Google Sans"/>
                <w:b w:val="1"/>
                <w:bCs w:val="1"/>
                <w:color w:val="1f1f1f"/>
                <w:sz w:val="20"/>
                <w:szCs w:val="20"/>
                <w:shd w:fill="auto" w:val="clear"/>
              </w:rPr>
            </w:pPr>
            <w:r w:rsidDel="00000000" w:rsidR="00000000" w:rsidRPr="00000000">
              <w:rPr>
                <w:rFonts w:ascii="Google Sans" w:cs="Google Sans" w:eastAsia="Google Sans" w:hAnsi="Google Sans"/>
                <w:b w:val="1"/>
                <w:bCs w:val="1"/>
                <w:color w:val="1f1f1f"/>
                <w:sz w:val="20"/>
                <w:szCs w:val="20"/>
                <w:shd w:fill="auto" w:val="clear"/>
                <w:rtl w:val="0"/>
              </w:rPr>
              <w:t xml:space="preserve">Peso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dfdfd"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b w:val="1"/>
                <w:bCs w:val="1"/>
                <w:color w:val="1f1f1f"/>
                <w:sz w:val="20"/>
                <w:szCs w:val="20"/>
                <w:shd w:fill="auto" w:val="clear"/>
              </w:rPr>
            </w:pPr>
            <w:r w:rsidDel="00000000" w:rsidR="00000000" w:rsidRPr="00000000">
              <w:rPr>
                <w:rFonts w:ascii="Google Sans" w:cs="Google Sans" w:eastAsia="Google Sans" w:hAnsi="Google Sans"/>
                <w:b w:val="1"/>
                <w:bCs w:val="1"/>
                <w:color w:val="1f1f1f"/>
                <w:sz w:val="20"/>
                <w:szCs w:val="20"/>
                <w:shd w:fill="auto" w:val="clear"/>
                <w:rtl w:val="0"/>
              </w:rPr>
              <w:t xml:space="preserve">CE2.a</w:t>
            </w:r>
          </w:p>
        </w:tc>
        <w:tc>
          <w:tcPr>
            <w:tcBorders>
              <w:top w:color="c4c7c5" w:space="0" w:sz="6" w:val="single"/>
              <w:left w:color="c4c7c5" w:space="0" w:sz="6" w:val="single"/>
              <w:bottom w:color="c4c7c5" w:space="0" w:sz="6" w:val="single"/>
              <w:right w:color="c4c7c5" w:space="0" w:sz="6" w:val="single"/>
            </w:tcBorders>
            <w:shd w:fill="fdfdfd"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z w:val="20"/>
                <w:szCs w:val="20"/>
                <w:shd w:fill="auto" w:val="clear"/>
              </w:rPr>
            </w:pPr>
            <w:r w:rsidDel="00000000" w:rsidR="00000000" w:rsidRPr="00000000">
              <w:rPr>
                <w:rFonts w:ascii="Google Sans" w:cs="Google Sans" w:eastAsia="Google Sans" w:hAnsi="Google Sans"/>
                <w:color w:val="1f1f1f"/>
                <w:sz w:val="20"/>
                <w:szCs w:val="20"/>
                <w:shd w:fill="auto" w:val="clear"/>
                <w:rtl w:val="0"/>
              </w:rPr>
              <w:t xml:space="preserve">Se han utilizado tipos de datos simples, operadores lógicos y relacionales y variables siguiendo convenciones de nombrado.</w:t>
            </w:r>
          </w:p>
        </w:tc>
        <w:tc>
          <w:tcPr>
            <w:tcBorders>
              <w:top w:color="c4c7c5" w:space="0" w:sz="6" w:val="single"/>
              <w:left w:color="c4c7c5" w:space="0" w:sz="6" w:val="single"/>
              <w:bottom w:color="c4c7c5" w:space="0" w:sz="6" w:val="single"/>
              <w:right w:color="c4c7c5" w:space="0" w:sz="6" w:val="single"/>
            </w:tcBorders>
            <w:shd w:fill="fdfdfd"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z w:val="20"/>
                <w:szCs w:val="20"/>
                <w:shd w:fill="auto" w:val="clear"/>
              </w:rPr>
            </w:pPr>
            <w:r w:rsidDel="00000000" w:rsidR="00000000" w:rsidRPr="00000000">
              <w:rPr>
                <w:rFonts w:ascii="Google Sans" w:cs="Google Sans" w:eastAsia="Google Sans" w:hAnsi="Google Sans"/>
                <w:color w:val="1f1f1f"/>
                <w:sz w:val="20"/>
                <w:szCs w:val="20"/>
                <w:shd w:fill="auto" w:val="clear"/>
                <w:rtl w:val="0"/>
              </w:rPr>
              <w:t xml:space="preserve">20%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3f3f3"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b w:val="1"/>
                <w:bCs w:val="1"/>
                <w:color w:val="1f1f1f"/>
                <w:sz w:val="20"/>
                <w:szCs w:val="20"/>
                <w:shd w:fill="auto" w:val="clear"/>
              </w:rPr>
            </w:pPr>
            <w:r w:rsidDel="00000000" w:rsidR="00000000" w:rsidRPr="00000000">
              <w:rPr>
                <w:rFonts w:ascii="Google Sans" w:cs="Google Sans" w:eastAsia="Google Sans" w:hAnsi="Google Sans"/>
                <w:b w:val="1"/>
                <w:bCs w:val="1"/>
                <w:color w:val="1f1f1f"/>
                <w:sz w:val="20"/>
                <w:szCs w:val="20"/>
                <w:shd w:fill="auto" w:val="clear"/>
                <w:rtl w:val="0"/>
              </w:rPr>
              <w:t xml:space="preserve">CE2.b</w:t>
            </w:r>
          </w:p>
        </w:tc>
        <w:tc>
          <w:tcPr>
            <w:tcBorders>
              <w:top w:color="c4c7c5" w:space="0" w:sz="6" w:val="single"/>
              <w:left w:color="c4c7c5" w:space="0" w:sz="6" w:val="single"/>
              <w:bottom w:color="c4c7c5" w:space="0" w:sz="6" w:val="single"/>
              <w:right w:color="c4c7c5" w:space="0" w:sz="6" w:val="single"/>
            </w:tcBorders>
            <w:shd w:fill="f3f3f3"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z w:val="20"/>
                <w:szCs w:val="20"/>
                <w:shd w:fill="auto" w:val="clear"/>
              </w:rPr>
            </w:pPr>
            <w:r w:rsidDel="00000000" w:rsidR="00000000" w:rsidRPr="00000000">
              <w:rPr>
                <w:rFonts w:ascii="Google Sans" w:cs="Google Sans" w:eastAsia="Google Sans" w:hAnsi="Google Sans"/>
                <w:color w:val="1f1f1f"/>
                <w:sz w:val="20"/>
                <w:szCs w:val="20"/>
                <w:shd w:fill="auto" w:val="clear"/>
                <w:rtl w:val="0"/>
              </w:rPr>
              <w:t xml:space="preserve">Se han codificado estructuras de selección condicional y bucles de repetición de forma anidada y eficiente.</w:t>
            </w:r>
          </w:p>
        </w:tc>
        <w:tc>
          <w:tcPr>
            <w:tcBorders>
              <w:top w:color="c4c7c5" w:space="0" w:sz="6" w:val="single"/>
              <w:left w:color="c4c7c5" w:space="0" w:sz="6" w:val="single"/>
              <w:bottom w:color="c4c7c5" w:space="0" w:sz="6" w:val="single"/>
              <w:right w:color="c4c7c5" w:space="0" w:sz="6" w:val="single"/>
            </w:tcBorders>
            <w:shd w:fill="f3f3f3"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z w:val="20"/>
                <w:szCs w:val="20"/>
                <w:shd w:fill="auto" w:val="clear"/>
              </w:rPr>
            </w:pPr>
            <w:r w:rsidDel="00000000" w:rsidR="00000000" w:rsidRPr="00000000">
              <w:rPr>
                <w:rFonts w:ascii="Google Sans" w:cs="Google Sans" w:eastAsia="Google Sans" w:hAnsi="Google Sans"/>
                <w:color w:val="1f1f1f"/>
                <w:sz w:val="20"/>
                <w:szCs w:val="20"/>
                <w:shd w:fill="auto" w:val="clear"/>
                <w:rtl w:val="0"/>
              </w:rPr>
              <w:t xml:space="preserve">20%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dfdfd"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b w:val="1"/>
                <w:bCs w:val="1"/>
                <w:color w:val="1f1f1f"/>
                <w:sz w:val="20"/>
                <w:szCs w:val="20"/>
                <w:shd w:fill="auto" w:val="clear"/>
              </w:rPr>
            </w:pPr>
            <w:r w:rsidDel="00000000" w:rsidR="00000000" w:rsidRPr="00000000">
              <w:rPr>
                <w:rFonts w:ascii="Google Sans" w:cs="Google Sans" w:eastAsia="Google Sans" w:hAnsi="Google Sans"/>
                <w:b w:val="1"/>
                <w:bCs w:val="1"/>
                <w:color w:val="1f1f1f"/>
                <w:sz w:val="20"/>
                <w:szCs w:val="20"/>
                <w:shd w:fill="auto" w:val="clear"/>
                <w:rtl w:val="0"/>
              </w:rPr>
              <w:t xml:space="preserve">CE2.c</w:t>
            </w:r>
          </w:p>
        </w:tc>
        <w:tc>
          <w:tcPr>
            <w:tcBorders>
              <w:top w:color="c4c7c5" w:space="0" w:sz="6" w:val="single"/>
              <w:left w:color="c4c7c5" w:space="0" w:sz="6" w:val="single"/>
              <w:bottom w:color="c4c7c5" w:space="0" w:sz="6" w:val="single"/>
              <w:right w:color="c4c7c5" w:space="0" w:sz="6" w:val="single"/>
            </w:tcBorders>
            <w:shd w:fill="fdfdfd"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z w:val="20"/>
                <w:szCs w:val="20"/>
                <w:shd w:fill="auto" w:val="clear"/>
              </w:rPr>
            </w:pPr>
            <w:r w:rsidDel="00000000" w:rsidR="00000000" w:rsidRPr="00000000">
              <w:rPr>
                <w:rFonts w:ascii="Google Sans" w:cs="Google Sans" w:eastAsia="Google Sans" w:hAnsi="Google Sans"/>
                <w:color w:val="1f1f1f"/>
                <w:sz w:val="20"/>
                <w:szCs w:val="20"/>
                <w:shd w:fill="auto" w:val="clear"/>
                <w:rtl w:val="0"/>
              </w:rPr>
              <w:t xml:space="preserve">Se han implementado funciones y procedimientos, gestionando la modularización y el ámbito (área local y global) de las variables.</w:t>
            </w:r>
          </w:p>
        </w:tc>
        <w:tc>
          <w:tcPr>
            <w:tcBorders>
              <w:top w:color="c4c7c5" w:space="0" w:sz="6" w:val="single"/>
              <w:left w:color="c4c7c5" w:space="0" w:sz="6" w:val="single"/>
              <w:bottom w:color="c4c7c5" w:space="0" w:sz="6" w:val="single"/>
              <w:right w:color="c4c7c5" w:space="0" w:sz="6" w:val="single"/>
            </w:tcBorders>
            <w:shd w:fill="fdfdfd"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z w:val="20"/>
                <w:szCs w:val="20"/>
                <w:shd w:fill="auto" w:val="clear"/>
              </w:rPr>
            </w:pPr>
            <w:r w:rsidDel="00000000" w:rsidR="00000000" w:rsidRPr="00000000">
              <w:rPr>
                <w:rFonts w:ascii="Google Sans" w:cs="Google Sans" w:eastAsia="Google Sans" w:hAnsi="Google Sans"/>
                <w:color w:val="1f1f1f"/>
                <w:sz w:val="20"/>
                <w:szCs w:val="20"/>
                <w:shd w:fill="auto" w:val="clear"/>
                <w:rtl w:val="0"/>
              </w:rPr>
              <w:t xml:space="preserve">20%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3f3f3"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b w:val="1"/>
                <w:bCs w:val="1"/>
                <w:color w:val="1f1f1f"/>
                <w:sz w:val="20"/>
                <w:szCs w:val="20"/>
                <w:shd w:fill="auto" w:val="clear"/>
              </w:rPr>
            </w:pPr>
            <w:r w:rsidDel="00000000" w:rsidR="00000000" w:rsidRPr="00000000">
              <w:rPr>
                <w:rFonts w:ascii="Google Sans" w:cs="Google Sans" w:eastAsia="Google Sans" w:hAnsi="Google Sans"/>
                <w:b w:val="1"/>
                <w:bCs w:val="1"/>
                <w:color w:val="1f1f1f"/>
                <w:sz w:val="20"/>
                <w:szCs w:val="20"/>
                <w:shd w:fill="auto" w:val="clear"/>
                <w:rtl w:val="0"/>
              </w:rPr>
              <w:t xml:space="preserve">CE2.d</w:t>
            </w:r>
          </w:p>
        </w:tc>
        <w:tc>
          <w:tcPr>
            <w:tcBorders>
              <w:top w:color="c4c7c5" w:space="0" w:sz="6" w:val="single"/>
              <w:left w:color="c4c7c5" w:space="0" w:sz="6" w:val="single"/>
              <w:bottom w:color="c4c7c5" w:space="0" w:sz="6" w:val="single"/>
              <w:right w:color="c4c7c5" w:space="0" w:sz="6" w:val="single"/>
            </w:tcBorders>
            <w:shd w:fill="f3f3f3"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z w:val="20"/>
                <w:szCs w:val="20"/>
                <w:shd w:fill="auto" w:val="clear"/>
              </w:rPr>
            </w:pPr>
            <w:r w:rsidDel="00000000" w:rsidR="00000000" w:rsidRPr="00000000">
              <w:rPr>
                <w:rFonts w:ascii="Google Sans" w:cs="Google Sans" w:eastAsia="Google Sans" w:hAnsi="Google Sans"/>
                <w:color w:val="1f1f1f"/>
                <w:sz w:val="20"/>
                <w:szCs w:val="20"/>
                <w:shd w:fill="auto" w:val="clear"/>
                <w:rtl w:val="0"/>
              </w:rPr>
              <w:t xml:space="preserve">Se han programado procesos de lectura y escritura de información persistente en ficheros lógicos de texto y estructurados.</w:t>
            </w:r>
          </w:p>
        </w:tc>
        <w:tc>
          <w:tcPr>
            <w:tcBorders>
              <w:top w:color="c4c7c5" w:space="0" w:sz="6" w:val="single"/>
              <w:left w:color="c4c7c5" w:space="0" w:sz="6" w:val="single"/>
              <w:bottom w:color="c4c7c5" w:space="0" w:sz="6" w:val="single"/>
              <w:right w:color="c4c7c5" w:space="0" w:sz="6" w:val="single"/>
            </w:tcBorders>
            <w:shd w:fill="f3f3f3"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z w:val="20"/>
                <w:szCs w:val="20"/>
                <w:shd w:fill="auto" w:val="clear"/>
              </w:rPr>
            </w:pPr>
            <w:r w:rsidDel="00000000" w:rsidR="00000000" w:rsidRPr="00000000">
              <w:rPr>
                <w:rFonts w:ascii="Google Sans" w:cs="Google Sans" w:eastAsia="Google Sans" w:hAnsi="Google Sans"/>
                <w:color w:val="1f1f1f"/>
                <w:sz w:val="20"/>
                <w:szCs w:val="20"/>
                <w:shd w:fill="auto" w:val="clear"/>
                <w:rtl w:val="0"/>
              </w:rPr>
              <w:t xml:space="preserve">20%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dfdfd"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b w:val="1"/>
                <w:bCs w:val="1"/>
                <w:color w:val="1f1f1f"/>
                <w:sz w:val="20"/>
                <w:szCs w:val="20"/>
                <w:shd w:fill="auto" w:val="clear"/>
              </w:rPr>
            </w:pPr>
            <w:r w:rsidDel="00000000" w:rsidR="00000000" w:rsidRPr="00000000">
              <w:rPr>
                <w:rFonts w:ascii="Google Sans" w:cs="Google Sans" w:eastAsia="Google Sans" w:hAnsi="Google Sans"/>
                <w:b w:val="1"/>
                <w:bCs w:val="1"/>
                <w:color w:val="1f1f1f"/>
                <w:sz w:val="20"/>
                <w:szCs w:val="20"/>
                <w:shd w:fill="auto" w:val="clear"/>
                <w:rtl w:val="0"/>
              </w:rPr>
              <w:t xml:space="preserve">CE2.e</w:t>
            </w:r>
          </w:p>
        </w:tc>
        <w:tc>
          <w:tcPr>
            <w:tcBorders>
              <w:top w:color="c4c7c5" w:space="0" w:sz="6" w:val="single"/>
              <w:left w:color="c4c7c5" w:space="0" w:sz="6" w:val="single"/>
              <w:bottom w:color="c4c7c5" w:space="0" w:sz="6" w:val="single"/>
              <w:right w:color="c4c7c5" w:space="0" w:sz="6" w:val="single"/>
            </w:tcBorders>
            <w:shd w:fill="fdfdfd"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z w:val="20"/>
                <w:szCs w:val="20"/>
                <w:shd w:fill="auto" w:val="clear"/>
              </w:rPr>
            </w:pPr>
            <w:r w:rsidDel="00000000" w:rsidR="00000000" w:rsidRPr="00000000">
              <w:rPr>
                <w:rFonts w:ascii="Google Sans" w:cs="Google Sans" w:eastAsia="Google Sans" w:hAnsi="Google Sans"/>
                <w:color w:val="1f1f1f"/>
                <w:sz w:val="20"/>
                <w:szCs w:val="20"/>
                <w:shd w:fill="auto" w:val="clear"/>
                <w:rtl w:val="0"/>
              </w:rPr>
              <w:t xml:space="preserve">Se ha probado, depurado e interpretado el comportamiento del código ante diversas entradas de datos.</w:t>
            </w:r>
          </w:p>
        </w:tc>
        <w:tc>
          <w:tcPr>
            <w:tcBorders>
              <w:top w:color="c4c7c5" w:space="0" w:sz="6" w:val="single"/>
              <w:left w:color="c4c7c5" w:space="0" w:sz="6" w:val="single"/>
              <w:bottom w:color="c4c7c5" w:space="0" w:sz="6" w:val="single"/>
              <w:right w:color="c4c7c5" w:space="0" w:sz="6" w:val="single"/>
            </w:tcBorders>
            <w:shd w:fill="fdfdfd"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z w:val="20"/>
                <w:szCs w:val="20"/>
                <w:shd w:fill="auto" w:val="clear"/>
              </w:rPr>
            </w:pPr>
            <w:r w:rsidDel="00000000" w:rsidR="00000000" w:rsidRPr="00000000">
              <w:rPr>
                <w:rFonts w:ascii="Google Sans" w:cs="Google Sans" w:eastAsia="Google Sans" w:hAnsi="Google Sans"/>
                <w:color w:val="1f1f1f"/>
                <w:sz w:val="20"/>
                <w:szCs w:val="20"/>
                <w:shd w:fill="auto" w:val="clear"/>
                <w:rtl w:val="0"/>
              </w:rPr>
              <w:t xml:space="preserve">20%</w:t>
            </w:r>
          </w:p>
        </w:tc>
      </w:tr>
    </w:tbl>
    <w:p w:rsidR="00000000" w:rsidDel="00000000" w:rsidP="00000000" w:rsidRDefault="00000000" w:rsidRPr="00000000" w14:paraId="00000056">
      <w:pPr>
        <w:spacing w:after="120" w:before="480" w:line="275.9999942779541" w:lineRule="auto"/>
        <w:jc w:val="both"/>
        <w:rPr>
          <w:b w:val="1"/>
          <w:bCs w:val="1"/>
        </w:rPr>
      </w:pPr>
      <w:r w:rsidDel="00000000" w:rsidR="00000000" w:rsidRPr="00000000">
        <w:rPr>
          <w:b w:val="1"/>
          <w:bCs w:val="1"/>
          <w:rtl w:val="0"/>
        </w:rPr>
        <w:t xml:space="preserve">RA3. Diseña y programa componentes lógicos utilizando el paradigma de orientación a objetos (POO) y gestionando excepciones. (Peso total del módulo: 25%)</w:t>
      </w:r>
    </w:p>
    <w:tbl>
      <w:tblPr>
        <w:tblStyle w:val="Table3"/>
        <w:tblW w:w="9075.0" w:type="dxa"/>
        <w:jc w:val="left"/>
        <w:tblLayout w:type="fixed"/>
        <w:tblLook w:val="0600"/>
      </w:tblPr>
      <w:tblGrid>
        <w:gridCol w:w="765"/>
        <w:gridCol w:w="7650"/>
        <w:gridCol w:w="660"/>
        <w:tblGridChange w:id="0">
          <w:tblGrid>
            <w:gridCol w:w="765"/>
            <w:gridCol w:w="7650"/>
            <w:gridCol w:w="6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3f3f3"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jc w:val="left"/>
              <w:rPr>
                <w:rFonts w:ascii="Google Sans" w:cs="Google Sans" w:eastAsia="Google Sans" w:hAnsi="Google Sans"/>
                <w:b w:val="1"/>
                <w:bCs w:val="1"/>
                <w:color w:val="1f1f1f"/>
                <w:sz w:val="20"/>
                <w:szCs w:val="20"/>
                <w:shd w:fill="auto" w:val="clear"/>
              </w:rPr>
            </w:pPr>
            <w:r w:rsidDel="00000000" w:rsidR="00000000" w:rsidRPr="00000000">
              <w:rPr>
                <w:rFonts w:ascii="Google Sans" w:cs="Google Sans" w:eastAsia="Google Sans" w:hAnsi="Google Sans"/>
                <w:b w:val="1"/>
                <w:bCs w:val="1"/>
                <w:color w:val="1f1f1f"/>
                <w:sz w:val="20"/>
                <w:szCs w:val="20"/>
                <w:shd w:fill="auto" w:val="clear"/>
                <w:rtl w:val="0"/>
              </w:rPr>
              <w:t xml:space="preserve">CE</w:t>
            </w:r>
          </w:p>
        </w:tc>
        <w:tc>
          <w:tcPr>
            <w:tcBorders>
              <w:top w:color="c4c7c5" w:space="0" w:sz="6" w:val="single"/>
              <w:left w:color="c4c7c5" w:space="0" w:sz="6" w:val="single"/>
              <w:bottom w:color="c4c7c5" w:space="0" w:sz="6" w:val="single"/>
              <w:right w:color="c4c7c5" w:space="0" w:sz="6" w:val="single"/>
            </w:tcBorders>
            <w:shd w:fill="f3f3f3"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jc w:val="left"/>
              <w:rPr>
                <w:rFonts w:ascii="Google Sans" w:cs="Google Sans" w:eastAsia="Google Sans" w:hAnsi="Google Sans"/>
                <w:b w:val="1"/>
                <w:bCs w:val="1"/>
                <w:color w:val="1f1f1f"/>
                <w:sz w:val="20"/>
                <w:szCs w:val="20"/>
                <w:shd w:fill="auto" w:val="clear"/>
              </w:rPr>
            </w:pPr>
            <w:r w:rsidDel="00000000" w:rsidR="00000000" w:rsidRPr="00000000">
              <w:rPr>
                <w:rFonts w:ascii="Google Sans" w:cs="Google Sans" w:eastAsia="Google Sans" w:hAnsi="Google Sans"/>
                <w:b w:val="1"/>
                <w:bCs w:val="1"/>
                <w:color w:val="1f1f1f"/>
                <w:sz w:val="20"/>
                <w:szCs w:val="20"/>
                <w:shd w:fill="auto" w:val="clear"/>
                <w:rtl w:val="0"/>
              </w:rPr>
              <w:t xml:space="preserve">Criterio de Evaluación (CE) </w:t>
            </w:r>
          </w:p>
        </w:tc>
        <w:tc>
          <w:tcPr>
            <w:tcBorders>
              <w:top w:color="c4c7c5" w:space="0" w:sz="6" w:val="single"/>
              <w:left w:color="c4c7c5" w:space="0" w:sz="6" w:val="single"/>
              <w:bottom w:color="c4c7c5" w:space="0" w:sz="6" w:val="single"/>
              <w:right w:color="c4c7c5" w:space="0" w:sz="6" w:val="single"/>
            </w:tcBorders>
            <w:shd w:fill="f3f3f3"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jc w:val="left"/>
              <w:rPr>
                <w:rFonts w:ascii="Google Sans" w:cs="Google Sans" w:eastAsia="Google Sans" w:hAnsi="Google Sans"/>
                <w:b w:val="1"/>
                <w:bCs w:val="1"/>
                <w:color w:val="1f1f1f"/>
                <w:sz w:val="20"/>
                <w:szCs w:val="20"/>
                <w:shd w:fill="auto" w:val="clear"/>
              </w:rPr>
            </w:pPr>
            <w:r w:rsidDel="00000000" w:rsidR="00000000" w:rsidRPr="00000000">
              <w:rPr>
                <w:rFonts w:ascii="Google Sans" w:cs="Google Sans" w:eastAsia="Google Sans" w:hAnsi="Google Sans"/>
                <w:b w:val="1"/>
                <w:bCs w:val="1"/>
                <w:color w:val="1f1f1f"/>
                <w:sz w:val="20"/>
                <w:szCs w:val="20"/>
                <w:shd w:fill="auto" w:val="clear"/>
                <w:rtl w:val="0"/>
              </w:rPr>
              <w:t xml:space="preserve">Peso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dfdfd"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b w:val="1"/>
                <w:bCs w:val="1"/>
                <w:color w:val="1f1f1f"/>
                <w:sz w:val="20"/>
                <w:szCs w:val="20"/>
                <w:shd w:fill="auto" w:val="clear"/>
              </w:rPr>
            </w:pPr>
            <w:r w:rsidDel="00000000" w:rsidR="00000000" w:rsidRPr="00000000">
              <w:rPr>
                <w:rFonts w:ascii="Google Sans" w:cs="Google Sans" w:eastAsia="Google Sans" w:hAnsi="Google Sans"/>
                <w:b w:val="1"/>
                <w:bCs w:val="1"/>
                <w:color w:val="1f1f1f"/>
                <w:sz w:val="20"/>
                <w:szCs w:val="20"/>
                <w:shd w:fill="auto" w:val="clear"/>
                <w:rtl w:val="0"/>
              </w:rPr>
              <w:t xml:space="preserve">CE3.a</w:t>
            </w:r>
          </w:p>
        </w:tc>
        <w:tc>
          <w:tcPr>
            <w:tcBorders>
              <w:top w:color="c4c7c5" w:space="0" w:sz="6" w:val="single"/>
              <w:left w:color="c4c7c5" w:space="0" w:sz="6" w:val="single"/>
              <w:bottom w:color="c4c7c5" w:space="0" w:sz="6" w:val="single"/>
              <w:right w:color="c4c7c5" w:space="0" w:sz="6" w:val="single"/>
            </w:tcBorders>
            <w:shd w:fill="fdfdfd"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z w:val="20"/>
                <w:szCs w:val="20"/>
                <w:shd w:fill="auto" w:val="clear"/>
              </w:rPr>
            </w:pPr>
            <w:r w:rsidDel="00000000" w:rsidR="00000000" w:rsidRPr="00000000">
              <w:rPr>
                <w:rFonts w:ascii="Google Sans" w:cs="Google Sans" w:eastAsia="Google Sans" w:hAnsi="Google Sans"/>
                <w:color w:val="1f1f1f"/>
                <w:sz w:val="20"/>
                <w:szCs w:val="20"/>
                <w:shd w:fill="auto" w:val="clear"/>
                <w:rtl w:val="0"/>
              </w:rPr>
              <w:t xml:space="preserve">Se han asimilado los conceptos básicos de clase, instancia, objeto, atributos y constructores.</w:t>
            </w:r>
          </w:p>
        </w:tc>
        <w:tc>
          <w:tcPr>
            <w:tcBorders>
              <w:top w:color="c4c7c5" w:space="0" w:sz="6" w:val="single"/>
              <w:left w:color="c4c7c5" w:space="0" w:sz="6" w:val="single"/>
              <w:bottom w:color="c4c7c5" w:space="0" w:sz="6" w:val="single"/>
              <w:right w:color="c4c7c5" w:space="0" w:sz="6" w:val="single"/>
            </w:tcBorders>
            <w:shd w:fill="fdfdfd"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z w:val="20"/>
                <w:szCs w:val="20"/>
                <w:shd w:fill="auto" w:val="clear"/>
              </w:rPr>
            </w:pPr>
            <w:r w:rsidDel="00000000" w:rsidR="00000000" w:rsidRPr="00000000">
              <w:rPr>
                <w:rFonts w:ascii="Google Sans" w:cs="Google Sans" w:eastAsia="Google Sans" w:hAnsi="Google Sans"/>
                <w:color w:val="1f1f1f"/>
                <w:sz w:val="20"/>
                <w:szCs w:val="20"/>
                <w:shd w:fill="auto" w:val="clear"/>
                <w:rtl w:val="0"/>
              </w:rPr>
              <w:t xml:space="preserve">20%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3f3f3"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b w:val="1"/>
                <w:bCs w:val="1"/>
                <w:color w:val="1f1f1f"/>
                <w:sz w:val="20"/>
                <w:szCs w:val="20"/>
                <w:shd w:fill="auto" w:val="clear"/>
              </w:rPr>
            </w:pPr>
            <w:r w:rsidDel="00000000" w:rsidR="00000000" w:rsidRPr="00000000">
              <w:rPr>
                <w:rFonts w:ascii="Google Sans" w:cs="Google Sans" w:eastAsia="Google Sans" w:hAnsi="Google Sans"/>
                <w:b w:val="1"/>
                <w:bCs w:val="1"/>
                <w:color w:val="1f1f1f"/>
                <w:sz w:val="20"/>
                <w:szCs w:val="20"/>
                <w:shd w:fill="auto" w:val="clear"/>
                <w:rtl w:val="0"/>
              </w:rPr>
              <w:t xml:space="preserve">CE3.b</w:t>
            </w:r>
          </w:p>
        </w:tc>
        <w:tc>
          <w:tcPr>
            <w:tcBorders>
              <w:top w:color="c4c7c5" w:space="0" w:sz="6" w:val="single"/>
              <w:left w:color="c4c7c5" w:space="0" w:sz="6" w:val="single"/>
              <w:bottom w:color="c4c7c5" w:space="0" w:sz="6" w:val="single"/>
              <w:right w:color="c4c7c5" w:space="0" w:sz="6" w:val="single"/>
            </w:tcBorders>
            <w:shd w:fill="f3f3f3"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z w:val="20"/>
                <w:szCs w:val="20"/>
                <w:shd w:fill="auto" w:val="clear"/>
              </w:rPr>
            </w:pPr>
            <w:r w:rsidDel="00000000" w:rsidR="00000000" w:rsidRPr="00000000">
              <w:rPr>
                <w:rFonts w:ascii="Google Sans" w:cs="Google Sans" w:eastAsia="Google Sans" w:hAnsi="Google Sans"/>
                <w:color w:val="1f1f1f"/>
                <w:sz w:val="20"/>
                <w:szCs w:val="20"/>
                <w:shd w:fill="auto" w:val="clear"/>
                <w:rtl w:val="0"/>
              </w:rPr>
              <w:t xml:space="preserve">Se han implementado mecanismos de encapsulamiento para proteger el acceso interno a las propiedades del objeto.</w:t>
            </w:r>
          </w:p>
        </w:tc>
        <w:tc>
          <w:tcPr>
            <w:tcBorders>
              <w:top w:color="c4c7c5" w:space="0" w:sz="6" w:val="single"/>
              <w:left w:color="c4c7c5" w:space="0" w:sz="6" w:val="single"/>
              <w:bottom w:color="c4c7c5" w:space="0" w:sz="6" w:val="single"/>
              <w:right w:color="c4c7c5" w:space="0" w:sz="6" w:val="single"/>
            </w:tcBorders>
            <w:shd w:fill="f3f3f3"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z w:val="20"/>
                <w:szCs w:val="20"/>
                <w:shd w:fill="auto" w:val="clear"/>
              </w:rPr>
            </w:pPr>
            <w:r w:rsidDel="00000000" w:rsidR="00000000" w:rsidRPr="00000000">
              <w:rPr>
                <w:rFonts w:ascii="Google Sans" w:cs="Google Sans" w:eastAsia="Google Sans" w:hAnsi="Google Sans"/>
                <w:color w:val="1f1f1f"/>
                <w:sz w:val="20"/>
                <w:szCs w:val="20"/>
                <w:shd w:fill="auto" w:val="clear"/>
                <w:rtl w:val="0"/>
              </w:rPr>
              <w:t xml:space="preserve">20%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dfdfd"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b w:val="1"/>
                <w:bCs w:val="1"/>
                <w:color w:val="1f1f1f"/>
                <w:sz w:val="20"/>
                <w:szCs w:val="20"/>
                <w:shd w:fill="auto" w:val="clear"/>
              </w:rPr>
            </w:pPr>
            <w:r w:rsidDel="00000000" w:rsidR="00000000" w:rsidRPr="00000000">
              <w:rPr>
                <w:rFonts w:ascii="Google Sans" w:cs="Google Sans" w:eastAsia="Google Sans" w:hAnsi="Google Sans"/>
                <w:b w:val="1"/>
                <w:bCs w:val="1"/>
                <w:color w:val="1f1f1f"/>
                <w:sz w:val="20"/>
                <w:szCs w:val="20"/>
                <w:shd w:fill="auto" w:val="clear"/>
                <w:rtl w:val="0"/>
              </w:rPr>
              <w:t xml:space="preserve">CE3.c</w:t>
            </w:r>
          </w:p>
        </w:tc>
        <w:tc>
          <w:tcPr>
            <w:tcBorders>
              <w:top w:color="c4c7c5" w:space="0" w:sz="6" w:val="single"/>
              <w:left w:color="c4c7c5" w:space="0" w:sz="6" w:val="single"/>
              <w:bottom w:color="c4c7c5" w:space="0" w:sz="6" w:val="single"/>
              <w:right w:color="c4c7c5" w:space="0" w:sz="6" w:val="single"/>
            </w:tcBorders>
            <w:shd w:fill="fdfdfd"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z w:val="20"/>
                <w:szCs w:val="20"/>
                <w:shd w:fill="auto" w:val="clear"/>
              </w:rPr>
            </w:pPr>
            <w:r w:rsidDel="00000000" w:rsidR="00000000" w:rsidRPr="00000000">
              <w:rPr>
                <w:rFonts w:ascii="Google Sans" w:cs="Google Sans" w:eastAsia="Google Sans" w:hAnsi="Google Sans"/>
                <w:color w:val="1f1f1f"/>
                <w:sz w:val="20"/>
                <w:szCs w:val="20"/>
                <w:shd w:fill="auto" w:val="clear"/>
                <w:rtl w:val="0"/>
              </w:rPr>
              <w:t xml:space="preserve">Se han programado estructuras complejas utilizando herencia y polimorfismo para la reutilización de código.</w:t>
            </w:r>
          </w:p>
        </w:tc>
        <w:tc>
          <w:tcPr>
            <w:tcBorders>
              <w:top w:color="c4c7c5" w:space="0" w:sz="6" w:val="single"/>
              <w:left w:color="c4c7c5" w:space="0" w:sz="6" w:val="single"/>
              <w:bottom w:color="c4c7c5" w:space="0" w:sz="6" w:val="single"/>
              <w:right w:color="c4c7c5" w:space="0" w:sz="6" w:val="single"/>
            </w:tcBorders>
            <w:shd w:fill="fdfdfd"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z w:val="20"/>
                <w:szCs w:val="20"/>
                <w:shd w:fill="auto" w:val="clear"/>
              </w:rPr>
            </w:pPr>
            <w:r w:rsidDel="00000000" w:rsidR="00000000" w:rsidRPr="00000000">
              <w:rPr>
                <w:rFonts w:ascii="Google Sans" w:cs="Google Sans" w:eastAsia="Google Sans" w:hAnsi="Google Sans"/>
                <w:color w:val="1f1f1f"/>
                <w:sz w:val="20"/>
                <w:szCs w:val="20"/>
                <w:shd w:fill="auto" w:val="clear"/>
                <w:rtl w:val="0"/>
              </w:rPr>
              <w:t xml:space="preserve">20%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3f3f3"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b w:val="1"/>
                <w:bCs w:val="1"/>
                <w:color w:val="1f1f1f"/>
                <w:sz w:val="20"/>
                <w:szCs w:val="20"/>
                <w:shd w:fill="auto" w:val="clear"/>
              </w:rPr>
            </w:pPr>
            <w:r w:rsidDel="00000000" w:rsidR="00000000" w:rsidRPr="00000000">
              <w:rPr>
                <w:rFonts w:ascii="Google Sans" w:cs="Google Sans" w:eastAsia="Google Sans" w:hAnsi="Google Sans"/>
                <w:b w:val="1"/>
                <w:bCs w:val="1"/>
                <w:color w:val="1f1f1f"/>
                <w:sz w:val="20"/>
                <w:szCs w:val="20"/>
                <w:shd w:fill="auto" w:val="clear"/>
                <w:rtl w:val="0"/>
              </w:rPr>
              <w:t xml:space="preserve">CE3.d</w:t>
            </w:r>
          </w:p>
        </w:tc>
        <w:tc>
          <w:tcPr>
            <w:tcBorders>
              <w:top w:color="c4c7c5" w:space="0" w:sz="6" w:val="single"/>
              <w:left w:color="c4c7c5" w:space="0" w:sz="6" w:val="single"/>
              <w:bottom w:color="c4c7c5" w:space="0" w:sz="6" w:val="single"/>
              <w:right w:color="c4c7c5" w:space="0" w:sz="6" w:val="single"/>
            </w:tcBorders>
            <w:shd w:fill="f3f3f3"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z w:val="20"/>
                <w:szCs w:val="20"/>
                <w:shd w:fill="auto" w:val="clear"/>
              </w:rPr>
            </w:pPr>
            <w:r w:rsidDel="00000000" w:rsidR="00000000" w:rsidRPr="00000000">
              <w:rPr>
                <w:rFonts w:ascii="Google Sans" w:cs="Google Sans" w:eastAsia="Google Sans" w:hAnsi="Google Sans"/>
                <w:color w:val="1f1f1f"/>
                <w:sz w:val="20"/>
                <w:szCs w:val="20"/>
                <w:shd w:fill="auto" w:val="clear"/>
                <w:rtl w:val="0"/>
              </w:rPr>
              <w:t xml:space="preserve">Se han diseñado y gestionado bloques de control de excepciones para asegurar la resiliencia del software.</w:t>
            </w:r>
          </w:p>
        </w:tc>
        <w:tc>
          <w:tcPr>
            <w:tcBorders>
              <w:top w:color="c4c7c5" w:space="0" w:sz="6" w:val="single"/>
              <w:left w:color="c4c7c5" w:space="0" w:sz="6" w:val="single"/>
              <w:bottom w:color="c4c7c5" w:space="0" w:sz="6" w:val="single"/>
              <w:right w:color="c4c7c5" w:space="0" w:sz="6" w:val="single"/>
            </w:tcBorders>
            <w:shd w:fill="f3f3f3"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z w:val="20"/>
                <w:szCs w:val="20"/>
                <w:shd w:fill="auto" w:val="clear"/>
              </w:rPr>
            </w:pPr>
            <w:r w:rsidDel="00000000" w:rsidR="00000000" w:rsidRPr="00000000">
              <w:rPr>
                <w:rFonts w:ascii="Google Sans" w:cs="Google Sans" w:eastAsia="Google Sans" w:hAnsi="Google Sans"/>
                <w:color w:val="1f1f1f"/>
                <w:sz w:val="20"/>
                <w:szCs w:val="20"/>
                <w:shd w:fill="auto" w:val="clear"/>
                <w:rtl w:val="0"/>
              </w:rPr>
              <w:t xml:space="preserve">20%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dfdfd"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b w:val="1"/>
                <w:bCs w:val="1"/>
                <w:color w:val="1f1f1f"/>
                <w:sz w:val="20"/>
                <w:szCs w:val="20"/>
                <w:shd w:fill="auto" w:val="clear"/>
              </w:rPr>
            </w:pPr>
            <w:r w:rsidDel="00000000" w:rsidR="00000000" w:rsidRPr="00000000">
              <w:rPr>
                <w:rFonts w:ascii="Google Sans" w:cs="Google Sans" w:eastAsia="Google Sans" w:hAnsi="Google Sans"/>
                <w:b w:val="1"/>
                <w:bCs w:val="1"/>
                <w:color w:val="1f1f1f"/>
                <w:sz w:val="20"/>
                <w:szCs w:val="20"/>
                <w:shd w:fill="auto" w:val="clear"/>
                <w:rtl w:val="0"/>
              </w:rPr>
              <w:t xml:space="preserve">CE3.e</w:t>
            </w:r>
          </w:p>
        </w:tc>
        <w:tc>
          <w:tcPr>
            <w:tcBorders>
              <w:top w:color="c4c7c5" w:space="0" w:sz="6" w:val="single"/>
              <w:left w:color="c4c7c5" w:space="0" w:sz="6" w:val="single"/>
              <w:bottom w:color="c4c7c5" w:space="0" w:sz="6" w:val="single"/>
              <w:right w:color="c4c7c5" w:space="0" w:sz="6" w:val="single"/>
            </w:tcBorders>
            <w:shd w:fill="fdfdfd"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z w:val="20"/>
                <w:szCs w:val="20"/>
                <w:shd w:fill="auto" w:val="clear"/>
              </w:rPr>
            </w:pPr>
            <w:r w:rsidDel="00000000" w:rsidR="00000000" w:rsidRPr="00000000">
              <w:rPr>
                <w:rFonts w:ascii="Google Sans" w:cs="Google Sans" w:eastAsia="Google Sans" w:hAnsi="Google Sans"/>
                <w:color w:val="1f1f1f"/>
                <w:sz w:val="20"/>
                <w:szCs w:val="20"/>
                <w:shd w:fill="auto" w:val="clear"/>
                <w:rtl w:val="0"/>
              </w:rPr>
              <w:t xml:space="preserve">Se han identificado y aplicado patrones de diseño de software básicos para optimizar la jerarquía de clases.</w:t>
            </w:r>
          </w:p>
        </w:tc>
        <w:tc>
          <w:tcPr>
            <w:tcBorders>
              <w:top w:color="c4c7c5" w:space="0" w:sz="6" w:val="single"/>
              <w:left w:color="c4c7c5" w:space="0" w:sz="6" w:val="single"/>
              <w:bottom w:color="c4c7c5" w:space="0" w:sz="6" w:val="single"/>
              <w:right w:color="c4c7c5" w:space="0" w:sz="6" w:val="single"/>
            </w:tcBorders>
            <w:shd w:fill="fdfdfd"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z w:val="20"/>
                <w:szCs w:val="20"/>
                <w:shd w:fill="auto" w:val="clear"/>
              </w:rPr>
            </w:pPr>
            <w:r w:rsidDel="00000000" w:rsidR="00000000" w:rsidRPr="00000000">
              <w:rPr>
                <w:rFonts w:ascii="Google Sans" w:cs="Google Sans" w:eastAsia="Google Sans" w:hAnsi="Google Sans"/>
                <w:color w:val="1f1f1f"/>
                <w:sz w:val="20"/>
                <w:szCs w:val="20"/>
                <w:shd w:fill="auto" w:val="clear"/>
                <w:rtl w:val="0"/>
              </w:rPr>
              <w:t xml:space="preserve">20%</w:t>
            </w:r>
          </w:p>
        </w:tc>
      </w:tr>
    </w:tbl>
    <w:p w:rsidR="00000000" w:rsidDel="00000000" w:rsidP="00000000" w:rsidRDefault="00000000" w:rsidRPr="00000000" w14:paraId="00000069">
      <w:pPr>
        <w:spacing w:after="120" w:before="480" w:line="275.9999942779541" w:lineRule="auto"/>
        <w:jc w:val="both"/>
        <w:rPr>
          <w:b w:val="1"/>
          <w:bCs w:val="1"/>
        </w:rPr>
      </w:pPr>
      <w:r w:rsidDel="00000000" w:rsidR="00000000" w:rsidRPr="00000000">
        <w:rPr>
          <w:b w:val="1"/>
          <w:bCs w:val="1"/>
          <w:rtl w:val="0"/>
        </w:rPr>
        <w:t xml:space="preserve">RA4. Implementa estructuras de datos lineales y no lineales, evaluando su eficiencia y aplicando algoritmos de búsqueda y ordenación. (Peso total del módulo: 25%)</w:t>
      </w:r>
    </w:p>
    <w:tbl>
      <w:tblPr>
        <w:tblStyle w:val="Table4"/>
        <w:tblW w:w="9090.0" w:type="dxa"/>
        <w:jc w:val="left"/>
        <w:tblLayout w:type="fixed"/>
        <w:tblLook w:val="0600"/>
      </w:tblPr>
      <w:tblGrid>
        <w:gridCol w:w="720"/>
        <w:gridCol w:w="7710"/>
        <w:gridCol w:w="660"/>
        <w:tblGridChange w:id="0">
          <w:tblGrid>
            <w:gridCol w:w="720"/>
            <w:gridCol w:w="7710"/>
            <w:gridCol w:w="6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3f3f3"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0" w:before="0" w:line="275.9999942779541" w:lineRule="auto"/>
              <w:jc w:val="left"/>
              <w:rPr>
                <w:rFonts w:ascii="Google Sans" w:cs="Google Sans" w:eastAsia="Google Sans" w:hAnsi="Google Sans"/>
                <w:b w:val="1"/>
                <w:bCs w:val="1"/>
                <w:color w:val="1f1f1f"/>
                <w:sz w:val="20"/>
                <w:szCs w:val="20"/>
                <w:shd w:fill="auto" w:val="clear"/>
              </w:rPr>
            </w:pPr>
            <w:r w:rsidDel="00000000" w:rsidR="00000000" w:rsidRPr="00000000">
              <w:rPr>
                <w:rFonts w:ascii="Google Sans" w:cs="Google Sans" w:eastAsia="Google Sans" w:hAnsi="Google Sans"/>
                <w:b w:val="1"/>
                <w:bCs w:val="1"/>
                <w:color w:val="1f1f1f"/>
                <w:sz w:val="20"/>
                <w:szCs w:val="20"/>
                <w:shd w:fill="auto" w:val="clear"/>
                <w:rtl w:val="0"/>
              </w:rPr>
              <w:t xml:space="preserve">CE</w:t>
            </w:r>
          </w:p>
        </w:tc>
        <w:tc>
          <w:tcPr>
            <w:tcBorders>
              <w:top w:color="c4c7c5" w:space="0" w:sz="6" w:val="single"/>
              <w:left w:color="c4c7c5" w:space="0" w:sz="6" w:val="single"/>
              <w:bottom w:color="c4c7c5" w:space="0" w:sz="6" w:val="single"/>
              <w:right w:color="c4c7c5" w:space="0" w:sz="6" w:val="single"/>
            </w:tcBorders>
            <w:shd w:fill="f3f3f3"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0" w:before="0" w:line="275.9999942779541" w:lineRule="auto"/>
              <w:jc w:val="left"/>
              <w:rPr>
                <w:rFonts w:ascii="Google Sans" w:cs="Google Sans" w:eastAsia="Google Sans" w:hAnsi="Google Sans"/>
                <w:b w:val="1"/>
                <w:bCs w:val="1"/>
                <w:color w:val="1f1f1f"/>
                <w:sz w:val="20"/>
                <w:szCs w:val="20"/>
                <w:shd w:fill="auto" w:val="clear"/>
              </w:rPr>
            </w:pPr>
            <w:r w:rsidDel="00000000" w:rsidR="00000000" w:rsidRPr="00000000">
              <w:rPr>
                <w:rFonts w:ascii="Google Sans" w:cs="Google Sans" w:eastAsia="Google Sans" w:hAnsi="Google Sans"/>
                <w:b w:val="1"/>
                <w:bCs w:val="1"/>
                <w:color w:val="1f1f1f"/>
                <w:sz w:val="20"/>
                <w:szCs w:val="20"/>
                <w:shd w:fill="auto" w:val="clear"/>
                <w:rtl w:val="0"/>
              </w:rPr>
              <w:t xml:space="preserve">Criterio de Evaluación (CE) </w:t>
            </w:r>
          </w:p>
        </w:tc>
        <w:tc>
          <w:tcPr>
            <w:tcBorders>
              <w:top w:color="c4c7c5" w:space="0" w:sz="6" w:val="single"/>
              <w:left w:color="c4c7c5" w:space="0" w:sz="6" w:val="single"/>
              <w:bottom w:color="c4c7c5" w:space="0" w:sz="6" w:val="single"/>
              <w:right w:color="c4c7c5" w:space="0" w:sz="6" w:val="single"/>
            </w:tcBorders>
            <w:shd w:fill="f3f3f3"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0" w:before="0" w:line="275.9999942779541" w:lineRule="auto"/>
              <w:jc w:val="left"/>
              <w:rPr>
                <w:rFonts w:ascii="Google Sans" w:cs="Google Sans" w:eastAsia="Google Sans" w:hAnsi="Google Sans"/>
                <w:b w:val="1"/>
                <w:bCs w:val="1"/>
                <w:color w:val="1f1f1f"/>
                <w:sz w:val="20"/>
                <w:szCs w:val="20"/>
                <w:shd w:fill="auto" w:val="clear"/>
              </w:rPr>
            </w:pPr>
            <w:r w:rsidDel="00000000" w:rsidR="00000000" w:rsidRPr="00000000">
              <w:rPr>
                <w:rFonts w:ascii="Google Sans" w:cs="Google Sans" w:eastAsia="Google Sans" w:hAnsi="Google Sans"/>
                <w:b w:val="1"/>
                <w:bCs w:val="1"/>
                <w:color w:val="1f1f1f"/>
                <w:sz w:val="20"/>
                <w:szCs w:val="20"/>
                <w:shd w:fill="auto" w:val="clear"/>
                <w:rtl w:val="0"/>
              </w:rPr>
              <w:t xml:space="preserve">Peso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dfdfd"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b w:val="1"/>
                <w:bCs w:val="1"/>
                <w:color w:val="1f1f1f"/>
                <w:sz w:val="20"/>
                <w:szCs w:val="20"/>
                <w:shd w:fill="auto" w:val="clear"/>
              </w:rPr>
            </w:pPr>
            <w:r w:rsidDel="00000000" w:rsidR="00000000" w:rsidRPr="00000000">
              <w:rPr>
                <w:rFonts w:ascii="Google Sans" w:cs="Google Sans" w:eastAsia="Google Sans" w:hAnsi="Google Sans"/>
                <w:b w:val="1"/>
                <w:bCs w:val="1"/>
                <w:color w:val="1f1f1f"/>
                <w:sz w:val="20"/>
                <w:szCs w:val="20"/>
                <w:shd w:fill="auto" w:val="clear"/>
                <w:rtl w:val="0"/>
              </w:rPr>
              <w:t xml:space="preserve">CE4.a</w:t>
            </w:r>
          </w:p>
        </w:tc>
        <w:tc>
          <w:tcPr>
            <w:tcBorders>
              <w:top w:color="c4c7c5" w:space="0" w:sz="6" w:val="single"/>
              <w:left w:color="c4c7c5" w:space="0" w:sz="6" w:val="single"/>
              <w:bottom w:color="c4c7c5" w:space="0" w:sz="6" w:val="single"/>
              <w:right w:color="c4c7c5" w:space="0" w:sz="6" w:val="single"/>
            </w:tcBorders>
            <w:shd w:fill="fdfdfd"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z w:val="20"/>
                <w:szCs w:val="20"/>
                <w:shd w:fill="auto" w:val="clear"/>
              </w:rPr>
            </w:pPr>
            <w:r w:rsidDel="00000000" w:rsidR="00000000" w:rsidRPr="00000000">
              <w:rPr>
                <w:rFonts w:ascii="Google Sans" w:cs="Google Sans" w:eastAsia="Google Sans" w:hAnsi="Google Sans"/>
                <w:color w:val="1f1f1f"/>
                <w:sz w:val="20"/>
                <w:szCs w:val="20"/>
                <w:shd w:fill="auto" w:val="clear"/>
                <w:rtl w:val="0"/>
              </w:rPr>
              <w:t xml:space="preserve">Se han de gestionar arrays unidimensionales y multidimensionales de forma estática y dinámica.</w:t>
            </w:r>
          </w:p>
        </w:tc>
        <w:tc>
          <w:tcPr>
            <w:tcBorders>
              <w:top w:color="c4c7c5" w:space="0" w:sz="6" w:val="single"/>
              <w:left w:color="c4c7c5" w:space="0" w:sz="6" w:val="single"/>
              <w:bottom w:color="c4c7c5" w:space="0" w:sz="6" w:val="single"/>
              <w:right w:color="c4c7c5" w:space="0" w:sz="6" w:val="single"/>
            </w:tcBorders>
            <w:shd w:fill="fdfdfd"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z w:val="20"/>
                <w:szCs w:val="20"/>
                <w:shd w:fill="auto" w:val="clear"/>
              </w:rPr>
            </w:pPr>
            <w:r w:rsidDel="00000000" w:rsidR="00000000" w:rsidRPr="00000000">
              <w:rPr>
                <w:rFonts w:ascii="Google Sans" w:cs="Google Sans" w:eastAsia="Google Sans" w:hAnsi="Google Sans"/>
                <w:color w:val="1f1f1f"/>
                <w:sz w:val="20"/>
                <w:szCs w:val="20"/>
                <w:shd w:fill="auto" w:val="clear"/>
                <w:rtl w:val="0"/>
              </w:rPr>
              <w:t xml:space="preserve">20%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3f3f3"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b w:val="1"/>
                <w:bCs w:val="1"/>
                <w:color w:val="1f1f1f"/>
                <w:sz w:val="20"/>
                <w:szCs w:val="20"/>
                <w:shd w:fill="auto" w:val="clear"/>
              </w:rPr>
            </w:pPr>
            <w:r w:rsidDel="00000000" w:rsidR="00000000" w:rsidRPr="00000000">
              <w:rPr>
                <w:rFonts w:ascii="Google Sans" w:cs="Google Sans" w:eastAsia="Google Sans" w:hAnsi="Google Sans"/>
                <w:b w:val="1"/>
                <w:bCs w:val="1"/>
                <w:color w:val="1f1f1f"/>
                <w:sz w:val="20"/>
                <w:szCs w:val="20"/>
                <w:shd w:fill="auto" w:val="clear"/>
                <w:rtl w:val="0"/>
              </w:rPr>
              <w:t xml:space="preserve">CE4.b</w:t>
            </w:r>
          </w:p>
        </w:tc>
        <w:tc>
          <w:tcPr>
            <w:tcBorders>
              <w:top w:color="c4c7c5" w:space="0" w:sz="6" w:val="single"/>
              <w:left w:color="c4c7c5" w:space="0" w:sz="6" w:val="single"/>
              <w:bottom w:color="c4c7c5" w:space="0" w:sz="6" w:val="single"/>
              <w:right w:color="c4c7c5" w:space="0" w:sz="6" w:val="single"/>
            </w:tcBorders>
            <w:shd w:fill="f3f3f3"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z w:val="20"/>
                <w:szCs w:val="20"/>
                <w:shd w:fill="auto" w:val="clear"/>
              </w:rPr>
            </w:pPr>
            <w:r w:rsidDel="00000000" w:rsidR="00000000" w:rsidRPr="00000000">
              <w:rPr>
                <w:rFonts w:ascii="Google Sans" w:cs="Google Sans" w:eastAsia="Google Sans" w:hAnsi="Google Sans"/>
                <w:color w:val="1f1f1f"/>
                <w:sz w:val="20"/>
                <w:szCs w:val="20"/>
                <w:shd w:fill="auto" w:val="clear"/>
                <w:rtl w:val="0"/>
              </w:rPr>
              <w:t xml:space="preserve">Se han modelado e implementado estructuras lineales complejas (listas enlazadas, pilas y colas).</w:t>
            </w:r>
          </w:p>
        </w:tc>
        <w:tc>
          <w:tcPr>
            <w:tcBorders>
              <w:top w:color="c4c7c5" w:space="0" w:sz="6" w:val="single"/>
              <w:left w:color="c4c7c5" w:space="0" w:sz="6" w:val="single"/>
              <w:bottom w:color="c4c7c5" w:space="0" w:sz="6" w:val="single"/>
              <w:right w:color="c4c7c5" w:space="0" w:sz="6" w:val="single"/>
            </w:tcBorders>
            <w:shd w:fill="f3f3f3"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z w:val="20"/>
                <w:szCs w:val="20"/>
                <w:shd w:fill="auto" w:val="clear"/>
              </w:rPr>
            </w:pPr>
            <w:r w:rsidDel="00000000" w:rsidR="00000000" w:rsidRPr="00000000">
              <w:rPr>
                <w:rFonts w:ascii="Google Sans" w:cs="Google Sans" w:eastAsia="Google Sans" w:hAnsi="Google Sans"/>
                <w:color w:val="1f1f1f"/>
                <w:sz w:val="20"/>
                <w:szCs w:val="20"/>
                <w:shd w:fill="auto" w:val="clear"/>
                <w:rtl w:val="0"/>
              </w:rPr>
              <w:t xml:space="preserve">20%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dfdfd"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b w:val="1"/>
                <w:bCs w:val="1"/>
                <w:color w:val="1f1f1f"/>
                <w:sz w:val="20"/>
                <w:szCs w:val="20"/>
                <w:shd w:fill="auto" w:val="clear"/>
              </w:rPr>
            </w:pPr>
            <w:r w:rsidDel="00000000" w:rsidR="00000000" w:rsidRPr="00000000">
              <w:rPr>
                <w:rFonts w:ascii="Google Sans" w:cs="Google Sans" w:eastAsia="Google Sans" w:hAnsi="Google Sans"/>
                <w:b w:val="1"/>
                <w:bCs w:val="1"/>
                <w:color w:val="1f1f1f"/>
                <w:sz w:val="20"/>
                <w:szCs w:val="20"/>
                <w:shd w:fill="auto" w:val="clear"/>
                <w:rtl w:val="0"/>
              </w:rPr>
              <w:t xml:space="preserve">CE4.c</w:t>
            </w:r>
          </w:p>
        </w:tc>
        <w:tc>
          <w:tcPr>
            <w:tcBorders>
              <w:top w:color="c4c7c5" w:space="0" w:sz="6" w:val="single"/>
              <w:left w:color="c4c7c5" w:space="0" w:sz="6" w:val="single"/>
              <w:bottom w:color="c4c7c5" w:space="0" w:sz="6" w:val="single"/>
              <w:right w:color="c4c7c5" w:space="0" w:sz="6" w:val="single"/>
            </w:tcBorders>
            <w:shd w:fill="fdfdfd"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z w:val="20"/>
                <w:szCs w:val="20"/>
                <w:shd w:fill="auto" w:val="clear"/>
              </w:rPr>
            </w:pPr>
            <w:r w:rsidDel="00000000" w:rsidR="00000000" w:rsidRPr="00000000">
              <w:rPr>
                <w:rFonts w:ascii="Google Sans" w:cs="Google Sans" w:eastAsia="Google Sans" w:hAnsi="Google Sans"/>
                <w:color w:val="1f1f1f"/>
                <w:sz w:val="20"/>
                <w:szCs w:val="20"/>
                <w:shd w:fill="auto" w:val="clear"/>
                <w:rtl w:val="0"/>
              </w:rPr>
              <w:t xml:space="preserve">Se han conceptualizado y programado recorridos de estructuras jerárquicas no lineales (árboles y grafos).</w:t>
            </w:r>
          </w:p>
        </w:tc>
        <w:tc>
          <w:tcPr>
            <w:tcBorders>
              <w:top w:color="c4c7c5" w:space="0" w:sz="6" w:val="single"/>
              <w:left w:color="c4c7c5" w:space="0" w:sz="6" w:val="single"/>
              <w:bottom w:color="c4c7c5" w:space="0" w:sz="6" w:val="single"/>
              <w:right w:color="c4c7c5" w:space="0" w:sz="6" w:val="single"/>
            </w:tcBorders>
            <w:shd w:fill="fdfdfd"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z w:val="20"/>
                <w:szCs w:val="20"/>
                <w:shd w:fill="auto" w:val="clear"/>
              </w:rPr>
            </w:pPr>
            <w:r w:rsidDel="00000000" w:rsidR="00000000" w:rsidRPr="00000000">
              <w:rPr>
                <w:rFonts w:ascii="Google Sans" w:cs="Google Sans" w:eastAsia="Google Sans" w:hAnsi="Google Sans"/>
                <w:color w:val="1f1f1f"/>
                <w:sz w:val="20"/>
                <w:szCs w:val="20"/>
                <w:shd w:fill="auto" w:val="clear"/>
                <w:rtl w:val="0"/>
              </w:rPr>
              <w:t xml:space="preserve">20%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3f3f3"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b w:val="1"/>
                <w:bCs w:val="1"/>
                <w:color w:val="1f1f1f"/>
                <w:sz w:val="20"/>
                <w:szCs w:val="20"/>
                <w:shd w:fill="auto" w:val="clear"/>
              </w:rPr>
            </w:pPr>
            <w:r w:rsidDel="00000000" w:rsidR="00000000" w:rsidRPr="00000000">
              <w:rPr>
                <w:rFonts w:ascii="Google Sans" w:cs="Google Sans" w:eastAsia="Google Sans" w:hAnsi="Google Sans"/>
                <w:b w:val="1"/>
                <w:bCs w:val="1"/>
                <w:color w:val="1f1f1f"/>
                <w:sz w:val="20"/>
                <w:szCs w:val="20"/>
                <w:shd w:fill="auto" w:val="clear"/>
                <w:rtl w:val="0"/>
              </w:rPr>
              <w:t xml:space="preserve">CE4.d</w:t>
            </w:r>
          </w:p>
        </w:tc>
        <w:tc>
          <w:tcPr>
            <w:tcBorders>
              <w:top w:color="c4c7c5" w:space="0" w:sz="6" w:val="single"/>
              <w:left w:color="c4c7c5" w:space="0" w:sz="6" w:val="single"/>
              <w:bottom w:color="c4c7c5" w:space="0" w:sz="6" w:val="single"/>
              <w:right w:color="c4c7c5" w:space="0" w:sz="6" w:val="single"/>
            </w:tcBorders>
            <w:shd w:fill="f3f3f3"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z w:val="20"/>
                <w:szCs w:val="20"/>
                <w:shd w:fill="auto" w:val="clear"/>
              </w:rPr>
            </w:pPr>
            <w:r w:rsidDel="00000000" w:rsidR="00000000" w:rsidRPr="00000000">
              <w:rPr>
                <w:rFonts w:ascii="Google Sans" w:cs="Google Sans" w:eastAsia="Google Sans" w:hAnsi="Google Sans"/>
                <w:color w:val="1f1f1f"/>
                <w:sz w:val="20"/>
                <w:szCs w:val="20"/>
                <w:shd w:fill="auto" w:val="clear"/>
                <w:rtl w:val="0"/>
              </w:rPr>
              <w:t xml:space="preserve">Se han aplicado algoritmos de ordenación y búsqueda optimizada sobre las diferentes estructuras de datos.</w:t>
            </w:r>
          </w:p>
        </w:tc>
        <w:tc>
          <w:tcPr>
            <w:tcBorders>
              <w:top w:color="c4c7c5" w:space="0" w:sz="6" w:val="single"/>
              <w:left w:color="c4c7c5" w:space="0" w:sz="6" w:val="single"/>
              <w:bottom w:color="c4c7c5" w:space="0" w:sz="6" w:val="single"/>
              <w:right w:color="c4c7c5" w:space="0" w:sz="6" w:val="single"/>
            </w:tcBorders>
            <w:shd w:fill="f3f3f3"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z w:val="20"/>
                <w:szCs w:val="20"/>
                <w:shd w:fill="auto" w:val="clear"/>
              </w:rPr>
            </w:pPr>
            <w:r w:rsidDel="00000000" w:rsidR="00000000" w:rsidRPr="00000000">
              <w:rPr>
                <w:rFonts w:ascii="Google Sans" w:cs="Google Sans" w:eastAsia="Google Sans" w:hAnsi="Google Sans"/>
                <w:color w:val="1f1f1f"/>
                <w:sz w:val="20"/>
                <w:szCs w:val="20"/>
                <w:shd w:fill="auto" w:val="clear"/>
                <w:rtl w:val="0"/>
              </w:rPr>
              <w:t xml:space="preserve">20%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dfdfd"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b w:val="1"/>
                <w:bCs w:val="1"/>
                <w:color w:val="1f1f1f"/>
                <w:sz w:val="20"/>
                <w:szCs w:val="20"/>
                <w:shd w:fill="auto" w:val="clear"/>
              </w:rPr>
            </w:pPr>
            <w:r w:rsidDel="00000000" w:rsidR="00000000" w:rsidRPr="00000000">
              <w:rPr>
                <w:rFonts w:ascii="Google Sans" w:cs="Google Sans" w:eastAsia="Google Sans" w:hAnsi="Google Sans"/>
                <w:b w:val="1"/>
                <w:bCs w:val="1"/>
                <w:color w:val="1f1f1f"/>
                <w:sz w:val="20"/>
                <w:szCs w:val="20"/>
                <w:shd w:fill="auto" w:val="clear"/>
                <w:rtl w:val="0"/>
              </w:rPr>
              <w:t xml:space="preserve">CE4.e</w:t>
            </w:r>
          </w:p>
        </w:tc>
        <w:tc>
          <w:tcPr>
            <w:tcBorders>
              <w:top w:color="c4c7c5" w:space="0" w:sz="6" w:val="single"/>
              <w:left w:color="c4c7c5" w:space="0" w:sz="6" w:val="single"/>
              <w:bottom w:color="c4c7c5" w:space="0" w:sz="6" w:val="single"/>
              <w:right w:color="c4c7c5" w:space="0" w:sz="6" w:val="single"/>
            </w:tcBorders>
            <w:shd w:fill="fdfdfd"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z w:val="20"/>
                <w:szCs w:val="20"/>
                <w:shd w:fill="auto" w:val="clear"/>
              </w:rPr>
            </w:pPr>
            <w:r w:rsidDel="00000000" w:rsidR="00000000" w:rsidRPr="00000000">
              <w:rPr>
                <w:rFonts w:ascii="Google Sans" w:cs="Google Sans" w:eastAsia="Google Sans" w:hAnsi="Google Sans"/>
                <w:color w:val="1f1f1f"/>
                <w:sz w:val="20"/>
                <w:szCs w:val="20"/>
                <w:shd w:fill="auto" w:val="clear"/>
                <w:rtl w:val="0"/>
              </w:rPr>
              <w:t xml:space="preserve">Se ha evaluado la complejidad y eficiencia temporal de las operaciones realizadas sobre las estructuras de datos.</w:t>
            </w:r>
          </w:p>
        </w:tc>
        <w:tc>
          <w:tcPr>
            <w:tcBorders>
              <w:top w:color="c4c7c5" w:space="0" w:sz="6" w:val="single"/>
              <w:left w:color="c4c7c5" w:space="0" w:sz="6" w:val="single"/>
              <w:bottom w:color="c4c7c5" w:space="0" w:sz="6" w:val="single"/>
              <w:right w:color="c4c7c5" w:space="0" w:sz="6" w:val="single"/>
            </w:tcBorders>
            <w:shd w:fill="fdfdfd"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z w:val="20"/>
                <w:szCs w:val="20"/>
                <w:shd w:fill="auto" w:val="clear"/>
              </w:rPr>
            </w:pPr>
            <w:r w:rsidDel="00000000" w:rsidR="00000000" w:rsidRPr="00000000">
              <w:rPr>
                <w:rFonts w:ascii="Google Sans" w:cs="Google Sans" w:eastAsia="Google Sans" w:hAnsi="Google Sans"/>
                <w:color w:val="1f1f1f"/>
                <w:sz w:val="20"/>
                <w:szCs w:val="20"/>
                <w:shd w:fill="auto" w:val="clear"/>
                <w:rtl w:val="0"/>
              </w:rPr>
              <w:t xml:space="preserve">20%</w:t>
            </w:r>
          </w:p>
        </w:tc>
      </w:tr>
    </w:tbl>
    <w:p w:rsidR="00000000" w:rsidDel="00000000" w:rsidP="00000000" w:rsidRDefault="00000000" w:rsidRPr="00000000" w14:paraId="0000007C">
      <w:pPr>
        <w:spacing w:after="120" w:before="480" w:line="275.9999942779541" w:lineRule="auto"/>
        <w:jc w:val="both"/>
        <w:rPr>
          <w:b w:val="1"/>
          <w:bCs w:val="1"/>
        </w:rPr>
      </w:pPr>
      <w:r w:rsidDel="00000000" w:rsidR="00000000" w:rsidRPr="00000000">
        <w:rPr>
          <w:b w:val="1"/>
          <w:bCs w:val="1"/>
          <w:rtl w:val="0"/>
        </w:rPr>
        <w:t xml:space="preserve">RA5. Utiliza entornos de desarrollo integrados y sistemas de control de versiones para depurar, probar e integrar código de forma colaborativa. (Peso total del módulo: 10%)</w:t>
      </w:r>
    </w:p>
    <w:tbl>
      <w:tblPr>
        <w:tblStyle w:val="Table5"/>
        <w:tblW w:w="9105.0" w:type="dxa"/>
        <w:jc w:val="left"/>
        <w:tblLayout w:type="fixed"/>
        <w:tblLook w:val="0600"/>
      </w:tblPr>
      <w:tblGrid>
        <w:gridCol w:w="705"/>
        <w:gridCol w:w="7695"/>
        <w:gridCol w:w="705"/>
        <w:tblGridChange w:id="0">
          <w:tblGrid>
            <w:gridCol w:w="705"/>
            <w:gridCol w:w="7695"/>
            <w:gridCol w:w="705"/>
          </w:tblGrid>
        </w:tblGridChange>
      </w:tblGrid>
      <w:tr>
        <w:trPr>
          <w:cantSplit w:val="0"/>
          <w:trHeight w:val="270" w:hRule="atLeast"/>
          <w:tblHeader w:val="0"/>
        </w:trPr>
        <w:tc>
          <w:tcPr>
            <w:tcBorders>
              <w:top w:color="c4c7c5" w:space="0" w:sz="6" w:val="single"/>
              <w:left w:color="c4c7c5" w:space="0" w:sz="6" w:val="single"/>
              <w:bottom w:color="c4c7c5" w:space="0" w:sz="6" w:val="single"/>
              <w:right w:color="c4c7c5" w:space="0" w:sz="6" w:val="single"/>
            </w:tcBorders>
            <w:shd w:fill="f3f3f3"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0" w:before="0" w:line="275.9999942779541" w:lineRule="auto"/>
              <w:jc w:val="left"/>
              <w:rPr>
                <w:rFonts w:ascii="Google Sans" w:cs="Google Sans" w:eastAsia="Google Sans" w:hAnsi="Google Sans"/>
                <w:b w:val="1"/>
                <w:bCs w:val="1"/>
                <w:color w:val="1f1f1f"/>
                <w:sz w:val="20"/>
                <w:szCs w:val="20"/>
                <w:shd w:fill="auto" w:val="clear"/>
              </w:rPr>
            </w:pPr>
            <w:r w:rsidDel="00000000" w:rsidR="00000000" w:rsidRPr="00000000">
              <w:rPr>
                <w:rFonts w:ascii="Google Sans" w:cs="Google Sans" w:eastAsia="Google Sans" w:hAnsi="Google Sans"/>
                <w:b w:val="1"/>
                <w:bCs w:val="1"/>
                <w:color w:val="1f1f1f"/>
                <w:sz w:val="20"/>
                <w:szCs w:val="20"/>
                <w:shd w:fill="auto" w:val="clear"/>
                <w:rtl w:val="0"/>
              </w:rPr>
              <w:t xml:space="preserve">CE</w:t>
            </w:r>
          </w:p>
        </w:tc>
        <w:tc>
          <w:tcPr>
            <w:tcBorders>
              <w:top w:color="c4c7c5" w:space="0" w:sz="6" w:val="single"/>
              <w:left w:color="c4c7c5" w:space="0" w:sz="6" w:val="single"/>
              <w:bottom w:color="c4c7c5" w:space="0" w:sz="6" w:val="single"/>
              <w:right w:color="c4c7c5" w:space="0" w:sz="6" w:val="single"/>
            </w:tcBorders>
            <w:shd w:fill="f3f3f3"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0" w:before="0" w:line="275.9999942779541" w:lineRule="auto"/>
              <w:jc w:val="left"/>
              <w:rPr>
                <w:rFonts w:ascii="Google Sans" w:cs="Google Sans" w:eastAsia="Google Sans" w:hAnsi="Google Sans"/>
                <w:b w:val="1"/>
                <w:bCs w:val="1"/>
                <w:color w:val="1f1f1f"/>
                <w:sz w:val="20"/>
                <w:szCs w:val="20"/>
                <w:shd w:fill="auto" w:val="clear"/>
              </w:rPr>
            </w:pPr>
            <w:r w:rsidDel="00000000" w:rsidR="00000000" w:rsidRPr="00000000">
              <w:rPr>
                <w:rFonts w:ascii="Google Sans" w:cs="Google Sans" w:eastAsia="Google Sans" w:hAnsi="Google Sans"/>
                <w:b w:val="1"/>
                <w:bCs w:val="1"/>
                <w:color w:val="1f1f1f"/>
                <w:sz w:val="20"/>
                <w:szCs w:val="20"/>
                <w:shd w:fill="auto" w:val="clear"/>
                <w:rtl w:val="0"/>
              </w:rPr>
              <w:t xml:space="preserve">Criterio de Evaluación (CE) </w:t>
            </w:r>
          </w:p>
        </w:tc>
        <w:tc>
          <w:tcPr>
            <w:tcBorders>
              <w:top w:color="c4c7c5" w:space="0" w:sz="6" w:val="single"/>
              <w:left w:color="c4c7c5" w:space="0" w:sz="6" w:val="single"/>
              <w:bottom w:color="c4c7c5" w:space="0" w:sz="6" w:val="single"/>
              <w:right w:color="c4c7c5" w:space="0" w:sz="6" w:val="single"/>
            </w:tcBorders>
            <w:shd w:fill="f3f3f3"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0" w:before="0" w:line="275.9999942779541" w:lineRule="auto"/>
              <w:jc w:val="left"/>
              <w:rPr>
                <w:rFonts w:ascii="Google Sans" w:cs="Google Sans" w:eastAsia="Google Sans" w:hAnsi="Google Sans"/>
                <w:b w:val="1"/>
                <w:bCs w:val="1"/>
                <w:color w:val="1f1f1f"/>
                <w:sz w:val="20"/>
                <w:szCs w:val="20"/>
                <w:shd w:fill="auto" w:val="clear"/>
              </w:rPr>
            </w:pPr>
            <w:r w:rsidDel="00000000" w:rsidR="00000000" w:rsidRPr="00000000">
              <w:rPr>
                <w:rFonts w:ascii="Google Sans" w:cs="Google Sans" w:eastAsia="Google Sans" w:hAnsi="Google Sans"/>
                <w:b w:val="1"/>
                <w:bCs w:val="1"/>
                <w:color w:val="1f1f1f"/>
                <w:sz w:val="20"/>
                <w:szCs w:val="20"/>
                <w:shd w:fill="auto" w:val="clear"/>
                <w:rtl w:val="0"/>
              </w:rPr>
              <w:t xml:space="preserve">Peso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dfdfd"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b w:val="1"/>
                <w:bCs w:val="1"/>
                <w:color w:val="1f1f1f"/>
                <w:sz w:val="20"/>
                <w:szCs w:val="20"/>
                <w:shd w:fill="auto" w:val="clear"/>
              </w:rPr>
            </w:pPr>
            <w:r w:rsidDel="00000000" w:rsidR="00000000" w:rsidRPr="00000000">
              <w:rPr>
                <w:rFonts w:ascii="Google Sans" w:cs="Google Sans" w:eastAsia="Google Sans" w:hAnsi="Google Sans"/>
                <w:b w:val="1"/>
                <w:bCs w:val="1"/>
                <w:color w:val="1f1f1f"/>
                <w:sz w:val="20"/>
                <w:szCs w:val="20"/>
                <w:shd w:fill="auto" w:val="clear"/>
                <w:rtl w:val="0"/>
              </w:rPr>
              <w:t xml:space="preserve">CE5.a</w:t>
            </w:r>
          </w:p>
        </w:tc>
        <w:tc>
          <w:tcPr>
            <w:tcBorders>
              <w:top w:color="c4c7c5" w:space="0" w:sz="6" w:val="single"/>
              <w:left w:color="c4c7c5" w:space="0" w:sz="6" w:val="single"/>
              <w:bottom w:color="c4c7c5" w:space="0" w:sz="6" w:val="single"/>
              <w:right w:color="c4c7c5" w:space="0" w:sz="6" w:val="single"/>
            </w:tcBorders>
            <w:shd w:fill="fdfdfd"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z w:val="20"/>
                <w:szCs w:val="20"/>
                <w:shd w:fill="auto" w:val="clear"/>
              </w:rPr>
            </w:pPr>
            <w:r w:rsidDel="00000000" w:rsidR="00000000" w:rsidRPr="00000000">
              <w:rPr>
                <w:rFonts w:ascii="Google Sans" w:cs="Google Sans" w:eastAsia="Google Sans" w:hAnsi="Google Sans"/>
                <w:color w:val="1f1f1f"/>
                <w:sz w:val="20"/>
                <w:szCs w:val="20"/>
                <w:shd w:fill="auto" w:val="clear"/>
                <w:rtl w:val="0"/>
              </w:rPr>
              <w:t xml:space="preserve">Se han utilizado herramientas integradas de depuración (debuggers) de una IDE para inspeccionar variables y trazas de ejecución.</w:t>
            </w:r>
          </w:p>
        </w:tc>
        <w:tc>
          <w:tcPr>
            <w:tcBorders>
              <w:top w:color="c4c7c5" w:space="0" w:sz="6" w:val="single"/>
              <w:left w:color="c4c7c5" w:space="0" w:sz="6" w:val="single"/>
              <w:bottom w:color="c4c7c5" w:space="0" w:sz="6" w:val="single"/>
              <w:right w:color="c4c7c5" w:space="0" w:sz="6" w:val="single"/>
            </w:tcBorders>
            <w:shd w:fill="fdfdfd"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z w:val="20"/>
                <w:szCs w:val="20"/>
                <w:shd w:fill="auto" w:val="clear"/>
              </w:rPr>
            </w:pPr>
            <w:r w:rsidDel="00000000" w:rsidR="00000000" w:rsidRPr="00000000">
              <w:rPr>
                <w:rFonts w:ascii="Google Sans" w:cs="Google Sans" w:eastAsia="Google Sans" w:hAnsi="Google Sans"/>
                <w:color w:val="1f1f1f"/>
                <w:sz w:val="20"/>
                <w:szCs w:val="20"/>
                <w:shd w:fill="auto" w:val="clear"/>
                <w:rtl w:val="0"/>
              </w:rPr>
              <w:t xml:space="preserve">25%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3f3f3"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b w:val="1"/>
                <w:bCs w:val="1"/>
                <w:color w:val="1f1f1f"/>
                <w:sz w:val="20"/>
                <w:szCs w:val="20"/>
                <w:shd w:fill="auto" w:val="clear"/>
              </w:rPr>
            </w:pPr>
            <w:r w:rsidDel="00000000" w:rsidR="00000000" w:rsidRPr="00000000">
              <w:rPr>
                <w:rFonts w:ascii="Google Sans" w:cs="Google Sans" w:eastAsia="Google Sans" w:hAnsi="Google Sans"/>
                <w:b w:val="1"/>
                <w:bCs w:val="1"/>
                <w:color w:val="1f1f1f"/>
                <w:sz w:val="20"/>
                <w:szCs w:val="20"/>
                <w:shd w:fill="auto" w:val="clear"/>
                <w:rtl w:val="0"/>
              </w:rPr>
              <w:t xml:space="preserve">CE5.b</w:t>
            </w:r>
          </w:p>
        </w:tc>
        <w:tc>
          <w:tcPr>
            <w:tcBorders>
              <w:top w:color="c4c7c5" w:space="0" w:sz="6" w:val="single"/>
              <w:left w:color="c4c7c5" w:space="0" w:sz="6" w:val="single"/>
              <w:bottom w:color="c4c7c5" w:space="0" w:sz="6" w:val="single"/>
              <w:right w:color="c4c7c5" w:space="0" w:sz="6" w:val="single"/>
            </w:tcBorders>
            <w:shd w:fill="f3f3f3"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z w:val="20"/>
                <w:szCs w:val="20"/>
                <w:shd w:fill="auto" w:val="clear"/>
              </w:rPr>
            </w:pPr>
            <w:r w:rsidDel="00000000" w:rsidR="00000000" w:rsidRPr="00000000">
              <w:rPr>
                <w:rFonts w:ascii="Google Sans" w:cs="Google Sans" w:eastAsia="Google Sans" w:hAnsi="Google Sans"/>
                <w:color w:val="1f1f1f"/>
                <w:sz w:val="20"/>
                <w:szCs w:val="20"/>
                <w:shd w:fill="auto" w:val="clear"/>
                <w:rtl w:val="0"/>
              </w:rPr>
              <w:t xml:space="preserve">Se han automatizado pruebas unitarias para garantizar el control de calidad del software.</w:t>
            </w:r>
          </w:p>
        </w:tc>
        <w:tc>
          <w:tcPr>
            <w:tcBorders>
              <w:top w:color="c4c7c5" w:space="0" w:sz="6" w:val="single"/>
              <w:left w:color="c4c7c5" w:space="0" w:sz="6" w:val="single"/>
              <w:bottom w:color="c4c7c5" w:space="0" w:sz="6" w:val="single"/>
              <w:right w:color="c4c7c5" w:space="0" w:sz="6" w:val="single"/>
            </w:tcBorders>
            <w:shd w:fill="f3f3f3"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z w:val="20"/>
                <w:szCs w:val="20"/>
                <w:shd w:fill="auto" w:val="clear"/>
              </w:rPr>
            </w:pPr>
            <w:r w:rsidDel="00000000" w:rsidR="00000000" w:rsidRPr="00000000">
              <w:rPr>
                <w:rFonts w:ascii="Google Sans" w:cs="Google Sans" w:eastAsia="Google Sans" w:hAnsi="Google Sans"/>
                <w:color w:val="1f1f1f"/>
                <w:sz w:val="20"/>
                <w:szCs w:val="20"/>
                <w:shd w:fill="auto" w:val="clear"/>
                <w:rtl w:val="0"/>
              </w:rPr>
              <w:t xml:space="preserve">25%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dfdfd"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b w:val="1"/>
                <w:bCs w:val="1"/>
                <w:color w:val="1f1f1f"/>
                <w:sz w:val="20"/>
                <w:szCs w:val="20"/>
                <w:shd w:fill="auto" w:val="clear"/>
              </w:rPr>
            </w:pPr>
            <w:r w:rsidDel="00000000" w:rsidR="00000000" w:rsidRPr="00000000">
              <w:rPr>
                <w:rFonts w:ascii="Google Sans" w:cs="Google Sans" w:eastAsia="Google Sans" w:hAnsi="Google Sans"/>
                <w:b w:val="1"/>
                <w:bCs w:val="1"/>
                <w:color w:val="1f1f1f"/>
                <w:sz w:val="20"/>
                <w:szCs w:val="20"/>
                <w:shd w:fill="auto" w:val="clear"/>
                <w:rtl w:val="0"/>
              </w:rPr>
              <w:t xml:space="preserve">CE5.c</w:t>
            </w:r>
          </w:p>
        </w:tc>
        <w:tc>
          <w:tcPr>
            <w:tcBorders>
              <w:top w:color="c4c7c5" w:space="0" w:sz="6" w:val="single"/>
              <w:left w:color="c4c7c5" w:space="0" w:sz="6" w:val="single"/>
              <w:bottom w:color="c4c7c5" w:space="0" w:sz="6" w:val="single"/>
              <w:right w:color="c4c7c5" w:space="0" w:sz="6" w:val="single"/>
            </w:tcBorders>
            <w:shd w:fill="fdfdfd"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z w:val="20"/>
                <w:szCs w:val="20"/>
                <w:shd w:fill="auto" w:val="clear"/>
              </w:rPr>
            </w:pPr>
            <w:r w:rsidDel="00000000" w:rsidR="00000000" w:rsidRPr="00000000">
              <w:rPr>
                <w:rFonts w:ascii="Google Sans" w:cs="Google Sans" w:eastAsia="Google Sans" w:hAnsi="Google Sans"/>
                <w:color w:val="1f1f1f"/>
                <w:sz w:val="20"/>
                <w:szCs w:val="20"/>
                <w:shd w:fill="auto" w:val="clear"/>
                <w:rtl w:val="0"/>
              </w:rPr>
              <w:t xml:space="preserve">Se han resuelto proyectos técnicos colaborativos empleando el sistema de control de versiones Git y repositorios remotos.</w:t>
            </w:r>
          </w:p>
        </w:tc>
        <w:tc>
          <w:tcPr>
            <w:tcBorders>
              <w:top w:color="c4c7c5" w:space="0" w:sz="6" w:val="single"/>
              <w:left w:color="c4c7c5" w:space="0" w:sz="6" w:val="single"/>
              <w:bottom w:color="c4c7c5" w:space="0" w:sz="6" w:val="single"/>
              <w:right w:color="c4c7c5" w:space="0" w:sz="6" w:val="single"/>
            </w:tcBorders>
            <w:shd w:fill="fdfdfd"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z w:val="20"/>
                <w:szCs w:val="20"/>
                <w:shd w:fill="auto" w:val="clear"/>
              </w:rPr>
            </w:pPr>
            <w:r w:rsidDel="00000000" w:rsidR="00000000" w:rsidRPr="00000000">
              <w:rPr>
                <w:rFonts w:ascii="Google Sans" w:cs="Google Sans" w:eastAsia="Google Sans" w:hAnsi="Google Sans"/>
                <w:color w:val="1f1f1f"/>
                <w:sz w:val="20"/>
                <w:szCs w:val="20"/>
                <w:shd w:fill="auto" w:val="clear"/>
                <w:rtl w:val="0"/>
              </w:rPr>
              <w:t xml:space="preserve">25%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3f3f3"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b w:val="1"/>
                <w:bCs w:val="1"/>
                <w:color w:val="1f1f1f"/>
                <w:sz w:val="20"/>
                <w:szCs w:val="20"/>
                <w:shd w:fill="auto" w:val="clear"/>
              </w:rPr>
            </w:pPr>
            <w:r w:rsidDel="00000000" w:rsidR="00000000" w:rsidRPr="00000000">
              <w:rPr>
                <w:rFonts w:ascii="Google Sans" w:cs="Google Sans" w:eastAsia="Google Sans" w:hAnsi="Google Sans"/>
                <w:b w:val="1"/>
                <w:bCs w:val="1"/>
                <w:color w:val="1f1f1f"/>
                <w:sz w:val="20"/>
                <w:szCs w:val="20"/>
                <w:shd w:fill="auto" w:val="clear"/>
                <w:rtl w:val="0"/>
              </w:rPr>
              <w:t xml:space="preserve">CE5.d</w:t>
            </w:r>
          </w:p>
        </w:tc>
        <w:tc>
          <w:tcPr>
            <w:tcBorders>
              <w:top w:color="c4c7c5" w:space="0" w:sz="6" w:val="single"/>
              <w:left w:color="c4c7c5" w:space="0" w:sz="6" w:val="single"/>
              <w:bottom w:color="c4c7c5" w:space="0" w:sz="6" w:val="single"/>
              <w:right w:color="c4c7c5" w:space="0" w:sz="6" w:val="single"/>
            </w:tcBorders>
            <w:shd w:fill="f3f3f3"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z w:val="20"/>
                <w:szCs w:val="20"/>
                <w:shd w:fill="auto" w:val="clear"/>
              </w:rPr>
            </w:pPr>
            <w:r w:rsidDel="00000000" w:rsidR="00000000" w:rsidRPr="00000000">
              <w:rPr>
                <w:rFonts w:ascii="Google Sans" w:cs="Google Sans" w:eastAsia="Google Sans" w:hAnsi="Google Sans"/>
                <w:color w:val="1f1f1f"/>
                <w:sz w:val="20"/>
                <w:szCs w:val="20"/>
                <w:shd w:fill="auto" w:val="clear"/>
                <w:rtl w:val="0"/>
              </w:rPr>
              <w:t xml:space="preserve">Se han aplicado metodologías ágiles sencillas para organizar el trabajo en equipo en el desarrollo de código.</w:t>
            </w:r>
          </w:p>
        </w:tc>
        <w:tc>
          <w:tcPr>
            <w:tcBorders>
              <w:top w:color="c4c7c5" w:space="0" w:sz="6" w:val="single"/>
              <w:left w:color="c4c7c5" w:space="0" w:sz="6" w:val="single"/>
              <w:bottom w:color="c4c7c5" w:space="0" w:sz="6" w:val="single"/>
              <w:right w:color="c4c7c5" w:space="0" w:sz="6" w:val="single"/>
            </w:tcBorders>
            <w:shd w:fill="f3f3f3"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jc w:val="left"/>
              <w:rPr>
                <w:rFonts w:ascii="Google Sans" w:cs="Google Sans" w:eastAsia="Google Sans" w:hAnsi="Google Sans"/>
                <w:color w:val="1f1f1f"/>
                <w:sz w:val="20"/>
                <w:szCs w:val="20"/>
                <w:shd w:fill="auto" w:val="clear"/>
              </w:rPr>
            </w:pPr>
            <w:r w:rsidDel="00000000" w:rsidR="00000000" w:rsidRPr="00000000">
              <w:rPr>
                <w:rFonts w:ascii="Google Sans" w:cs="Google Sans" w:eastAsia="Google Sans" w:hAnsi="Google Sans"/>
                <w:color w:val="1f1f1f"/>
                <w:sz w:val="20"/>
                <w:szCs w:val="20"/>
                <w:shd w:fill="auto" w:val="clear"/>
                <w:rtl w:val="0"/>
              </w:rPr>
              <w:t xml:space="preserve">25%</w:t>
            </w:r>
          </w:p>
        </w:tc>
      </w:tr>
    </w:tbl>
    <w:p w:rsidR="00000000" w:rsidDel="00000000" w:rsidP="00000000" w:rsidRDefault="00000000" w:rsidRPr="00000000" w14:paraId="0000008C">
      <w:pPr>
        <w:pStyle w:val="Heading2"/>
        <w:rPr/>
      </w:pPr>
      <w:r w:rsidDel="00000000" w:rsidR="00000000" w:rsidRPr="00000000">
        <w:rPr>
          <w:rtl w:val="0"/>
        </w:rPr>
        <w:t xml:space="preserve">4. Bloques de Contenidos y Distribución Temporal</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87.5"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Dado que se trata de un módulo optativo del </w:t>
      </w:r>
      <w:r w:rsidDel="00000000" w:rsidR="00000000" w:rsidRPr="00000000">
        <w:rPr>
          <w:rFonts w:ascii="Google Sans" w:cs="Google Sans" w:eastAsia="Google Sans" w:hAnsi="Google Sans"/>
          <w:b w:val="1"/>
          <w:bCs w:val="1"/>
          <w:color w:val="1f1f1f"/>
          <w:rtl w:val="0"/>
        </w:rPr>
        <w:t xml:space="preserve">segundo curso de ASIR</w:t>
      </w:r>
      <w:r w:rsidDel="00000000" w:rsidR="00000000" w:rsidRPr="00000000">
        <w:rPr>
          <w:rFonts w:ascii="Google Sans" w:cs="Google Sans" w:eastAsia="Google Sans" w:hAnsi="Google Sans"/>
          <w:color w:val="1f1f1f"/>
          <w:rtl w:val="0"/>
        </w:rPr>
        <w:t xml:space="preserve">, la carga teórica y práctica presencial en el centro educativo se concentra en los dos primeros trimestres del año escolar. El tercer trimestre completo se destina al bloque de </w:t>
      </w:r>
      <w:r w:rsidDel="00000000" w:rsidR="00000000" w:rsidRPr="00000000">
        <w:rPr>
          <w:rFonts w:ascii="Google Sans" w:cs="Google Sans" w:eastAsia="Google Sans" w:hAnsi="Google Sans"/>
          <w:b w:val="1"/>
          <w:bCs w:val="1"/>
          <w:color w:val="1f1f1f"/>
          <w:rtl w:val="0"/>
        </w:rPr>
        <w:t xml:space="preserve">Alternancia Dual de 400 horas</w:t>
      </w:r>
      <w:r w:rsidDel="00000000" w:rsidR="00000000" w:rsidRPr="00000000">
        <w:rPr>
          <w:rFonts w:ascii="Google Sans" w:cs="Google Sans" w:eastAsia="Google Sans" w:hAnsi="Google Sans"/>
          <w:color w:val="1f1f1f"/>
          <w:rtl w:val="0"/>
        </w:rPr>
        <w:t xml:space="preserve"> en la empresa.</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87.5"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Los </w:t>
      </w:r>
      <w:r w:rsidDel="00000000" w:rsidR="00000000" w:rsidRPr="00000000">
        <w:rPr>
          <w:rFonts w:ascii="Google Sans" w:cs="Google Sans" w:eastAsia="Google Sans" w:hAnsi="Google Sans"/>
          <w:b w:val="1"/>
          <w:bCs w:val="1"/>
          <w:color w:val="1f1f1f"/>
          <w:rtl w:val="0"/>
        </w:rPr>
        <w:t xml:space="preserve">contenidos básico</w:t>
      </w:r>
      <w:r w:rsidDel="00000000" w:rsidR="00000000" w:rsidRPr="00000000">
        <w:rPr>
          <w:rFonts w:ascii="Google Sans" w:cs="Google Sans" w:eastAsia="Google Sans" w:hAnsi="Google Sans"/>
          <w:color w:val="1f1f1f"/>
          <w:rtl w:val="0"/>
        </w:rPr>
        <w:t xml:space="preserve">s contemplados en la resolución de 16 de septiembre, son:</w:t>
      </w:r>
    </w:p>
    <w:p w:rsidR="00000000" w:rsidDel="00000000" w:rsidP="00000000" w:rsidRDefault="00000000" w:rsidRPr="00000000" w14:paraId="0000008F">
      <w:pPr>
        <w:spacing w:after="187.5"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Fundamentos de programación.- Pensamiento computacional y resolución de problemas.- Representación digital de la información.- Algoritmos y estrategias de solución de problemas.Programación estructurada.- Tipos de datos, variables y operadores.- Estructuras de control (condicionales y bucles).- Entrada/salida y manipulación de ficheros.- Funciones y modularización del código.Programación orientada a objetos.- Clases, objetos y métodos.- Encapsulamiento, herencia y polimorfismo.- Patrones de diseño básicos.- Gestión de memoria y optimización en POO.Estructuras de datos y arrays.- Arrays unidimensionales y multidimensionales.- Listas enlazadas, pilas y colas.- Árboles y grafos.- Algoritmos de búsqueda y ordenación.- Evaluación de eficiencia y optimización.Entornos de desarrollo y control de versiones.- Uso de IDEs y herramientas de depuración.- Control de versiones con Git.- Pruebas y aseguramiento de la calidad del software.- Trabajo en equipo y metodologías ágiles.</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87.5"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 el objetivo de garantizar una secuenciación pedagógica óptima, cada Resultado de Aprendizaje se aborda de forma unificada en una única Unidad de Trabajo (UT), estructurando las estructuras de datos complejas (arrays, listas, diccionarios) con anterioridad al desarrollo de la Programación Orientada a Objetos (POO).</w:t>
      </w:r>
    </w:p>
    <w:p w:rsidR="00000000" w:rsidDel="00000000" w:rsidP="00000000" w:rsidRDefault="00000000" w:rsidRPr="00000000" w14:paraId="00000091">
      <w:pPr>
        <w:spacing w:after="120" w:before="0" w:line="275.9999942779541" w:lineRule="auto"/>
        <w:jc w:val="both"/>
        <w:rPr>
          <w:b w:val="1"/>
          <w:bCs w:val="1"/>
        </w:rPr>
      </w:pPr>
      <w:r w:rsidDel="00000000" w:rsidR="00000000" w:rsidRPr="00000000">
        <w:rPr>
          <w:b w:val="1"/>
          <w:bCs w:val="1"/>
          <w:rtl w:val="0"/>
        </w:rPr>
        <w:t xml:space="preserve">Distribución Temporal y Secuenciación de Unidades de Trabajo:</w:t>
      </w:r>
    </w:p>
    <w:p w:rsidR="00000000" w:rsidDel="00000000" w:rsidP="00000000" w:rsidRDefault="00000000" w:rsidRPr="00000000" w14:paraId="00000092">
      <w:pPr>
        <w:rPr/>
      </w:pPr>
      <w:r w:rsidDel="00000000" w:rsidR="00000000" w:rsidRPr="00000000">
        <w:rPr>
          <w:rtl w:val="0"/>
        </w:rPr>
      </w:r>
    </w:p>
    <w:tbl>
      <w:tblPr>
        <w:tblStyle w:val="Table6"/>
        <w:tblW w:w="9060.0" w:type="dxa"/>
        <w:jc w:val="left"/>
        <w:tblLayout w:type="fixed"/>
        <w:tblLook w:val="0600"/>
      </w:tblPr>
      <w:tblGrid>
        <w:gridCol w:w="525"/>
        <w:gridCol w:w="4410"/>
        <w:gridCol w:w="840"/>
        <w:gridCol w:w="1665"/>
        <w:gridCol w:w="855"/>
        <w:gridCol w:w="765"/>
        <w:tblGridChange w:id="0">
          <w:tblGrid>
            <w:gridCol w:w="525"/>
            <w:gridCol w:w="4410"/>
            <w:gridCol w:w="840"/>
            <w:gridCol w:w="1665"/>
            <w:gridCol w:w="855"/>
            <w:gridCol w:w="765"/>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tcPr>
          <w:p w:rsidR="00000000" w:rsidDel="00000000" w:rsidP="00000000" w:rsidRDefault="00000000" w:rsidRPr="00000000" w14:paraId="00000093">
            <w:pPr>
              <w:spacing w:line="276" w:lineRule="auto"/>
              <w:rPr/>
            </w:pPr>
            <w:r w:rsidDel="00000000" w:rsidR="00000000" w:rsidRPr="00000000">
              <w:rPr>
                <w:rFonts w:ascii="Google Sans" w:cs="Google Sans" w:eastAsia="Google Sans" w:hAnsi="Google Sans"/>
                <w:b w:val="1"/>
                <w:bCs w:val="1"/>
                <w:color w:val="1f1f1f"/>
                <w:sz w:val="20"/>
                <w:szCs w:val="20"/>
                <w:rtl w:val="0"/>
              </w:rPr>
              <w:t xml:space="preserve">UT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tcPr>
          <w:p w:rsidR="00000000" w:rsidDel="00000000" w:rsidP="00000000" w:rsidRDefault="00000000" w:rsidRPr="00000000" w14:paraId="00000094">
            <w:pPr>
              <w:spacing w:line="276" w:lineRule="auto"/>
              <w:rPr/>
            </w:pPr>
            <w:r w:rsidDel="00000000" w:rsidR="00000000" w:rsidRPr="00000000">
              <w:rPr>
                <w:rFonts w:ascii="Google Sans" w:cs="Google Sans" w:eastAsia="Google Sans" w:hAnsi="Google Sans"/>
                <w:b w:val="1"/>
                <w:bCs w:val="1"/>
                <w:color w:val="1f1f1f"/>
                <w:sz w:val="20"/>
                <w:szCs w:val="20"/>
                <w:rtl w:val="0"/>
              </w:rPr>
              <w:t xml:space="preserve">Título </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tcPr>
          <w:p w:rsidR="00000000" w:rsidDel="00000000" w:rsidP="00000000" w:rsidRDefault="00000000" w:rsidRPr="00000000" w14:paraId="00000095">
            <w:pPr>
              <w:spacing w:line="276" w:lineRule="auto"/>
              <w:rPr/>
            </w:pPr>
            <w:r w:rsidDel="00000000" w:rsidR="00000000" w:rsidRPr="00000000">
              <w:rPr>
                <w:rFonts w:ascii="Google Sans" w:cs="Google Sans" w:eastAsia="Google Sans" w:hAnsi="Google Sans"/>
                <w:b w:val="1"/>
                <w:bCs w:val="1"/>
                <w:color w:val="1f1f1f"/>
                <w:sz w:val="20"/>
                <w:szCs w:val="20"/>
                <w:rtl w:val="0"/>
              </w:rPr>
              <w:t xml:space="preserve">Horas </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tcPr>
          <w:p w:rsidR="00000000" w:rsidDel="00000000" w:rsidP="00000000" w:rsidRDefault="00000000" w:rsidRPr="00000000" w14:paraId="00000096">
            <w:pPr>
              <w:spacing w:line="276" w:lineRule="auto"/>
              <w:rPr/>
            </w:pPr>
            <w:r w:rsidDel="00000000" w:rsidR="00000000" w:rsidRPr="00000000">
              <w:rPr>
                <w:rFonts w:ascii="Google Sans" w:cs="Google Sans" w:eastAsia="Google Sans" w:hAnsi="Google Sans"/>
                <w:b w:val="1"/>
                <w:bCs w:val="1"/>
                <w:color w:val="1f1f1f"/>
                <w:sz w:val="20"/>
                <w:szCs w:val="20"/>
                <w:rtl w:val="0"/>
              </w:rPr>
              <w:t xml:space="preserve">Periodo </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tcPr>
          <w:p w:rsidR="00000000" w:rsidDel="00000000" w:rsidP="00000000" w:rsidRDefault="00000000" w:rsidRPr="00000000" w14:paraId="00000097">
            <w:pPr>
              <w:spacing w:line="276" w:lineRule="auto"/>
              <w:rPr/>
            </w:pPr>
            <w:r w:rsidDel="00000000" w:rsidR="00000000" w:rsidRPr="00000000">
              <w:rPr>
                <w:rFonts w:ascii="Google Sans" w:cs="Google Sans" w:eastAsia="Google Sans" w:hAnsi="Google Sans"/>
                <w:b w:val="1"/>
                <w:bCs w:val="1"/>
                <w:color w:val="1f1f1f"/>
                <w:sz w:val="20"/>
                <w:szCs w:val="20"/>
                <w:rtl w:val="0"/>
              </w:rPr>
              <w:t xml:space="preserve">RA </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3f3f3" w:val="clear"/>
            <w:tcMar>
              <w:top w:w="0.0" w:type="dxa"/>
              <w:left w:w="0.0" w:type="dxa"/>
              <w:bottom w:w="0.0" w:type="dxa"/>
              <w:right w:w="0.0" w:type="dxa"/>
            </w:tcMar>
          </w:tcPr>
          <w:p w:rsidR="00000000" w:rsidDel="00000000" w:rsidP="00000000" w:rsidRDefault="00000000" w:rsidRPr="00000000" w14:paraId="00000098">
            <w:pPr>
              <w:spacing w:line="276" w:lineRule="auto"/>
              <w:rPr/>
            </w:pPr>
            <w:r w:rsidDel="00000000" w:rsidR="00000000" w:rsidRPr="00000000">
              <w:rPr>
                <w:rFonts w:ascii="Google Sans" w:cs="Google Sans" w:eastAsia="Google Sans" w:hAnsi="Google Sans"/>
                <w:b w:val="1"/>
                <w:bCs w:val="1"/>
                <w:color w:val="1f1f1f"/>
                <w:sz w:val="20"/>
                <w:szCs w:val="20"/>
                <w:rtl w:val="0"/>
              </w:rPr>
              <w:t xml:space="preserve">Trim</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tcPr>
          <w:p w:rsidR="00000000" w:rsidDel="00000000" w:rsidP="00000000" w:rsidRDefault="00000000" w:rsidRPr="00000000" w14:paraId="00000099">
            <w:pPr>
              <w:spacing w:line="276" w:lineRule="auto"/>
              <w:rPr/>
            </w:pPr>
            <w:r w:rsidDel="00000000" w:rsidR="00000000" w:rsidRPr="00000000">
              <w:rPr>
                <w:rFonts w:ascii="Google Sans" w:cs="Google Sans" w:eastAsia="Google Sans" w:hAnsi="Google Sans"/>
                <w:b w:val="1"/>
                <w:bCs w:val="1"/>
                <w:color w:val="1f1f1f"/>
                <w:sz w:val="20"/>
                <w:szCs w:val="20"/>
                <w:rtl w:val="0"/>
              </w:rPr>
              <w:t xml:space="preserve">UT1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tcPr>
          <w:p w:rsidR="00000000" w:rsidDel="00000000" w:rsidP="00000000" w:rsidRDefault="00000000" w:rsidRPr="00000000" w14:paraId="0000009A">
            <w:pPr>
              <w:spacing w:line="276" w:lineRule="auto"/>
              <w:rPr/>
            </w:pPr>
            <w:r w:rsidDel="00000000" w:rsidR="00000000" w:rsidRPr="00000000">
              <w:rPr>
                <w:rFonts w:ascii="Google Sans" w:cs="Google Sans" w:eastAsia="Google Sans" w:hAnsi="Google Sans"/>
                <w:color w:val="1f1f1f"/>
                <w:sz w:val="20"/>
                <w:szCs w:val="20"/>
                <w:rtl w:val="0"/>
              </w:rPr>
              <w:t xml:space="preserve">Fundamentos de programación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tcPr>
          <w:p w:rsidR="00000000" w:rsidDel="00000000" w:rsidP="00000000" w:rsidRDefault="00000000" w:rsidRPr="00000000" w14:paraId="0000009B">
            <w:pPr>
              <w:spacing w:line="276" w:lineRule="auto"/>
              <w:rPr/>
            </w:pPr>
            <w:r w:rsidDel="00000000" w:rsidR="00000000" w:rsidRPr="00000000">
              <w:rPr>
                <w:rFonts w:ascii="Google Sans" w:cs="Google Sans" w:eastAsia="Google Sans" w:hAnsi="Google Sans"/>
                <w:color w:val="1f1f1f"/>
                <w:sz w:val="20"/>
                <w:szCs w:val="20"/>
                <w:rtl w:val="0"/>
              </w:rPr>
              <w:t xml:space="preserve">15 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tcPr>
          <w:p w:rsidR="00000000" w:rsidDel="00000000" w:rsidP="00000000" w:rsidRDefault="00000000" w:rsidRPr="00000000" w14:paraId="0000009C">
            <w:pPr>
              <w:spacing w:line="276" w:lineRule="auto"/>
              <w:rPr/>
            </w:pPr>
            <w:r w:rsidDel="00000000" w:rsidR="00000000" w:rsidRPr="00000000">
              <w:rPr>
                <w:rFonts w:ascii="Google Sans" w:cs="Google Sans" w:eastAsia="Google Sans" w:hAnsi="Google Sans"/>
                <w:color w:val="1f1f1f"/>
                <w:sz w:val="20"/>
                <w:szCs w:val="20"/>
                <w:rtl w:val="0"/>
              </w:rPr>
              <w:t xml:space="preserve">15 Sep - 10 Oct </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0.0" w:type="dxa"/>
              <w:left w:w="0.0" w:type="dxa"/>
              <w:bottom w:w="0.0" w:type="dxa"/>
              <w:right w:w="0.0" w:type="dxa"/>
            </w:tcMar>
          </w:tcPr>
          <w:p w:rsidR="00000000" w:rsidDel="00000000" w:rsidP="00000000" w:rsidRDefault="00000000" w:rsidRPr="00000000" w14:paraId="0000009D">
            <w:pPr>
              <w:spacing w:line="276" w:lineRule="auto"/>
              <w:rPr/>
            </w:pPr>
            <w:r w:rsidDel="00000000" w:rsidR="00000000" w:rsidRPr="00000000">
              <w:rPr>
                <w:rFonts w:ascii="Google Sans" w:cs="Google Sans" w:eastAsia="Google Sans" w:hAnsi="Google Sans"/>
                <w:color w:val="1f1f1f"/>
                <w:sz w:val="20"/>
                <w:szCs w:val="20"/>
                <w:rtl w:val="0"/>
              </w:rPr>
              <w:t xml:space="preserve">RA1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dfdfd" w:val="clear"/>
            <w:tcMar>
              <w:top w:w="0.0" w:type="dxa"/>
              <w:left w:w="0.0" w:type="dxa"/>
              <w:bottom w:w="0.0" w:type="dxa"/>
              <w:right w:w="0.0" w:type="dxa"/>
            </w:tcMar>
          </w:tcPr>
          <w:p w:rsidR="00000000" w:rsidDel="00000000" w:rsidP="00000000" w:rsidRDefault="00000000" w:rsidRPr="00000000" w14:paraId="0000009E">
            <w:pPr>
              <w:spacing w:line="276" w:lineRule="auto"/>
              <w:rPr/>
            </w:pPr>
            <w:r w:rsidDel="00000000" w:rsidR="00000000" w:rsidRPr="00000000">
              <w:rPr>
                <w:rFonts w:ascii="Google Sans" w:cs="Google Sans" w:eastAsia="Google Sans" w:hAnsi="Google Sans"/>
                <w:color w:val="1f1f1f"/>
                <w:sz w:val="20"/>
                <w:szCs w:val="20"/>
                <w:rtl w:val="0"/>
              </w:rPr>
              <w:t xml:space="preserve">1º</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3f3f3" w:val="clear"/>
            <w:tcMar>
              <w:top w:w="0.0" w:type="dxa"/>
              <w:left w:w="0.0" w:type="dxa"/>
              <w:bottom w:w="0.0" w:type="dxa"/>
              <w:right w:w="0.0" w:type="dxa"/>
            </w:tcMar>
          </w:tcPr>
          <w:p w:rsidR="00000000" w:rsidDel="00000000" w:rsidP="00000000" w:rsidRDefault="00000000" w:rsidRPr="00000000" w14:paraId="0000009F">
            <w:pPr>
              <w:spacing w:line="276" w:lineRule="auto"/>
              <w:rPr/>
            </w:pPr>
            <w:r w:rsidDel="00000000" w:rsidR="00000000" w:rsidRPr="00000000">
              <w:rPr>
                <w:rFonts w:ascii="Google Sans" w:cs="Google Sans" w:eastAsia="Google Sans" w:hAnsi="Google Sans"/>
                <w:b w:val="1"/>
                <w:bCs w:val="1"/>
                <w:color w:val="1f1f1f"/>
                <w:sz w:val="20"/>
                <w:szCs w:val="20"/>
                <w:rtl w:val="0"/>
              </w:rPr>
              <w:t xml:space="preserve">UT2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3f3f3" w:val="clear"/>
            <w:tcMar>
              <w:top w:w="0.0" w:type="dxa"/>
              <w:left w:w="0.0" w:type="dxa"/>
              <w:bottom w:w="0.0" w:type="dxa"/>
              <w:right w:w="0.0" w:type="dxa"/>
            </w:tcMar>
          </w:tcPr>
          <w:p w:rsidR="00000000" w:rsidDel="00000000" w:rsidP="00000000" w:rsidRDefault="00000000" w:rsidRPr="00000000" w14:paraId="000000A0">
            <w:pPr>
              <w:spacing w:line="276" w:lineRule="auto"/>
              <w:rPr/>
            </w:pPr>
            <w:r w:rsidDel="00000000" w:rsidR="00000000" w:rsidRPr="00000000">
              <w:rPr>
                <w:rFonts w:ascii="Google Sans" w:cs="Google Sans" w:eastAsia="Google Sans" w:hAnsi="Google Sans"/>
                <w:color w:val="1f1f1f"/>
                <w:sz w:val="20"/>
                <w:szCs w:val="20"/>
                <w:rtl w:val="0"/>
              </w:rPr>
              <w:t xml:space="preserve">Programación estructurada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3f3f3" w:val="clear"/>
            <w:tcMar>
              <w:top w:w="0.0" w:type="dxa"/>
              <w:left w:w="0.0" w:type="dxa"/>
              <w:bottom w:w="0.0" w:type="dxa"/>
              <w:right w:w="0.0" w:type="dxa"/>
            </w:tcMar>
          </w:tcPr>
          <w:p w:rsidR="00000000" w:rsidDel="00000000" w:rsidP="00000000" w:rsidRDefault="00000000" w:rsidRPr="00000000" w14:paraId="000000A1">
            <w:pPr>
              <w:spacing w:line="276" w:lineRule="auto"/>
              <w:rPr/>
            </w:pPr>
            <w:r w:rsidDel="00000000" w:rsidR="00000000" w:rsidRPr="00000000">
              <w:rPr>
                <w:rFonts w:ascii="Google Sans" w:cs="Google Sans" w:eastAsia="Google Sans" w:hAnsi="Google Sans"/>
                <w:color w:val="1f1f1f"/>
                <w:sz w:val="20"/>
                <w:szCs w:val="20"/>
                <w:rtl w:val="0"/>
              </w:rPr>
              <w:t xml:space="preserve">15 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3f3f3" w:val="clear"/>
            <w:tcMar>
              <w:top w:w="0.0" w:type="dxa"/>
              <w:left w:w="0.0" w:type="dxa"/>
              <w:bottom w:w="0.0" w:type="dxa"/>
              <w:right w:w="0.0" w:type="dxa"/>
            </w:tcMar>
          </w:tcPr>
          <w:p w:rsidR="00000000" w:rsidDel="00000000" w:rsidP="00000000" w:rsidRDefault="00000000" w:rsidRPr="00000000" w14:paraId="000000A2">
            <w:pPr>
              <w:spacing w:line="276" w:lineRule="auto"/>
              <w:rPr/>
            </w:pPr>
            <w:r w:rsidDel="00000000" w:rsidR="00000000" w:rsidRPr="00000000">
              <w:rPr>
                <w:rFonts w:ascii="Google Sans" w:cs="Google Sans" w:eastAsia="Google Sans" w:hAnsi="Google Sans"/>
                <w:color w:val="1f1f1f"/>
                <w:sz w:val="20"/>
                <w:szCs w:val="20"/>
                <w:rtl w:val="0"/>
              </w:rPr>
              <w:t xml:space="preserve">11 Oct - 30 Nov </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3f3f3" w:val="clear"/>
            <w:tcMar>
              <w:top w:w="0.0" w:type="dxa"/>
              <w:left w:w="0.0" w:type="dxa"/>
              <w:bottom w:w="0.0" w:type="dxa"/>
              <w:right w:w="0.0" w:type="dxa"/>
            </w:tcMar>
          </w:tcPr>
          <w:p w:rsidR="00000000" w:rsidDel="00000000" w:rsidP="00000000" w:rsidRDefault="00000000" w:rsidRPr="00000000" w14:paraId="000000A3">
            <w:pPr>
              <w:spacing w:line="276" w:lineRule="auto"/>
              <w:rPr/>
            </w:pPr>
            <w:r w:rsidDel="00000000" w:rsidR="00000000" w:rsidRPr="00000000">
              <w:rPr>
                <w:rFonts w:ascii="Google Sans" w:cs="Google Sans" w:eastAsia="Google Sans" w:hAnsi="Google Sans"/>
                <w:color w:val="1f1f1f"/>
                <w:sz w:val="20"/>
                <w:szCs w:val="20"/>
                <w:rtl w:val="0"/>
              </w:rPr>
              <w:t xml:space="preserve">RA2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3f3f3" w:val="clear"/>
            <w:tcMar>
              <w:top w:w="0.0" w:type="dxa"/>
              <w:left w:w="0.0" w:type="dxa"/>
              <w:bottom w:w="0.0" w:type="dxa"/>
              <w:right w:w="0.0" w:type="dxa"/>
            </w:tcMar>
          </w:tcPr>
          <w:p w:rsidR="00000000" w:rsidDel="00000000" w:rsidP="00000000" w:rsidRDefault="00000000" w:rsidRPr="00000000" w14:paraId="000000A4">
            <w:pPr>
              <w:spacing w:line="276" w:lineRule="auto"/>
              <w:rPr/>
            </w:pPr>
            <w:r w:rsidDel="00000000" w:rsidR="00000000" w:rsidRPr="00000000">
              <w:rPr>
                <w:rFonts w:ascii="Google Sans" w:cs="Google Sans" w:eastAsia="Google Sans" w:hAnsi="Google Sans"/>
                <w:color w:val="1f1f1f"/>
                <w:sz w:val="20"/>
                <w:szCs w:val="20"/>
                <w:rtl w:val="0"/>
              </w:rPr>
              <w:t xml:space="preserve">1º</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dfdfd" w:val="clear"/>
            <w:tcMar>
              <w:top w:w="0.0" w:type="dxa"/>
              <w:left w:w="0.0" w:type="dxa"/>
              <w:bottom w:w="0.0" w:type="dxa"/>
              <w:right w:w="0.0" w:type="dxa"/>
            </w:tcMar>
          </w:tcPr>
          <w:p w:rsidR="00000000" w:rsidDel="00000000" w:rsidP="00000000" w:rsidRDefault="00000000" w:rsidRPr="00000000" w14:paraId="000000A5">
            <w:pPr>
              <w:spacing w:line="276" w:lineRule="auto"/>
              <w:rPr/>
            </w:pPr>
            <w:r w:rsidDel="00000000" w:rsidR="00000000" w:rsidRPr="00000000">
              <w:rPr>
                <w:rFonts w:ascii="Google Sans" w:cs="Google Sans" w:eastAsia="Google Sans" w:hAnsi="Google Sans"/>
                <w:b w:val="1"/>
                <w:bCs w:val="1"/>
                <w:color w:val="1f1f1f"/>
                <w:sz w:val="20"/>
                <w:szCs w:val="20"/>
                <w:rtl w:val="0"/>
              </w:rPr>
              <w:t xml:space="preserve">UT3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dfdfd" w:val="clear"/>
            <w:tcMar>
              <w:top w:w="0.0" w:type="dxa"/>
              <w:left w:w="0.0" w:type="dxa"/>
              <w:bottom w:w="0.0" w:type="dxa"/>
              <w:right w:w="0.0" w:type="dxa"/>
            </w:tcMar>
          </w:tcPr>
          <w:p w:rsidR="00000000" w:rsidDel="00000000" w:rsidP="00000000" w:rsidRDefault="00000000" w:rsidRPr="00000000" w14:paraId="000000A6">
            <w:pPr>
              <w:spacing w:line="276" w:lineRule="auto"/>
              <w:rPr/>
            </w:pPr>
            <w:r w:rsidDel="00000000" w:rsidR="00000000" w:rsidRPr="00000000">
              <w:rPr>
                <w:rFonts w:ascii="Google Sans" w:cs="Google Sans" w:eastAsia="Google Sans" w:hAnsi="Google Sans"/>
                <w:color w:val="1f1f1f"/>
                <w:sz w:val="20"/>
                <w:szCs w:val="20"/>
                <w:rtl w:val="0"/>
              </w:rPr>
              <w:t xml:space="preserve">Estructuras de datos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dfdfd" w:val="clear"/>
            <w:tcMar>
              <w:top w:w="0.0" w:type="dxa"/>
              <w:left w:w="0.0" w:type="dxa"/>
              <w:bottom w:w="0.0" w:type="dxa"/>
              <w:right w:w="0.0" w:type="dxa"/>
            </w:tcMar>
          </w:tcPr>
          <w:p w:rsidR="00000000" w:rsidDel="00000000" w:rsidP="00000000" w:rsidRDefault="00000000" w:rsidRPr="00000000" w14:paraId="000000A7">
            <w:pPr>
              <w:spacing w:line="276" w:lineRule="auto"/>
              <w:rPr/>
            </w:pPr>
            <w:r w:rsidDel="00000000" w:rsidR="00000000" w:rsidRPr="00000000">
              <w:rPr>
                <w:rFonts w:ascii="Google Sans" w:cs="Google Sans" w:eastAsia="Google Sans" w:hAnsi="Google Sans"/>
                <w:color w:val="1f1f1f"/>
                <w:sz w:val="20"/>
                <w:szCs w:val="20"/>
                <w:rtl w:val="0"/>
              </w:rPr>
              <w:t xml:space="preserve">15 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dfdfd" w:val="clear"/>
            <w:tcMar>
              <w:top w:w="0.0" w:type="dxa"/>
              <w:left w:w="0.0" w:type="dxa"/>
              <w:bottom w:w="0.0" w:type="dxa"/>
              <w:right w:w="0.0" w:type="dxa"/>
            </w:tcMar>
          </w:tcPr>
          <w:p w:rsidR="00000000" w:rsidDel="00000000" w:rsidP="00000000" w:rsidRDefault="00000000" w:rsidRPr="00000000" w14:paraId="000000A8">
            <w:pPr>
              <w:spacing w:line="276" w:lineRule="auto"/>
              <w:rPr/>
            </w:pPr>
            <w:r w:rsidDel="00000000" w:rsidR="00000000" w:rsidRPr="00000000">
              <w:rPr>
                <w:rFonts w:ascii="Google Sans" w:cs="Google Sans" w:eastAsia="Google Sans" w:hAnsi="Google Sans"/>
                <w:color w:val="1f1f1f"/>
                <w:sz w:val="20"/>
                <w:szCs w:val="20"/>
                <w:rtl w:val="0"/>
              </w:rPr>
              <w:t xml:space="preserve">1 Dic - 22 Ene </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dfdfd" w:val="clear"/>
            <w:tcMar>
              <w:top w:w="0.0" w:type="dxa"/>
              <w:left w:w="0.0" w:type="dxa"/>
              <w:bottom w:w="0.0" w:type="dxa"/>
              <w:right w:w="0.0" w:type="dxa"/>
            </w:tcMar>
          </w:tcPr>
          <w:p w:rsidR="00000000" w:rsidDel="00000000" w:rsidP="00000000" w:rsidRDefault="00000000" w:rsidRPr="00000000" w14:paraId="000000A9">
            <w:pPr>
              <w:spacing w:line="276" w:lineRule="auto"/>
              <w:rPr/>
            </w:pPr>
            <w:r w:rsidDel="00000000" w:rsidR="00000000" w:rsidRPr="00000000">
              <w:rPr>
                <w:rFonts w:ascii="Google Sans" w:cs="Google Sans" w:eastAsia="Google Sans" w:hAnsi="Google Sans"/>
                <w:color w:val="1f1f1f"/>
                <w:sz w:val="20"/>
                <w:szCs w:val="20"/>
                <w:rtl w:val="0"/>
              </w:rPr>
              <w:t xml:space="preserve">RA4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dfdfd" w:val="clear"/>
            <w:tcMar>
              <w:top w:w="0.0" w:type="dxa"/>
              <w:left w:w="0.0" w:type="dxa"/>
              <w:bottom w:w="0.0" w:type="dxa"/>
              <w:right w:w="0.0" w:type="dxa"/>
            </w:tcMar>
          </w:tcPr>
          <w:p w:rsidR="00000000" w:rsidDel="00000000" w:rsidP="00000000" w:rsidRDefault="00000000" w:rsidRPr="00000000" w14:paraId="000000AA">
            <w:pPr>
              <w:spacing w:line="276" w:lineRule="auto"/>
              <w:rPr/>
            </w:pPr>
            <w:r w:rsidDel="00000000" w:rsidR="00000000" w:rsidRPr="00000000">
              <w:rPr>
                <w:rFonts w:ascii="Google Sans" w:cs="Google Sans" w:eastAsia="Google Sans" w:hAnsi="Google Sans"/>
                <w:color w:val="1f1f1f"/>
                <w:sz w:val="20"/>
                <w:szCs w:val="20"/>
                <w:rtl w:val="0"/>
              </w:rPr>
              <w:t xml:space="preserve">1º y 2º</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3f3f3" w:val="clear"/>
            <w:tcMar>
              <w:top w:w="0.0" w:type="dxa"/>
              <w:left w:w="0.0" w:type="dxa"/>
              <w:bottom w:w="0.0" w:type="dxa"/>
              <w:right w:w="0.0" w:type="dxa"/>
            </w:tcMar>
          </w:tcPr>
          <w:p w:rsidR="00000000" w:rsidDel="00000000" w:rsidP="00000000" w:rsidRDefault="00000000" w:rsidRPr="00000000" w14:paraId="000000AB">
            <w:pPr>
              <w:spacing w:line="276" w:lineRule="auto"/>
              <w:rPr/>
            </w:pPr>
            <w:r w:rsidDel="00000000" w:rsidR="00000000" w:rsidRPr="00000000">
              <w:rPr>
                <w:rFonts w:ascii="Google Sans" w:cs="Google Sans" w:eastAsia="Google Sans" w:hAnsi="Google Sans"/>
                <w:b w:val="1"/>
                <w:bCs w:val="1"/>
                <w:color w:val="1f1f1f"/>
                <w:sz w:val="20"/>
                <w:szCs w:val="20"/>
                <w:rtl w:val="0"/>
              </w:rPr>
              <w:t xml:space="preserve">UT4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3f3f3" w:val="clear"/>
            <w:tcMar>
              <w:top w:w="0.0" w:type="dxa"/>
              <w:left w:w="0.0" w:type="dxa"/>
              <w:bottom w:w="0.0" w:type="dxa"/>
              <w:right w:w="0.0" w:type="dxa"/>
            </w:tcMar>
          </w:tcPr>
          <w:p w:rsidR="00000000" w:rsidDel="00000000" w:rsidP="00000000" w:rsidRDefault="00000000" w:rsidRPr="00000000" w14:paraId="000000AC">
            <w:pPr>
              <w:spacing w:line="276" w:lineRule="auto"/>
              <w:rPr/>
            </w:pPr>
            <w:r w:rsidDel="00000000" w:rsidR="00000000" w:rsidRPr="00000000">
              <w:rPr>
                <w:rFonts w:ascii="Google Sans" w:cs="Google Sans" w:eastAsia="Google Sans" w:hAnsi="Google Sans"/>
                <w:color w:val="1f1f1f"/>
                <w:sz w:val="20"/>
                <w:szCs w:val="20"/>
                <w:rtl w:val="0"/>
              </w:rPr>
              <w:t xml:space="preserve">Programación orientada a objetos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3f3f3" w:val="clear"/>
            <w:tcMar>
              <w:top w:w="0.0" w:type="dxa"/>
              <w:left w:w="0.0" w:type="dxa"/>
              <w:bottom w:w="0.0" w:type="dxa"/>
              <w:right w:w="0.0" w:type="dxa"/>
            </w:tcMar>
          </w:tcPr>
          <w:p w:rsidR="00000000" w:rsidDel="00000000" w:rsidP="00000000" w:rsidRDefault="00000000" w:rsidRPr="00000000" w14:paraId="000000AD">
            <w:pPr>
              <w:spacing w:line="276" w:lineRule="auto"/>
              <w:rPr/>
            </w:pPr>
            <w:r w:rsidDel="00000000" w:rsidR="00000000" w:rsidRPr="00000000">
              <w:rPr>
                <w:rFonts w:ascii="Google Sans" w:cs="Google Sans" w:eastAsia="Google Sans" w:hAnsi="Google Sans"/>
                <w:color w:val="1f1f1f"/>
                <w:sz w:val="20"/>
                <w:szCs w:val="20"/>
                <w:rtl w:val="0"/>
              </w:rPr>
              <w:t xml:space="preserve">12 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3f3f3" w:val="clear"/>
            <w:tcMar>
              <w:top w:w="0.0" w:type="dxa"/>
              <w:left w:w="0.0" w:type="dxa"/>
              <w:bottom w:w="0.0" w:type="dxa"/>
              <w:right w:w="0.0" w:type="dxa"/>
            </w:tcMar>
          </w:tcPr>
          <w:p w:rsidR="00000000" w:rsidDel="00000000" w:rsidP="00000000" w:rsidRDefault="00000000" w:rsidRPr="00000000" w14:paraId="000000AE">
            <w:pPr>
              <w:spacing w:line="276" w:lineRule="auto"/>
              <w:rPr/>
            </w:pPr>
            <w:r w:rsidDel="00000000" w:rsidR="00000000" w:rsidRPr="00000000">
              <w:rPr>
                <w:rFonts w:ascii="Google Sans" w:cs="Google Sans" w:eastAsia="Google Sans" w:hAnsi="Google Sans"/>
                <w:color w:val="1f1f1f"/>
                <w:sz w:val="20"/>
                <w:szCs w:val="20"/>
                <w:rtl w:val="0"/>
              </w:rPr>
              <w:t xml:space="preserve">23 Ene - 23 Feb </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3f3f3" w:val="clear"/>
            <w:tcMar>
              <w:top w:w="0.0" w:type="dxa"/>
              <w:left w:w="0.0" w:type="dxa"/>
              <w:bottom w:w="0.0" w:type="dxa"/>
              <w:right w:w="0.0" w:type="dxa"/>
            </w:tcMar>
          </w:tcPr>
          <w:p w:rsidR="00000000" w:rsidDel="00000000" w:rsidP="00000000" w:rsidRDefault="00000000" w:rsidRPr="00000000" w14:paraId="000000AF">
            <w:pPr>
              <w:spacing w:line="276" w:lineRule="auto"/>
              <w:rPr/>
            </w:pPr>
            <w:r w:rsidDel="00000000" w:rsidR="00000000" w:rsidRPr="00000000">
              <w:rPr>
                <w:rFonts w:ascii="Google Sans" w:cs="Google Sans" w:eastAsia="Google Sans" w:hAnsi="Google Sans"/>
                <w:color w:val="1f1f1f"/>
                <w:sz w:val="20"/>
                <w:szCs w:val="20"/>
                <w:rtl w:val="0"/>
              </w:rPr>
              <w:t xml:space="preserve">RA3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3f3f3" w:val="clear"/>
            <w:tcMar>
              <w:top w:w="0.0" w:type="dxa"/>
              <w:left w:w="0.0" w:type="dxa"/>
              <w:bottom w:w="0.0" w:type="dxa"/>
              <w:right w:w="0.0" w:type="dxa"/>
            </w:tcMar>
          </w:tcPr>
          <w:p w:rsidR="00000000" w:rsidDel="00000000" w:rsidP="00000000" w:rsidRDefault="00000000" w:rsidRPr="00000000" w14:paraId="000000B0">
            <w:pPr>
              <w:spacing w:line="276" w:lineRule="auto"/>
              <w:rPr/>
            </w:pPr>
            <w:r w:rsidDel="00000000" w:rsidR="00000000" w:rsidRPr="00000000">
              <w:rPr>
                <w:rFonts w:ascii="Google Sans" w:cs="Google Sans" w:eastAsia="Google Sans" w:hAnsi="Google Sans"/>
                <w:color w:val="1f1f1f"/>
                <w:sz w:val="20"/>
                <w:szCs w:val="20"/>
                <w:rtl w:val="0"/>
              </w:rPr>
              <w:t xml:space="preserve">2º</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dfdfd" w:val="clear"/>
            <w:tcMar>
              <w:top w:w="0.0" w:type="dxa"/>
              <w:left w:w="0.0" w:type="dxa"/>
              <w:bottom w:w="0.0" w:type="dxa"/>
              <w:right w:w="0.0" w:type="dxa"/>
            </w:tcMar>
          </w:tcPr>
          <w:p w:rsidR="00000000" w:rsidDel="00000000" w:rsidP="00000000" w:rsidRDefault="00000000" w:rsidRPr="00000000" w14:paraId="000000B1">
            <w:pPr>
              <w:spacing w:line="276" w:lineRule="auto"/>
              <w:rPr/>
            </w:pPr>
            <w:r w:rsidDel="00000000" w:rsidR="00000000" w:rsidRPr="00000000">
              <w:rPr>
                <w:rFonts w:ascii="Google Sans" w:cs="Google Sans" w:eastAsia="Google Sans" w:hAnsi="Google Sans"/>
                <w:b w:val="1"/>
                <w:bCs w:val="1"/>
                <w:color w:val="1f1f1f"/>
                <w:sz w:val="20"/>
                <w:szCs w:val="20"/>
                <w:rtl w:val="0"/>
              </w:rPr>
              <w:t xml:space="preserve">UT5</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dfdfd" w:val="clear"/>
            <w:tcMar>
              <w:top w:w="0.0" w:type="dxa"/>
              <w:left w:w="0.0" w:type="dxa"/>
              <w:bottom w:w="0.0" w:type="dxa"/>
              <w:right w:w="0.0" w:type="dxa"/>
            </w:tcMar>
          </w:tcPr>
          <w:p w:rsidR="00000000" w:rsidDel="00000000" w:rsidP="00000000" w:rsidRDefault="00000000" w:rsidRPr="00000000" w14:paraId="000000B2">
            <w:pPr>
              <w:spacing w:line="276" w:lineRule="auto"/>
              <w:rPr/>
            </w:pPr>
            <w:r w:rsidDel="00000000" w:rsidR="00000000" w:rsidRPr="00000000">
              <w:rPr>
                <w:rFonts w:ascii="Google Sans" w:cs="Google Sans" w:eastAsia="Google Sans" w:hAnsi="Google Sans"/>
                <w:color w:val="1f1f1f"/>
                <w:sz w:val="20"/>
                <w:szCs w:val="20"/>
                <w:rtl w:val="0"/>
              </w:rPr>
              <w:t xml:space="preserve">Entornos de desarrollo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dfdfd" w:val="clear"/>
            <w:tcMar>
              <w:top w:w="0.0" w:type="dxa"/>
              <w:left w:w="0.0" w:type="dxa"/>
              <w:bottom w:w="0.0" w:type="dxa"/>
              <w:right w:w="0.0" w:type="dxa"/>
            </w:tcMar>
          </w:tcPr>
          <w:p w:rsidR="00000000" w:rsidDel="00000000" w:rsidP="00000000" w:rsidRDefault="00000000" w:rsidRPr="00000000" w14:paraId="000000B3">
            <w:pPr>
              <w:spacing w:line="276" w:lineRule="auto"/>
              <w:rPr/>
            </w:pPr>
            <w:r w:rsidDel="00000000" w:rsidR="00000000" w:rsidRPr="00000000">
              <w:rPr>
                <w:rFonts w:ascii="Google Sans" w:cs="Google Sans" w:eastAsia="Google Sans" w:hAnsi="Google Sans"/>
                <w:color w:val="1f1f1f"/>
                <w:sz w:val="20"/>
                <w:szCs w:val="20"/>
                <w:rtl w:val="0"/>
              </w:rPr>
              <w:t xml:space="preserve">6 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dfdfd" w:val="clear"/>
            <w:tcMar>
              <w:top w:w="0.0" w:type="dxa"/>
              <w:left w:w="0.0" w:type="dxa"/>
              <w:bottom w:w="0.0" w:type="dxa"/>
              <w:right w:w="0.0" w:type="dxa"/>
            </w:tcMar>
          </w:tcPr>
          <w:p w:rsidR="00000000" w:rsidDel="00000000" w:rsidP="00000000" w:rsidRDefault="00000000" w:rsidRPr="00000000" w14:paraId="000000B4">
            <w:pPr>
              <w:spacing w:line="276" w:lineRule="auto"/>
              <w:rPr/>
            </w:pPr>
            <w:r w:rsidDel="00000000" w:rsidR="00000000" w:rsidRPr="00000000">
              <w:rPr>
                <w:rFonts w:ascii="Google Sans" w:cs="Google Sans" w:eastAsia="Google Sans" w:hAnsi="Google Sans"/>
                <w:color w:val="1f1f1f"/>
                <w:sz w:val="20"/>
                <w:szCs w:val="20"/>
                <w:rtl w:val="0"/>
              </w:rPr>
              <w:t xml:space="preserve">24 Feb - 12 Mar </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dfdfd" w:val="clear"/>
            <w:tcMar>
              <w:top w:w="0.0" w:type="dxa"/>
              <w:left w:w="0.0" w:type="dxa"/>
              <w:bottom w:w="0.0" w:type="dxa"/>
              <w:right w:w="0.0" w:type="dxa"/>
            </w:tcMar>
          </w:tcPr>
          <w:p w:rsidR="00000000" w:rsidDel="00000000" w:rsidP="00000000" w:rsidRDefault="00000000" w:rsidRPr="00000000" w14:paraId="000000B5">
            <w:pPr>
              <w:spacing w:line="276" w:lineRule="auto"/>
              <w:rPr/>
            </w:pPr>
            <w:r w:rsidDel="00000000" w:rsidR="00000000" w:rsidRPr="00000000">
              <w:rPr>
                <w:rFonts w:ascii="Google Sans" w:cs="Google Sans" w:eastAsia="Google Sans" w:hAnsi="Google Sans"/>
                <w:color w:val="1f1f1f"/>
                <w:sz w:val="20"/>
                <w:szCs w:val="20"/>
                <w:rtl w:val="0"/>
              </w:rPr>
              <w:t xml:space="preserve">RA5</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dfdfd" w:val="clear"/>
            <w:tcMar>
              <w:top w:w="0.0" w:type="dxa"/>
              <w:left w:w="0.0" w:type="dxa"/>
              <w:bottom w:w="0.0" w:type="dxa"/>
              <w:right w:w="0.0" w:type="dxa"/>
            </w:tcMar>
          </w:tcPr>
          <w:p w:rsidR="00000000" w:rsidDel="00000000" w:rsidP="00000000" w:rsidRDefault="00000000" w:rsidRPr="00000000" w14:paraId="000000B6">
            <w:pPr>
              <w:spacing w:line="276" w:lineRule="auto"/>
              <w:rPr/>
            </w:pPr>
            <w:r w:rsidDel="00000000" w:rsidR="00000000" w:rsidRPr="00000000">
              <w:rPr>
                <w:rFonts w:ascii="Google Sans" w:cs="Google Sans" w:eastAsia="Google Sans" w:hAnsi="Google Sans"/>
                <w:color w:val="1f1f1f"/>
                <w:sz w:val="20"/>
                <w:szCs w:val="20"/>
                <w:rtl w:val="0"/>
              </w:rPr>
              <w:t xml:space="preserve">2º</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3f3f3" w:val="clear"/>
            <w:tcMar>
              <w:top w:w="0.0" w:type="dxa"/>
              <w:left w:w="0.0" w:type="dxa"/>
              <w:bottom w:w="0.0" w:type="dxa"/>
              <w:right w:w="0.0" w:type="dxa"/>
            </w:tcMar>
          </w:tcPr>
          <w:p w:rsidR="00000000" w:rsidDel="00000000" w:rsidP="00000000" w:rsidRDefault="00000000" w:rsidRPr="00000000" w14:paraId="000000B7">
            <w:pPr>
              <w:spacing w:line="276" w:lineRule="auto"/>
              <w:rPr/>
            </w:pPr>
            <w:r w:rsidDel="00000000" w:rsidR="00000000" w:rsidRPr="00000000">
              <w:rPr>
                <w:rFonts w:ascii="Google Sans" w:cs="Google Sans" w:eastAsia="Google Sans" w:hAnsi="Google Sans"/>
                <w:b w:val="1"/>
                <w:bCs w:val="1"/>
                <w:color w:val="1f1f1f"/>
                <w:sz w:val="20"/>
                <w:szCs w:val="20"/>
                <w:rtl w:val="0"/>
              </w:rPr>
              <w:t xml:space="preserv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3f3f3" w:val="clear"/>
            <w:tcMar>
              <w:top w:w="0.0" w:type="dxa"/>
              <w:left w:w="0.0" w:type="dxa"/>
              <w:bottom w:w="0.0" w:type="dxa"/>
              <w:right w:w="0.0" w:type="dxa"/>
            </w:tcMar>
          </w:tcPr>
          <w:p w:rsidR="00000000" w:rsidDel="00000000" w:rsidP="00000000" w:rsidRDefault="00000000" w:rsidRPr="00000000" w14:paraId="000000B8">
            <w:pPr>
              <w:spacing w:line="276" w:lineRule="auto"/>
              <w:rPr/>
            </w:pPr>
            <w:r w:rsidDel="00000000" w:rsidR="00000000" w:rsidRPr="00000000">
              <w:rPr>
                <w:rFonts w:ascii="Google Sans" w:cs="Google Sans" w:eastAsia="Google Sans" w:hAnsi="Google Sans"/>
                <w:b w:val="1"/>
                <w:bCs w:val="1"/>
                <w:color w:val="1f1f1f"/>
                <w:sz w:val="20"/>
                <w:szCs w:val="20"/>
                <w:rtl w:val="0"/>
              </w:rPr>
              <w:t xml:space="preserve">Periodo de Alternancia Dual (Estancia en Empresa)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3f3f3" w:val="clear"/>
            <w:tcMar>
              <w:top w:w="0.0" w:type="dxa"/>
              <w:left w:w="0.0" w:type="dxa"/>
              <w:bottom w:w="0.0" w:type="dxa"/>
              <w:right w:w="0.0" w:type="dxa"/>
            </w:tcMar>
          </w:tcPr>
          <w:p w:rsidR="00000000" w:rsidDel="00000000" w:rsidP="00000000" w:rsidRDefault="00000000" w:rsidRPr="00000000" w14:paraId="000000B9">
            <w:pPr>
              <w:spacing w:line="276" w:lineRule="auto"/>
              <w:rPr/>
            </w:pPr>
            <w:r w:rsidDel="00000000" w:rsidR="00000000" w:rsidRPr="00000000">
              <w:rPr>
                <w:rFonts w:ascii="Google Sans" w:cs="Google Sans" w:eastAsia="Google Sans" w:hAnsi="Google Sans"/>
                <w:b w:val="1"/>
                <w:bCs w:val="1"/>
                <w:color w:val="1f1f1f"/>
                <w:sz w:val="20"/>
                <w:szCs w:val="20"/>
                <w:rtl w:val="0"/>
              </w:rPr>
              <w:t xml:space="preserve">400 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3f3f3" w:val="clear"/>
            <w:tcMar>
              <w:top w:w="0.0" w:type="dxa"/>
              <w:left w:w="0.0" w:type="dxa"/>
              <w:bottom w:w="0.0" w:type="dxa"/>
              <w:right w:w="0.0" w:type="dxa"/>
            </w:tcMar>
          </w:tcPr>
          <w:p w:rsidR="00000000" w:rsidDel="00000000" w:rsidP="00000000" w:rsidRDefault="00000000" w:rsidRPr="00000000" w14:paraId="000000BA">
            <w:pPr>
              <w:spacing w:line="276" w:lineRule="auto"/>
              <w:rPr/>
            </w:pPr>
            <w:r w:rsidDel="00000000" w:rsidR="00000000" w:rsidRPr="00000000">
              <w:rPr>
                <w:rFonts w:ascii="Google Sans" w:cs="Google Sans" w:eastAsia="Google Sans" w:hAnsi="Google Sans"/>
                <w:b w:val="1"/>
                <w:bCs w:val="1"/>
                <w:color w:val="1f1f1f"/>
                <w:sz w:val="20"/>
                <w:szCs w:val="20"/>
                <w:rtl w:val="0"/>
              </w:rPr>
              <w:t xml:space="preserve">15 Mar - 11 Jun </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3f3f3" w:val="clear"/>
            <w:tcMar>
              <w:top w:w="0.0" w:type="dxa"/>
              <w:left w:w="0.0" w:type="dxa"/>
              <w:bottom w:w="0.0" w:type="dxa"/>
              <w:right w:w="0.0" w:type="dxa"/>
            </w:tcMar>
          </w:tcPr>
          <w:p w:rsidR="00000000" w:rsidDel="00000000" w:rsidP="00000000" w:rsidRDefault="00000000" w:rsidRPr="00000000" w14:paraId="000000BB">
            <w:pPr>
              <w:spacing w:line="276" w:lineRule="auto"/>
              <w:rPr/>
            </w:pPr>
            <w:r w:rsidDel="00000000" w:rsidR="00000000" w:rsidRPr="00000000">
              <w:rPr>
                <w:rFonts w:ascii="Google Sans" w:cs="Google Sans" w:eastAsia="Google Sans" w:hAnsi="Google Sans"/>
                <w:b w:val="1"/>
                <w:bCs w:val="1"/>
                <w:color w:val="1f1f1f"/>
                <w:sz w:val="20"/>
                <w:szCs w:val="20"/>
                <w:rtl w:val="0"/>
              </w:rPr>
              <w:t xml:space="preserve">RA5 (CE5.a)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3f3f3" w:val="clear"/>
            <w:tcMar>
              <w:top w:w="0.0" w:type="dxa"/>
              <w:left w:w="0.0" w:type="dxa"/>
              <w:bottom w:w="0.0" w:type="dxa"/>
              <w:right w:w="0.0" w:type="dxa"/>
            </w:tcMar>
          </w:tcPr>
          <w:p w:rsidR="00000000" w:rsidDel="00000000" w:rsidP="00000000" w:rsidRDefault="00000000" w:rsidRPr="00000000" w14:paraId="000000BC">
            <w:pPr>
              <w:spacing w:line="276" w:lineRule="auto"/>
              <w:rPr/>
            </w:pPr>
            <w:r w:rsidDel="00000000" w:rsidR="00000000" w:rsidRPr="00000000">
              <w:rPr>
                <w:rFonts w:ascii="Google Sans" w:cs="Google Sans" w:eastAsia="Google Sans" w:hAnsi="Google Sans"/>
                <w:b w:val="1"/>
                <w:bCs w:val="1"/>
                <w:color w:val="1f1f1f"/>
                <w:sz w:val="20"/>
                <w:szCs w:val="20"/>
                <w:rtl w:val="0"/>
              </w:rPr>
              <w:t xml:space="preserve">3º</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dfdfd" w:val="clear"/>
            <w:tcMar>
              <w:top w:w="0.0" w:type="dxa"/>
              <w:left w:w="0.0" w:type="dxa"/>
              <w:bottom w:w="0.0" w:type="dxa"/>
              <w:right w:w="0.0" w:type="dxa"/>
            </w:tcMar>
          </w:tcPr>
          <w:p w:rsidR="00000000" w:rsidDel="00000000" w:rsidP="00000000" w:rsidRDefault="00000000" w:rsidRPr="00000000" w14:paraId="000000BD">
            <w:pPr>
              <w:spacing w:line="276" w:lineRule="auto"/>
              <w:rPr/>
            </w:pPr>
            <w:r w:rsidDel="00000000" w:rsidR="00000000" w:rsidRPr="00000000">
              <w:rPr>
                <w:rFonts w:ascii="Google Sans" w:cs="Google Sans" w:eastAsia="Google Sans" w:hAnsi="Google Sans"/>
                <w:b w:val="1"/>
                <w:bCs w:val="1"/>
                <w:color w:val="1f1f1f"/>
                <w:sz w:val="20"/>
                <w:szCs w:val="20"/>
                <w:rtl w:val="0"/>
              </w:rPr>
              <w:t xml:space="preserv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dfdfd" w:val="clear"/>
            <w:tcMar>
              <w:top w:w="0.0" w:type="dxa"/>
              <w:left w:w="0.0" w:type="dxa"/>
              <w:bottom w:w="0.0" w:type="dxa"/>
              <w:right w:w="0.0" w:type="dxa"/>
            </w:tcMar>
          </w:tcPr>
          <w:p w:rsidR="00000000" w:rsidDel="00000000" w:rsidP="00000000" w:rsidRDefault="00000000" w:rsidRPr="00000000" w14:paraId="000000BE">
            <w:pPr>
              <w:spacing w:line="276" w:lineRule="auto"/>
              <w:rPr/>
            </w:pPr>
            <w:r w:rsidDel="00000000" w:rsidR="00000000" w:rsidRPr="00000000">
              <w:rPr>
                <w:rFonts w:ascii="Google Sans" w:cs="Google Sans" w:eastAsia="Google Sans" w:hAnsi="Google Sans"/>
                <w:b w:val="1"/>
                <w:bCs w:val="1"/>
                <w:color w:val="1f1f1f"/>
                <w:sz w:val="20"/>
                <w:szCs w:val="20"/>
                <w:rtl w:val="0"/>
              </w:rPr>
              <w:t xml:space="preserve">Sesión de Evaluación Final </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dfdfd" w:val="clear"/>
            <w:tcMar>
              <w:top w:w="0.0" w:type="dxa"/>
              <w:left w:w="0.0" w:type="dxa"/>
              <w:bottom w:w="0.0" w:type="dxa"/>
              <w:right w:w="0.0" w:type="dxa"/>
            </w:tcMar>
          </w:tcPr>
          <w:p w:rsidR="00000000" w:rsidDel="00000000" w:rsidP="00000000" w:rsidRDefault="00000000" w:rsidRPr="00000000" w14:paraId="000000BF">
            <w:pPr>
              <w:spacing w:line="276" w:lineRule="auto"/>
              <w:rPr/>
            </w:pPr>
            <w:r w:rsidDel="00000000" w:rsidR="00000000" w:rsidRPr="00000000">
              <w:rPr>
                <w:rFonts w:ascii="Google Sans" w:cs="Google Sans" w:eastAsia="Google Sans" w:hAnsi="Google Sans"/>
                <w:b w:val="1"/>
                <w:bCs w:val="1"/>
                <w:color w:val="1f1f1f"/>
                <w:sz w:val="20"/>
                <w:szCs w:val="20"/>
                <w:rtl w:val="0"/>
              </w:rPr>
              <w:t xml:space="preserv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dfdfd" w:val="clear"/>
            <w:tcMar>
              <w:top w:w="0.0" w:type="dxa"/>
              <w:left w:w="0.0" w:type="dxa"/>
              <w:bottom w:w="0.0" w:type="dxa"/>
              <w:right w:w="0.0" w:type="dxa"/>
            </w:tcMar>
          </w:tcPr>
          <w:p w:rsidR="00000000" w:rsidDel="00000000" w:rsidP="00000000" w:rsidRDefault="00000000" w:rsidRPr="00000000" w14:paraId="000000C0">
            <w:pPr>
              <w:spacing w:line="276" w:lineRule="auto"/>
              <w:rPr/>
            </w:pPr>
            <w:r w:rsidDel="00000000" w:rsidR="00000000" w:rsidRPr="00000000">
              <w:rPr>
                <w:rFonts w:ascii="Google Sans" w:cs="Google Sans" w:eastAsia="Google Sans" w:hAnsi="Google Sans"/>
                <w:b w:val="1"/>
                <w:bCs w:val="1"/>
                <w:color w:val="1f1f1f"/>
                <w:sz w:val="20"/>
                <w:szCs w:val="20"/>
                <w:rtl w:val="0"/>
              </w:rPr>
              <w:t xml:space="preserve">14 Jun - 22 Jun </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dfdfd" w:val="clear"/>
            <w:tcMar>
              <w:top w:w="0.0" w:type="dxa"/>
              <w:left w:w="0.0" w:type="dxa"/>
              <w:bottom w:w="0.0" w:type="dxa"/>
              <w:right w:w="0.0" w:type="dxa"/>
            </w:tcMar>
          </w:tcPr>
          <w:p w:rsidR="00000000" w:rsidDel="00000000" w:rsidP="00000000" w:rsidRDefault="00000000" w:rsidRPr="00000000" w14:paraId="000000C1">
            <w:pPr>
              <w:spacing w:line="276" w:lineRule="auto"/>
              <w:rPr/>
            </w:pPr>
            <w:r w:rsidDel="00000000" w:rsidR="00000000" w:rsidRPr="00000000">
              <w:rPr>
                <w:rFonts w:ascii="Google Sans" w:cs="Google Sans" w:eastAsia="Google Sans" w:hAnsi="Google Sans"/>
                <w:b w:val="1"/>
                <w:bCs w:val="1"/>
                <w:color w:val="1f1f1f"/>
                <w:sz w:val="20"/>
                <w:szCs w:val="20"/>
                <w:rtl w:val="0"/>
              </w:rPr>
              <w:t xml:space="preserve">Todos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dfdfd" w:val="clear"/>
            <w:tcMar>
              <w:top w:w="0.0" w:type="dxa"/>
              <w:left w:w="0.0" w:type="dxa"/>
              <w:bottom w:w="0.0" w:type="dxa"/>
              <w:right w:w="0.0" w:type="dxa"/>
            </w:tcMar>
          </w:tcPr>
          <w:p w:rsidR="00000000" w:rsidDel="00000000" w:rsidP="00000000" w:rsidRDefault="00000000" w:rsidRPr="00000000" w14:paraId="000000C2">
            <w:pPr>
              <w:spacing w:line="276" w:lineRule="auto"/>
              <w:rPr/>
            </w:pPr>
            <w:r w:rsidDel="00000000" w:rsidR="00000000" w:rsidRPr="00000000">
              <w:rPr>
                <w:rFonts w:ascii="Google Sans" w:cs="Google Sans" w:eastAsia="Google Sans" w:hAnsi="Google Sans"/>
                <w:b w:val="1"/>
                <w:bCs w:val="1"/>
                <w:color w:val="1f1f1f"/>
                <w:sz w:val="20"/>
                <w:szCs w:val="20"/>
                <w:rtl w:val="0"/>
              </w:rPr>
              <w:t xml:space="preserve">3º</w:t>
            </w:r>
            <w:r w:rsidDel="00000000" w:rsidR="00000000" w:rsidRPr="00000000">
              <w:rPr>
                <w:rtl w:val="0"/>
              </w:rPr>
            </w:r>
          </w:p>
        </w:tc>
      </w:tr>
    </w:tbl>
    <w:p w:rsidR="00000000" w:rsidDel="00000000" w:rsidP="00000000" w:rsidRDefault="00000000" w:rsidRPr="00000000" w14:paraId="000000C3">
      <w:pPr>
        <w:pStyle w:val="Heading2"/>
        <w:rPr/>
      </w:pPr>
      <w:r w:rsidDel="00000000" w:rsidR="00000000" w:rsidRPr="00000000">
        <w:rPr>
          <w:rtl w:val="0"/>
        </w:rPr>
        <w:t xml:space="preserve">4</w:t>
      </w:r>
      <w:r w:rsidDel="00000000" w:rsidR="00000000" w:rsidRPr="00000000">
        <w:rPr>
          <w:rtl w:val="0"/>
        </w:rPr>
        <w:t xml:space="preserve">. Concurrencia Dual (Formación en Empresa)</w:t>
      </w:r>
    </w:p>
    <w:p w:rsidR="00000000" w:rsidDel="00000000" w:rsidP="00000000" w:rsidRDefault="00000000" w:rsidRPr="00000000" w14:paraId="000000C4">
      <w:pPr>
        <w:spacing w:after="24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Atendiendo al marco andaluz de dualización del </w:t>
      </w:r>
      <w:r w:rsidDel="00000000" w:rsidR="00000000" w:rsidRPr="00000000">
        <w:rPr>
          <w:rFonts w:ascii="Google Sans" w:cs="Google Sans" w:eastAsia="Google Sans" w:hAnsi="Google Sans"/>
          <w:b w:val="1"/>
          <w:bCs w:val="1"/>
          <w:color w:val="1f1f1f"/>
          <w:rtl w:val="0"/>
        </w:rPr>
        <w:t xml:space="preserve">Decreto 165/2024</w:t>
      </w:r>
      <w:r w:rsidDel="00000000" w:rsidR="00000000" w:rsidRPr="00000000">
        <w:rPr>
          <w:rFonts w:ascii="Google Sans" w:cs="Google Sans" w:eastAsia="Google Sans" w:hAnsi="Google Sans"/>
          <w:color w:val="1f1f1f"/>
          <w:rtl w:val="0"/>
        </w:rPr>
        <w:t xml:space="preserve"> y la naturaleza tecnológica de un Ciclo de Grado Medio (SMR), se trasladan a la empresa actividades procedimentadas y seguras que consolidan los aprendizajes previamente adquiridos por el alumnado.</w:t>
      </w:r>
    </w:p>
    <w:p w:rsidR="00000000" w:rsidDel="00000000" w:rsidP="00000000" w:rsidRDefault="00000000" w:rsidRPr="00000000" w14:paraId="000000C5">
      <w:pPr>
        <w:spacing w:after="120" w:before="0" w:line="275.9999942779541" w:lineRule="auto"/>
        <w:jc w:val="both"/>
        <w:rPr>
          <w:b w:val="1"/>
          <w:bCs w:val="1"/>
        </w:rPr>
      </w:pPr>
      <w:r w:rsidDel="00000000" w:rsidR="00000000" w:rsidRPr="00000000">
        <w:rPr>
          <w:b w:val="1"/>
          <w:bCs w:val="1"/>
          <w:rtl w:val="0"/>
        </w:rPr>
        <w:t xml:space="preserve">Criterio de Evaluación seleccionado para la Alternancia Dual:</w:t>
      </w:r>
    </w:p>
    <w:p w:rsidR="00000000" w:rsidDel="00000000" w:rsidP="00000000" w:rsidRDefault="00000000" w:rsidRPr="00000000" w14:paraId="000000C6">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jc w:val="both"/>
      </w:pPr>
      <w:r w:rsidDel="00000000" w:rsidR="00000000" w:rsidRPr="00000000">
        <w:rPr>
          <w:rFonts w:ascii="Google Sans" w:cs="Google Sans" w:eastAsia="Google Sans" w:hAnsi="Google Sans"/>
          <w:b w:val="1"/>
          <w:bCs w:val="1"/>
          <w:color w:val="1f1f1f"/>
          <w:rtl w:val="0"/>
        </w:rPr>
        <w:t xml:space="preserve">RA5 - Criterio de Evaluación 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Se han utilizado herramientas integradas de depuración (debuggers) de una IDE para inspeccionar variables y trazas de ejecución.</w:t>
      </w:r>
    </w:p>
    <w:p w:rsidR="00000000" w:rsidDel="00000000" w:rsidP="00000000" w:rsidRDefault="00000000" w:rsidRPr="00000000" w14:paraId="000000C7">
      <w:pPr>
        <w:numPr>
          <w:ilvl w:val="1"/>
          <w:numId w:val="5"/>
        </w:numPr>
        <w:pBdr>
          <w:top w:space="0" w:sz="0" w:val="nil"/>
          <w:left w:space="0" w:sz="0" w:val="nil"/>
          <w:bottom w:space="0" w:sz="0" w:val="nil"/>
          <w:right w:space="0" w:sz="0" w:val="nil"/>
          <w:between w:space="0" w:sz="0" w:val="nil"/>
        </w:pBdr>
        <w:shd w:fill="auto" w:val="clear"/>
        <w:spacing w:after="120" w:line="275.9999942779541" w:lineRule="auto"/>
        <w:ind w:left="870" w:hanging="360"/>
        <w:jc w:val="both"/>
      </w:pPr>
      <w:r w:rsidDel="00000000" w:rsidR="00000000" w:rsidRPr="00000000">
        <w:rPr>
          <w:rFonts w:ascii="Google Sans" w:cs="Google Sans" w:eastAsia="Google Sans" w:hAnsi="Google Sans"/>
          <w:i w:val="1"/>
          <w:iCs w:val="1"/>
          <w:color w:val="1f1f1f"/>
          <w:rtl w:val="0"/>
        </w:rPr>
        <w:t xml:space="preserve">Justificación:</w:t>
      </w:r>
      <w:r w:rsidDel="00000000" w:rsidR="00000000" w:rsidRPr="00000000">
        <w:rPr>
          <w:rFonts w:ascii="Google Sans" w:cs="Google Sans" w:eastAsia="Google Sans" w:hAnsi="Google Sans"/>
          <w:color w:val="1f1f1f"/>
          <w:rtl w:val="0"/>
        </w:rPr>
        <w:t xml:space="preserve"> Se trata de una competencia transversal imprescindible para cualquier administrador de sistemas. Consiste en inspeccionar la ejecución paso a paso de un script para detectar cuellos de botella o variables incorrectas sin necesidad de realizar desarrollos desde cero.</w:t>
      </w:r>
    </w:p>
    <w:p w:rsidR="00000000" w:rsidDel="00000000" w:rsidP="00000000" w:rsidRDefault="00000000" w:rsidRPr="00000000" w14:paraId="000000C8">
      <w:pPr>
        <w:spacing w:after="120" w:before="120" w:line="275.9999942779541" w:lineRule="auto"/>
        <w:jc w:val="both"/>
        <w:rPr>
          <w:b w:val="1"/>
          <w:bCs w:val="1"/>
        </w:rPr>
      </w:pPr>
      <w:r w:rsidDel="00000000" w:rsidR="00000000" w:rsidRPr="00000000">
        <w:rPr>
          <w:b w:val="1"/>
          <w:bCs w:val="1"/>
          <w:rtl w:val="0"/>
        </w:rPr>
        <w:t xml:space="preserve">Actividad Práctica Dual a realizar en la Empresa:</w:t>
      </w:r>
    </w:p>
    <w:p w:rsidR="00000000" w:rsidDel="00000000" w:rsidP="00000000" w:rsidRDefault="00000000" w:rsidRPr="00000000" w14:paraId="000000C9">
      <w:pPr>
        <w:numPr>
          <w:ilvl w:val="0"/>
          <w:numId w:val="6"/>
        </w:numPr>
        <w:pBdr>
          <w:top w:space="0" w:sz="0" w:val="nil"/>
          <w:left w:space="0" w:sz="0" w:val="nil"/>
          <w:bottom w:space="0" w:sz="0" w:val="nil"/>
          <w:right w:space="0" w:sz="0" w:val="nil"/>
          <w:between w:space="0" w:sz="0" w:val="nil"/>
        </w:pBdr>
        <w:shd w:fill="auto" w:val="clear"/>
        <w:spacing w:after="120" w:line="275.9999942779541" w:lineRule="auto"/>
        <w:ind w:left="465" w:hanging="360"/>
        <w:jc w:val="both"/>
      </w:pPr>
      <w:r w:rsidDel="00000000" w:rsidR="00000000" w:rsidRPr="00000000">
        <w:rPr>
          <w:rFonts w:ascii="Google Sans" w:cs="Google Sans" w:eastAsia="Google Sans" w:hAnsi="Google Sans"/>
          <w:b w:val="1"/>
          <w:bCs w:val="1"/>
          <w:color w:val="1f1f1f"/>
          <w:rtl w:val="0"/>
        </w:rPr>
        <w:t xml:space="preserve">Actividad 1 (Depuración y Análisis de Scripts del Entorno Laboral):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El alumno o alumna identificará un script o fragmento de código utilizado en los procesos diarios de administración de sistemas de la organización (en lenguajes como Python, Bash o PowerShell, dedicados a tareas comunes como copias de seguridad, lectura de logs o sincronización de directorios).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Bajo la supervisión de su tutor/a laboral, el alumnado deberá abrir el código en un entorno de desarrollo integrado o editor de referencia (ej. Visual Studio Code) e inspeccionar su funcionamiento lógico y el flujo de ejecución. Analizará posibles errores latentes, vulnerabilidades en variables de configuración expuestas o ineficiencias de rendimiento y redactará una propuesta sencilla de mejoras estructurales (como la inclusión de control de excepciones try-except o logs de depuración interna) para optimizar el script del departamento.</w:t>
      </w:r>
    </w:p>
    <w:p w:rsidR="00000000" w:rsidDel="00000000" w:rsidP="00000000" w:rsidRDefault="00000000" w:rsidRPr="00000000" w14:paraId="000000CA">
      <w:pPr>
        <w:pStyle w:val="Heading2"/>
        <w:rPr/>
      </w:pPr>
      <w:bookmarkStart w:colFirst="0" w:colLast="0" w:name="_7i8e00udt9cu" w:id="2"/>
      <w:bookmarkEnd w:id="2"/>
      <w:r w:rsidDel="00000000" w:rsidR="00000000" w:rsidRPr="00000000">
        <w:rPr>
          <w:rtl w:val="0"/>
        </w:rPr>
        <w:t xml:space="preserve">5. Metodología Didáctica</w:t>
      </w:r>
    </w:p>
    <w:p w:rsidR="00000000" w:rsidDel="00000000" w:rsidP="00000000" w:rsidRDefault="00000000" w:rsidRPr="00000000" w14:paraId="000000CB">
      <w:pPr>
        <w:spacing w:after="120" w:before="200" w:line="275.9999942779541" w:lineRule="auto"/>
        <w:jc w:val="both"/>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Utilizaremos una metodología eminentemente </w:t>
      </w:r>
      <w:r w:rsidDel="00000000" w:rsidR="00000000" w:rsidRPr="00000000">
        <w:rPr>
          <w:rFonts w:ascii="Google Sans" w:cs="Google Sans" w:eastAsia="Google Sans" w:hAnsi="Google Sans"/>
          <w:b w:val="1"/>
          <w:bCs w:val="1"/>
          <w:color w:val="1f1f1f"/>
          <w:rtl w:val="0"/>
        </w:rPr>
        <w:t xml:space="preserve">activa/práctica</w:t>
      </w:r>
      <w:r w:rsidDel="00000000" w:rsidR="00000000" w:rsidRPr="00000000">
        <w:rPr>
          <w:rFonts w:ascii="Google Sans" w:cs="Google Sans" w:eastAsia="Google Sans" w:hAnsi="Google Sans"/>
          <w:color w:val="1f1f1f"/>
          <w:rtl w:val="0"/>
        </w:rPr>
        <w:t xml:space="preserve">, buscando la </w:t>
      </w:r>
      <w:r w:rsidDel="00000000" w:rsidR="00000000" w:rsidRPr="00000000">
        <w:rPr>
          <w:rFonts w:ascii="Google Sans" w:cs="Google Sans" w:eastAsia="Google Sans" w:hAnsi="Google Sans"/>
          <w:b w:val="1"/>
          <w:bCs w:val="1"/>
          <w:color w:val="1f1f1f"/>
          <w:rtl w:val="0"/>
        </w:rPr>
        <w:t xml:space="preserve">participación</w:t>
      </w:r>
      <w:r w:rsidDel="00000000" w:rsidR="00000000" w:rsidRPr="00000000">
        <w:rPr>
          <w:rFonts w:ascii="Google Sans" w:cs="Google Sans" w:eastAsia="Google Sans" w:hAnsi="Google Sans"/>
          <w:color w:val="1f1f1f"/>
          <w:rtl w:val="0"/>
        </w:rPr>
        <w:t xml:space="preserve"> y protagonismo del alumnado. Habrá que tener en cuenta las </w:t>
      </w:r>
      <w:r w:rsidDel="00000000" w:rsidR="00000000" w:rsidRPr="00000000">
        <w:rPr>
          <w:rFonts w:ascii="Google Sans" w:cs="Google Sans" w:eastAsia="Google Sans" w:hAnsi="Google Sans"/>
          <w:b w:val="1"/>
          <w:bCs w:val="1"/>
          <w:color w:val="1f1f1f"/>
          <w:rtl w:val="0"/>
        </w:rPr>
        <w:t xml:space="preserve">diferencias individuales</w:t>
      </w:r>
      <w:r w:rsidDel="00000000" w:rsidR="00000000" w:rsidRPr="00000000">
        <w:rPr>
          <w:rFonts w:ascii="Google Sans" w:cs="Google Sans" w:eastAsia="Google Sans" w:hAnsi="Google Sans"/>
          <w:color w:val="1f1f1f"/>
          <w:rtl w:val="0"/>
        </w:rPr>
        <w:t xml:space="preserve"> y </w:t>
      </w:r>
      <w:r w:rsidDel="00000000" w:rsidR="00000000" w:rsidRPr="00000000">
        <w:rPr>
          <w:rFonts w:ascii="Google Sans" w:cs="Google Sans" w:eastAsia="Google Sans" w:hAnsi="Google Sans"/>
          <w:b w:val="1"/>
          <w:bCs w:val="1"/>
          <w:color w:val="1f1f1f"/>
          <w:rtl w:val="0"/>
        </w:rPr>
        <w:t xml:space="preserve">adaptadas al grupo</w:t>
      </w:r>
      <w:r w:rsidDel="00000000" w:rsidR="00000000" w:rsidRPr="00000000">
        <w:rPr>
          <w:rFonts w:ascii="Google Sans" w:cs="Google Sans" w:eastAsia="Google Sans" w:hAnsi="Google Sans"/>
          <w:color w:val="1f1f1f"/>
          <w:rtl w:val="0"/>
        </w:rPr>
        <w:t xml:space="preserve"> de alumnos/as. Se buscará la motivación, relacionando lo que aprenden con lo que saben y sobre su utilidad e importancia en el mundo laboral real. Se basará en el modelo de </w:t>
      </w:r>
      <w:r w:rsidDel="00000000" w:rsidR="00000000" w:rsidRPr="00000000">
        <w:rPr>
          <w:rFonts w:ascii="Google Sans" w:cs="Google Sans" w:eastAsia="Google Sans" w:hAnsi="Google Sans"/>
          <w:b w:val="1"/>
          <w:bCs w:val="1"/>
          <w:color w:val="1f1f1f"/>
          <w:rtl w:val="0"/>
        </w:rPr>
        <w:t xml:space="preserve">aprender-haciendo</w:t>
      </w:r>
      <w:r w:rsidDel="00000000" w:rsidR="00000000" w:rsidRPr="00000000">
        <w:rPr>
          <w:rFonts w:ascii="Google Sans" w:cs="Google Sans" w:eastAsia="Google Sans" w:hAnsi="Google Sans"/>
          <w:color w:val="1f1f1f"/>
          <w:rtl w:val="0"/>
        </w:rPr>
        <w:t xml:space="preserve">. Se orientará al alumnado para construir sus propios conocimientos a partir de su propio trabajo. Se podrían destacar las siguientes metodologías a utilizar:</w:t>
      </w:r>
      <w:r w:rsidDel="00000000" w:rsidR="00000000" w:rsidRPr="00000000">
        <w:rPr>
          <w:rtl w:val="0"/>
        </w:rPr>
      </w:r>
    </w:p>
    <w:p w:rsidR="00000000" w:rsidDel="00000000" w:rsidP="00000000" w:rsidRDefault="00000000" w:rsidRPr="00000000" w14:paraId="000000CC">
      <w:pPr>
        <w:numPr>
          <w:ilvl w:val="0"/>
          <w:numId w:val="10"/>
        </w:numPr>
        <w:spacing w:after="0" w:afterAutospacing="0" w:line="275.9999942779541" w:lineRule="auto"/>
        <w:ind w:left="465" w:hanging="360"/>
        <w:jc w:val="both"/>
      </w:pPr>
      <w:r w:rsidDel="00000000" w:rsidR="00000000" w:rsidRPr="00000000">
        <w:rPr>
          <w:rFonts w:ascii="Google Sans" w:cs="Google Sans" w:eastAsia="Google Sans" w:hAnsi="Google Sans"/>
          <w:b w:val="1"/>
          <w:bCs w:val="1"/>
          <w:color w:val="1f1f1f"/>
          <w:rtl w:val="0"/>
        </w:rPr>
        <w:t xml:space="preserve">ABP (Aprendizaje Basado en Proyectos):</w:t>
      </w:r>
      <w:r w:rsidDel="00000000" w:rsidR="00000000" w:rsidRPr="00000000">
        <w:rPr>
          <w:rFonts w:ascii="Google Sans" w:cs="Google Sans" w:eastAsia="Google Sans" w:hAnsi="Google Sans"/>
          <w:color w:val="1f1f1f"/>
          <w:rtl w:val="0"/>
        </w:rPr>
        <w:t xml:space="preserve"> El alumnado desarrollará progresivamente un proyecto práctico continuado de sistemas: la creación de una utilidad CLI de auditoría de red que consulte logs, cree clases descriptivas de la infraestructura y use estructuras lineales de datos eficientes para el procesamiento.</w:t>
      </w:r>
    </w:p>
    <w:p w:rsidR="00000000" w:rsidDel="00000000" w:rsidP="00000000" w:rsidRDefault="00000000" w:rsidRPr="00000000" w14:paraId="000000CD">
      <w:pPr>
        <w:numPr>
          <w:ilvl w:val="0"/>
          <w:numId w:val="10"/>
        </w:numPr>
        <w:spacing w:after="0" w:afterAutospacing="0" w:before="0" w:beforeAutospacing="0" w:line="275.9999942779541" w:lineRule="auto"/>
        <w:ind w:left="465" w:hanging="360"/>
        <w:jc w:val="both"/>
      </w:pPr>
      <w:r w:rsidDel="00000000" w:rsidR="00000000" w:rsidRPr="00000000">
        <w:rPr>
          <w:rFonts w:ascii="Google Sans" w:cs="Google Sans" w:eastAsia="Google Sans" w:hAnsi="Google Sans"/>
          <w:b w:val="1"/>
          <w:bCs w:val="1"/>
          <w:color w:val="1f1f1f"/>
          <w:rtl w:val="0"/>
        </w:rPr>
        <w:t xml:space="preserve">Flipped Classroom para Sintaxis:</w:t>
      </w:r>
      <w:r w:rsidDel="00000000" w:rsidR="00000000" w:rsidRPr="00000000">
        <w:rPr>
          <w:rFonts w:ascii="Google Sans" w:cs="Google Sans" w:eastAsia="Google Sans" w:hAnsi="Google Sans"/>
          <w:color w:val="1f1f1f"/>
          <w:rtl w:val="0"/>
        </w:rPr>
        <w:t xml:space="preserve"> Se facilitarán píldoras formativas de vídeo interactivas sobre la sintaxis básica en Python, delegando las horas del taller presencial a laboratorios guiados y resolución colaborativa de bugs y depuración de trazas.</w:t>
      </w:r>
    </w:p>
    <w:p w:rsidR="00000000" w:rsidDel="00000000" w:rsidP="00000000" w:rsidRDefault="00000000" w:rsidRPr="00000000" w14:paraId="000000CE">
      <w:pPr>
        <w:numPr>
          <w:ilvl w:val="0"/>
          <w:numId w:val="10"/>
        </w:numPr>
        <w:spacing w:after="120" w:before="0" w:beforeAutospacing="0" w:line="275.9999942779541" w:lineRule="auto"/>
        <w:ind w:left="465" w:hanging="360"/>
        <w:jc w:val="both"/>
      </w:pPr>
      <w:r w:rsidDel="00000000" w:rsidR="00000000" w:rsidRPr="00000000">
        <w:rPr>
          <w:rFonts w:ascii="Google Sans" w:cs="Google Sans" w:eastAsia="Google Sans" w:hAnsi="Google Sans"/>
          <w:b w:val="1"/>
          <w:bCs w:val="1"/>
          <w:color w:val="1f1f1f"/>
          <w:rtl w:val="0"/>
        </w:rPr>
        <w:t xml:space="preserve">Simulaciones Técnicas de Fallos:</w:t>
      </w:r>
      <w:r w:rsidDel="00000000" w:rsidR="00000000" w:rsidRPr="00000000">
        <w:rPr>
          <w:rFonts w:ascii="Google Sans" w:cs="Google Sans" w:eastAsia="Google Sans" w:hAnsi="Google Sans"/>
          <w:color w:val="1f1f1f"/>
          <w:rtl w:val="0"/>
        </w:rPr>
        <w:t xml:space="preserve"> Se proveerá al alumnado de fragmentos de código con errores de recursividad infinita, desbordamiento de arrays, excepciones de tipo no controladas y referencias truncadas para fomentar el uso de herramientas de depuración (debugger) integradas en el entorno IDE (VS Code / PyCharm).</w:t>
      </w:r>
    </w:p>
    <w:p w:rsidR="00000000" w:rsidDel="00000000" w:rsidP="00000000" w:rsidRDefault="00000000" w:rsidRPr="00000000" w14:paraId="000000CF">
      <w:pPr>
        <w:spacing w:after="120" w:before="12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 actividades propuestas tendrán en cuenta los siguientes aspectos:</w:t>
      </w:r>
    </w:p>
    <w:p w:rsidR="00000000" w:rsidDel="00000000" w:rsidP="00000000" w:rsidRDefault="00000000" w:rsidRPr="00000000" w14:paraId="000000D0">
      <w:pPr>
        <w:widowControl w:val="1"/>
        <w:numPr>
          <w:ilvl w:val="0"/>
          <w:numId w:val="15"/>
        </w:numPr>
        <w:spacing w:line="276" w:lineRule="auto"/>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Los </w:t>
      </w:r>
      <w:r w:rsidDel="00000000" w:rsidR="00000000" w:rsidRPr="00000000">
        <w:rPr>
          <w:rFonts w:ascii="Google Sans" w:cs="Google Sans" w:eastAsia="Google Sans" w:hAnsi="Google Sans"/>
          <w:b w:val="1"/>
          <w:bCs w:val="1"/>
          <w:rtl w:val="0"/>
        </w:rPr>
        <w:t xml:space="preserve">diferentes ritmos</w:t>
      </w:r>
      <w:r w:rsidDel="00000000" w:rsidR="00000000" w:rsidRPr="00000000">
        <w:rPr>
          <w:rFonts w:ascii="Google Sans" w:cs="Google Sans" w:eastAsia="Google Sans" w:hAnsi="Google Sans"/>
          <w:rtl w:val="0"/>
        </w:rPr>
        <w:t xml:space="preserve"> de aprendizaje.</w:t>
      </w:r>
    </w:p>
    <w:p w:rsidR="00000000" w:rsidDel="00000000" w:rsidP="00000000" w:rsidRDefault="00000000" w:rsidRPr="00000000" w14:paraId="000000D1">
      <w:pPr>
        <w:widowControl w:val="1"/>
        <w:numPr>
          <w:ilvl w:val="0"/>
          <w:numId w:val="15"/>
        </w:numPr>
        <w:spacing w:line="276" w:lineRule="auto"/>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Integrarse en </w:t>
      </w:r>
      <w:r w:rsidDel="00000000" w:rsidR="00000000" w:rsidRPr="00000000">
        <w:rPr>
          <w:rFonts w:ascii="Google Sans" w:cs="Google Sans" w:eastAsia="Google Sans" w:hAnsi="Google Sans"/>
          <w:b w:val="1"/>
          <w:bCs w:val="1"/>
          <w:rtl w:val="0"/>
        </w:rPr>
        <w:t xml:space="preserve">proyectos interdisciplinares</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D2">
      <w:pPr>
        <w:widowControl w:val="1"/>
        <w:numPr>
          <w:ilvl w:val="0"/>
          <w:numId w:val="15"/>
        </w:numPr>
        <w:spacing w:line="276" w:lineRule="auto"/>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Favorecer la capacidad de </w:t>
      </w:r>
      <w:r w:rsidDel="00000000" w:rsidR="00000000" w:rsidRPr="00000000">
        <w:rPr>
          <w:rFonts w:ascii="Google Sans" w:cs="Google Sans" w:eastAsia="Google Sans" w:hAnsi="Google Sans"/>
          <w:b w:val="1"/>
          <w:bCs w:val="1"/>
          <w:rtl w:val="0"/>
        </w:rPr>
        <w:t xml:space="preserve">aprender por sí mismos</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D3">
      <w:pPr>
        <w:widowControl w:val="1"/>
        <w:numPr>
          <w:ilvl w:val="0"/>
          <w:numId w:val="15"/>
        </w:numPr>
        <w:spacing w:after="280" w:line="276" w:lineRule="auto"/>
        <w:ind w:left="720" w:hanging="360"/>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Promover el </w:t>
      </w:r>
      <w:r w:rsidDel="00000000" w:rsidR="00000000" w:rsidRPr="00000000">
        <w:rPr>
          <w:rFonts w:ascii="Google Sans" w:cs="Google Sans" w:eastAsia="Google Sans" w:hAnsi="Google Sans"/>
          <w:b w:val="1"/>
          <w:bCs w:val="1"/>
          <w:rtl w:val="0"/>
        </w:rPr>
        <w:t xml:space="preserve">trabajo colaborativo</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D4">
      <w:pPr>
        <w:widowControl w:val="1"/>
        <w:spacing w:after="280" w:line="276" w:lineRule="auto"/>
        <w:jc w:val="both"/>
        <w:rPr>
          <w:rFonts w:ascii="Google Sans" w:cs="Google Sans" w:eastAsia="Google Sans" w:hAnsi="Google Sans"/>
          <w:color w:val="1f1f1f"/>
        </w:rPr>
      </w:pPr>
      <w:r w:rsidDel="00000000" w:rsidR="00000000" w:rsidRPr="00000000">
        <w:rPr>
          <w:rFonts w:ascii="Google Sans" w:cs="Google Sans" w:eastAsia="Google Sans" w:hAnsi="Google Sans"/>
          <w:rtl w:val="0"/>
        </w:rPr>
        <w:t xml:space="preserve">También se podrán identificar distintos tipos de actividades de detección de conocimientos y capacidades previas, motivación, desarrollo de contenidos, refuerzo, ampliación y evaluación.</w:t>
      </w:r>
      <w:r w:rsidDel="00000000" w:rsidR="00000000" w:rsidRPr="00000000">
        <w:rPr>
          <w:rtl w:val="0"/>
        </w:rPr>
      </w:r>
    </w:p>
    <w:p w:rsidR="00000000" w:rsidDel="00000000" w:rsidP="00000000" w:rsidRDefault="00000000" w:rsidRPr="00000000" w14:paraId="000000D5">
      <w:pPr>
        <w:pStyle w:val="Heading2"/>
        <w:rPr/>
      </w:pPr>
      <w:r w:rsidDel="00000000" w:rsidR="00000000" w:rsidRPr="00000000">
        <w:rPr>
          <w:rtl w:val="0"/>
        </w:rPr>
        <w:t xml:space="preserve">6. Evaluación y Calificación</w:t>
      </w:r>
    </w:p>
    <w:p w:rsidR="00000000" w:rsidDel="00000000" w:rsidP="00000000" w:rsidRDefault="00000000" w:rsidRPr="00000000" w14:paraId="000000D6">
      <w:pPr>
        <w:spacing w:after="240" w:before="20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Teniendo en cuenta la Orden de 29 de septiembre de 2010 la evaluación será continua y por módulos. En la modalidad presencial, la asistencia será obligatoria y regular, en caso contrario se perderá el derecho de evaluación continua.</w:t>
      </w:r>
    </w:p>
    <w:p w:rsidR="00000000" w:rsidDel="00000000" w:rsidP="00000000" w:rsidRDefault="00000000" w:rsidRPr="00000000" w14:paraId="000000D7">
      <w:pPr>
        <w:widowControl w:val="1"/>
        <w:spacing w:after="280" w:before="280" w:line="276"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La asistencia deberá ser regular para poder realizar la evaluación según el artículo 2 de la </w:t>
      </w:r>
      <w:r w:rsidDel="00000000" w:rsidR="00000000" w:rsidRPr="00000000">
        <w:rPr>
          <w:rFonts w:ascii="Google Sans" w:cs="Google Sans" w:eastAsia="Google Sans" w:hAnsi="Google Sans"/>
          <w:b w:val="1"/>
          <w:bCs w:val="1"/>
          <w:rtl w:val="0"/>
        </w:rPr>
        <w:t xml:space="preserve">Orden de 18 de septiembre de 2025</w:t>
      </w:r>
      <w:r w:rsidDel="00000000" w:rsidR="00000000" w:rsidRPr="00000000">
        <w:rPr>
          <w:rFonts w:ascii="Google Sans" w:cs="Google Sans" w:eastAsia="Google Sans" w:hAnsi="Google Sans"/>
          <w:i w:val="1"/>
          <w:iCs w:val="1"/>
          <w:rtl w:val="0"/>
        </w:rPr>
        <w:t xml:space="preserve">,</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que regula la evaluación, certificación, acreditación y titulación académica del alumnado que cursa enseñanzas de los grados D y E del Sistema de Formación Profesional en la Comunidad Autónoma de Andalucía de la formación profesional inicial en Andalucía. </w:t>
      </w:r>
      <w:r w:rsidDel="00000000" w:rsidR="00000000" w:rsidRPr="00000000">
        <w:rPr>
          <w:rFonts w:ascii="Google Sans" w:cs="Google Sans" w:eastAsia="Google Sans" w:hAnsi="Google Sans"/>
          <w:rtl w:val="0"/>
        </w:rPr>
        <w:t xml:space="preserve">En el caso de faltas injustificadas a clase que supongan una inasistencia regular, se aplicará en las normas internas de funcionamiento del centro.</w:t>
      </w:r>
    </w:p>
    <w:p w:rsidR="00000000" w:rsidDel="00000000" w:rsidP="00000000" w:rsidRDefault="00000000" w:rsidRPr="00000000" w14:paraId="000000D8">
      <w:pPr>
        <w:spacing w:after="280" w:before="280" w:line="276"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Tenemos que decidir en qué instante de tiempo se van a efectuar los diferentes procesos de evaluación, remarcando que evaluar no es lo mismo que calificar. Para ello lo hemos dividido en tres bloques, los cuales pasamos a describir a continuación.</w:t>
      </w:r>
    </w:p>
    <w:p w:rsidR="00000000" w:rsidDel="00000000" w:rsidP="00000000" w:rsidRDefault="00000000" w:rsidRPr="00000000" w14:paraId="000000D9">
      <w:pPr>
        <w:numPr>
          <w:ilvl w:val="0"/>
          <w:numId w:val="1"/>
        </w:numPr>
        <w:spacing w:before="280" w:line="276" w:lineRule="auto"/>
        <w:ind w:left="425.19685039370086" w:hanging="360"/>
        <w:jc w:val="both"/>
        <w:rPr>
          <w:rFonts w:ascii="Noto Sans Symbols" w:cs="Noto Sans Symbols" w:eastAsia="Noto Sans Symbols" w:hAnsi="Noto Sans Symbols"/>
        </w:rPr>
      </w:pPr>
      <w:r w:rsidDel="00000000" w:rsidR="00000000" w:rsidRPr="00000000">
        <w:rPr>
          <w:rFonts w:ascii="Google Sans" w:cs="Google Sans" w:eastAsia="Google Sans" w:hAnsi="Google Sans"/>
          <w:b w:val="1"/>
          <w:bCs w:val="1"/>
          <w:i w:val="1"/>
          <w:iCs w:val="1"/>
          <w:rtl w:val="0"/>
        </w:rPr>
        <w:t xml:space="preserve">Inicio</w:t>
      </w:r>
      <w:r w:rsidDel="00000000" w:rsidR="00000000" w:rsidRPr="00000000">
        <w:rPr>
          <w:rFonts w:ascii="Google Sans" w:cs="Google Sans" w:eastAsia="Google Sans" w:hAnsi="Google Sans"/>
          <w:rtl w:val="0"/>
        </w:rPr>
        <w:t xml:space="preserve">: es la realizada al comienzo del módulo o al comienzo de una parte que tenga significado en sí misma, como puede ser un bloque temático o una unidad cuyo contenido esté bien diferenciado del resto. Nos servirá de orientación para conocer la base y los conocimientos previos del alumnado</w:t>
      </w:r>
    </w:p>
    <w:p w:rsidR="00000000" w:rsidDel="00000000" w:rsidP="00000000" w:rsidRDefault="00000000" w:rsidRPr="00000000" w14:paraId="000000DA">
      <w:pPr>
        <w:widowControl w:val="1"/>
        <w:numPr>
          <w:ilvl w:val="0"/>
          <w:numId w:val="1"/>
        </w:numPr>
        <w:spacing w:line="276" w:lineRule="auto"/>
        <w:ind w:left="425.19685039370086" w:hanging="360"/>
        <w:jc w:val="both"/>
        <w:rPr>
          <w:rFonts w:ascii="Noto Sans Symbols" w:cs="Noto Sans Symbols" w:eastAsia="Noto Sans Symbols" w:hAnsi="Noto Sans Symbols"/>
        </w:rPr>
      </w:pPr>
      <w:r w:rsidDel="00000000" w:rsidR="00000000" w:rsidRPr="00000000">
        <w:rPr>
          <w:rFonts w:ascii="Google Sans" w:cs="Google Sans" w:eastAsia="Google Sans" w:hAnsi="Google Sans"/>
          <w:b w:val="1"/>
          <w:bCs w:val="1"/>
          <w:i w:val="1"/>
          <w:iCs w:val="1"/>
          <w:rtl w:val="0"/>
        </w:rPr>
        <w:t xml:space="preserve">Evaluación continua, formativa o procesual:</w:t>
      </w:r>
      <w:r w:rsidDel="00000000" w:rsidR="00000000" w:rsidRPr="00000000">
        <w:rPr>
          <w:rFonts w:ascii="Google Sans" w:cs="Google Sans" w:eastAsia="Google Sans" w:hAnsi="Google Sans"/>
          <w:rtl w:val="0"/>
        </w:rPr>
        <w:t xml:space="preserve"> se realiza durante el desarrollo del módulo, y con ella podemos valorar el progreso del alumnado así como la calidad de la práctica docente. Podemos llevarla de forma diaria. Permite ir adaptándonos a las circunstancias e ir mejorando el proceso de enseñanza aprendizaje</w:t>
      </w:r>
    </w:p>
    <w:p w:rsidR="00000000" w:rsidDel="00000000" w:rsidP="00000000" w:rsidRDefault="00000000" w:rsidRPr="00000000" w14:paraId="000000DB">
      <w:pPr>
        <w:widowControl w:val="1"/>
        <w:numPr>
          <w:ilvl w:val="0"/>
          <w:numId w:val="1"/>
        </w:numPr>
        <w:spacing w:after="280" w:line="276" w:lineRule="auto"/>
        <w:ind w:left="425.19685039370086" w:hanging="360"/>
        <w:jc w:val="both"/>
        <w:rPr>
          <w:rFonts w:ascii="Noto Sans Symbols" w:cs="Noto Sans Symbols" w:eastAsia="Noto Sans Symbols" w:hAnsi="Noto Sans Symbols"/>
        </w:rPr>
      </w:pPr>
      <w:r w:rsidDel="00000000" w:rsidR="00000000" w:rsidRPr="00000000">
        <w:rPr>
          <w:rFonts w:ascii="Google Sans" w:cs="Google Sans" w:eastAsia="Google Sans" w:hAnsi="Google Sans"/>
          <w:b w:val="1"/>
          <w:bCs w:val="1"/>
          <w:i w:val="1"/>
          <w:iCs w:val="1"/>
          <w:rtl w:val="0"/>
        </w:rPr>
        <w:t xml:space="preserve">Finalización:</w:t>
      </w:r>
      <w:r w:rsidDel="00000000" w:rsidR="00000000" w:rsidRPr="00000000">
        <w:rPr>
          <w:rFonts w:ascii="Google Sans" w:cs="Google Sans" w:eastAsia="Google Sans" w:hAnsi="Google Sans"/>
          <w:rtl w:val="0"/>
        </w:rPr>
        <w:t xml:space="preserve"> se da al término del módulo o de alguna parte cuyo contenido esté claramente diferenciado del resto. Nos permite valorar el grado de adquisición de los resultados de aprendizaje asociados al módulo. </w:t>
      </w:r>
    </w:p>
    <w:p w:rsidR="00000000" w:rsidDel="00000000" w:rsidP="00000000" w:rsidRDefault="00000000" w:rsidRPr="00000000" w14:paraId="000000DC">
      <w:pPr>
        <w:widowControl w:val="1"/>
        <w:spacing w:after="280" w:before="280" w:line="276"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Por este motivo, para que el alumnado supere el módulo tendrá que </w:t>
      </w:r>
      <w:r w:rsidDel="00000000" w:rsidR="00000000" w:rsidRPr="00000000">
        <w:rPr>
          <w:rFonts w:ascii="Google Sans" w:cs="Google Sans" w:eastAsia="Google Sans" w:hAnsi="Google Sans"/>
          <w:b w:val="1"/>
          <w:bCs w:val="1"/>
          <w:rtl w:val="0"/>
        </w:rPr>
        <w:t xml:space="preserve">superar todas y cada una de las distintas unidades didácticas</w:t>
      </w:r>
      <w:r w:rsidDel="00000000" w:rsidR="00000000" w:rsidRPr="00000000">
        <w:rPr>
          <w:rFonts w:ascii="Google Sans" w:cs="Google Sans" w:eastAsia="Google Sans" w:hAnsi="Google Sans"/>
          <w:rtl w:val="0"/>
        </w:rPr>
        <w:t xml:space="preserve">, las cuales conducen a la adquisición de las competencias profesionales y tienen uno o más  resultados de aprendizaje asociados. </w:t>
      </w:r>
    </w:p>
    <w:p w:rsidR="00000000" w:rsidDel="00000000" w:rsidP="00000000" w:rsidRDefault="00000000" w:rsidRPr="00000000" w14:paraId="000000DD">
      <w:pPr>
        <w:widowControl w:val="1"/>
        <w:spacing w:after="280" w:before="280" w:line="276"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La </w:t>
      </w:r>
      <w:r w:rsidDel="00000000" w:rsidR="00000000" w:rsidRPr="00000000">
        <w:rPr>
          <w:rFonts w:ascii="Google Sans" w:cs="Google Sans" w:eastAsia="Google Sans" w:hAnsi="Google Sans"/>
          <w:b w:val="1"/>
          <w:bCs w:val="1"/>
          <w:rtl w:val="0"/>
        </w:rPr>
        <w:t xml:space="preserve">calificación final</w:t>
      </w:r>
      <w:r w:rsidDel="00000000" w:rsidR="00000000" w:rsidRPr="00000000">
        <w:rPr>
          <w:rFonts w:ascii="Google Sans" w:cs="Google Sans" w:eastAsia="Google Sans" w:hAnsi="Google Sans"/>
          <w:rtl w:val="0"/>
        </w:rPr>
        <w:t xml:space="preserve"> del módulo será la nota </w:t>
      </w:r>
      <w:r w:rsidDel="00000000" w:rsidR="00000000" w:rsidRPr="00000000">
        <w:rPr>
          <w:rFonts w:ascii="Google Sans" w:cs="Google Sans" w:eastAsia="Google Sans" w:hAnsi="Google Sans"/>
          <w:b w:val="1"/>
          <w:bCs w:val="1"/>
          <w:rtl w:val="0"/>
        </w:rPr>
        <w:t xml:space="preserve">ponderada</w:t>
      </w:r>
      <w:r w:rsidDel="00000000" w:rsidR="00000000" w:rsidRPr="00000000">
        <w:rPr>
          <w:rFonts w:ascii="Google Sans" w:cs="Google Sans" w:eastAsia="Google Sans" w:hAnsi="Google Sans"/>
          <w:rtl w:val="0"/>
        </w:rPr>
        <w:t xml:space="preserve"> de los 5 resultados de aprendizaje. Se dará por superado el módulo si dicha nota ponderada es mayor o igual a cinco. </w:t>
      </w:r>
    </w:p>
    <w:p w:rsidR="00000000" w:rsidDel="00000000" w:rsidP="00000000" w:rsidRDefault="00000000" w:rsidRPr="00000000" w14:paraId="000000DE">
      <w:pPr>
        <w:widowControl w:val="1"/>
        <w:spacing w:after="280" w:before="280" w:line="276" w:lineRule="auto"/>
        <w:jc w:val="both"/>
        <w:rPr>
          <w:rFonts w:ascii="Google Sans" w:cs="Google Sans" w:eastAsia="Google Sans" w:hAnsi="Google Sans"/>
          <w:color w:val="1f1f1f"/>
        </w:rPr>
      </w:pPr>
      <w:r w:rsidDel="00000000" w:rsidR="00000000" w:rsidRPr="00000000">
        <w:rPr>
          <w:rFonts w:ascii="Google Sans" w:cs="Google Sans" w:eastAsia="Google Sans" w:hAnsi="Google Sans"/>
          <w:rtl w:val="0"/>
        </w:rPr>
        <w:t xml:space="preserve">Para evaluar cada criterio de evaluación se utilizarán distintos </w:t>
      </w:r>
      <w:r w:rsidDel="00000000" w:rsidR="00000000" w:rsidRPr="00000000">
        <w:rPr>
          <w:rFonts w:ascii="Google Sans" w:cs="Google Sans" w:eastAsia="Google Sans" w:hAnsi="Google Sans"/>
          <w:b w:val="1"/>
          <w:bCs w:val="1"/>
          <w:rtl w:val="0"/>
        </w:rPr>
        <w:t xml:space="preserve">instrumentos de evaluación</w:t>
      </w:r>
      <w:r w:rsidDel="00000000" w:rsidR="00000000" w:rsidRPr="00000000">
        <w:rPr>
          <w:rFonts w:ascii="Google Sans" w:cs="Google Sans" w:eastAsia="Google Sans" w:hAnsi="Google Sans"/>
          <w:rtl w:val="0"/>
        </w:rPr>
        <w:t xml:space="preserve">:</w:t>
      </w:r>
      <w:r w:rsidDel="00000000" w:rsidR="00000000" w:rsidRPr="00000000">
        <w:rPr>
          <w:rtl w:val="0"/>
        </w:rPr>
      </w:r>
    </w:p>
    <w:p w:rsidR="00000000" w:rsidDel="00000000" w:rsidP="00000000" w:rsidRDefault="00000000" w:rsidRPr="00000000" w14:paraId="000000DF">
      <w:pPr>
        <w:numPr>
          <w:ilvl w:val="0"/>
          <w:numId w:val="7"/>
        </w:numPr>
        <w:spacing w:after="0" w:afterAutospacing="0" w:line="275.9999942779541" w:lineRule="auto"/>
        <w:ind w:left="465" w:hanging="360"/>
        <w:jc w:val="both"/>
      </w:pPr>
      <w:r w:rsidDel="00000000" w:rsidR="00000000" w:rsidRPr="00000000">
        <w:rPr>
          <w:rFonts w:ascii="Google Sans" w:cs="Google Sans" w:eastAsia="Google Sans" w:hAnsi="Google Sans"/>
          <w:b w:val="1"/>
          <w:bCs w:val="1"/>
          <w:color w:val="1f1f1f"/>
          <w:rtl w:val="0"/>
        </w:rPr>
        <w:t xml:space="preserve">(I</w:t>
      </w:r>
      <w:r w:rsidDel="00000000" w:rsidR="00000000" w:rsidRPr="00000000">
        <w:rPr>
          <w:rFonts w:ascii="Google Sans" w:cs="Google Sans" w:eastAsia="Google Sans" w:hAnsi="Google Sans"/>
          <w:b w:val="1"/>
          <w:bCs w:val="1"/>
          <w:color w:val="1f1f1f"/>
          <w:vertAlign w:val="subscript"/>
          <w:rtl w:val="0"/>
        </w:rPr>
        <w:t xml:space="preserve">1</w:t>
      </w:r>
      <w:r w:rsidDel="00000000" w:rsidR="00000000" w:rsidRPr="00000000">
        <w:rPr>
          <w:rFonts w:ascii="Google Sans" w:cs="Google Sans" w:eastAsia="Google Sans" w:hAnsi="Google Sans"/>
          <w:b w:val="1"/>
          <w:bCs w:val="1"/>
          <w:color w:val="1f1f1f"/>
          <w:rtl w:val="0"/>
        </w:rPr>
        <w:t xml:space="preserve">) Pruebas teórico/prácticas individuales de desarrollo e instalación (60%):</w:t>
      </w:r>
      <w:r w:rsidDel="00000000" w:rsidR="00000000" w:rsidRPr="00000000">
        <w:rPr>
          <w:rFonts w:ascii="Google Sans" w:cs="Google Sans" w:eastAsia="Google Sans" w:hAnsi="Google Sans"/>
          <w:color w:val="1f1f1f"/>
          <w:rtl w:val="0"/>
        </w:rPr>
        <w:t xml:space="preserve"> Pruebas presenciales donde el alumno debe realizar actividades similares a las realizadas en clase, o demostrar la asimilación de conceptos, de forma autónoma.</w:t>
      </w:r>
    </w:p>
    <w:p w:rsidR="00000000" w:rsidDel="00000000" w:rsidP="00000000" w:rsidRDefault="00000000" w:rsidRPr="00000000" w14:paraId="000000E0">
      <w:pPr>
        <w:numPr>
          <w:ilvl w:val="0"/>
          <w:numId w:val="7"/>
        </w:numPr>
        <w:spacing w:after="0" w:afterAutospacing="0" w:before="0" w:beforeAutospacing="0" w:line="275.9999942779541" w:lineRule="auto"/>
        <w:ind w:left="465" w:hanging="360"/>
        <w:jc w:val="both"/>
      </w:pPr>
      <w:r w:rsidDel="00000000" w:rsidR="00000000" w:rsidRPr="00000000">
        <w:rPr>
          <w:rFonts w:ascii="Google Sans" w:cs="Google Sans" w:eastAsia="Google Sans" w:hAnsi="Google Sans"/>
          <w:b w:val="1"/>
          <w:bCs w:val="1"/>
          <w:color w:val="1f1f1f"/>
          <w:rtl w:val="0"/>
        </w:rPr>
        <w:t xml:space="preserve">(I</w:t>
      </w:r>
      <w:r w:rsidDel="00000000" w:rsidR="00000000" w:rsidRPr="00000000">
        <w:rPr>
          <w:rFonts w:ascii="Google Sans" w:cs="Google Sans" w:eastAsia="Google Sans" w:hAnsi="Google Sans"/>
          <w:b w:val="1"/>
          <w:bCs w:val="1"/>
          <w:color w:val="1f1f1f"/>
          <w:vertAlign w:val="subscript"/>
          <w:rtl w:val="0"/>
        </w:rPr>
        <w:t xml:space="preserve">2</w:t>
      </w:r>
      <w:r w:rsidDel="00000000" w:rsidR="00000000" w:rsidRPr="00000000">
        <w:rPr>
          <w:rFonts w:ascii="Google Sans" w:cs="Google Sans" w:eastAsia="Google Sans" w:hAnsi="Google Sans"/>
          <w:b w:val="1"/>
          <w:bCs w:val="1"/>
          <w:color w:val="1f1f1f"/>
          <w:rtl w:val="0"/>
        </w:rPr>
        <w:t xml:space="preserve">) Tareas y/o prácticas evaluables (30%):</w:t>
      </w:r>
      <w:r w:rsidDel="00000000" w:rsidR="00000000" w:rsidRPr="00000000">
        <w:rPr>
          <w:rFonts w:ascii="Google Sans" w:cs="Google Sans" w:eastAsia="Google Sans" w:hAnsi="Google Sans"/>
          <w:color w:val="1f1f1f"/>
          <w:rtl w:val="0"/>
        </w:rPr>
        <w:t xml:space="preserve"> Actividades guiadas y entregables.</w:t>
      </w:r>
    </w:p>
    <w:p w:rsidR="00000000" w:rsidDel="00000000" w:rsidP="00000000" w:rsidRDefault="00000000" w:rsidRPr="00000000" w14:paraId="000000E1">
      <w:pPr>
        <w:numPr>
          <w:ilvl w:val="0"/>
          <w:numId w:val="7"/>
        </w:numPr>
        <w:spacing w:after="120" w:before="0" w:beforeAutospacing="0" w:line="275.9999942779541" w:lineRule="auto"/>
        <w:ind w:left="465" w:hanging="360"/>
        <w:jc w:val="both"/>
      </w:pPr>
      <w:r w:rsidDel="00000000" w:rsidR="00000000" w:rsidRPr="00000000">
        <w:rPr>
          <w:rFonts w:ascii="Google Sans" w:cs="Google Sans" w:eastAsia="Google Sans" w:hAnsi="Google Sans"/>
          <w:b w:val="1"/>
          <w:bCs w:val="1"/>
          <w:color w:val="1f1f1f"/>
          <w:rtl w:val="0"/>
        </w:rPr>
        <w:t xml:space="preserve">(I</w:t>
      </w:r>
      <w:r w:rsidDel="00000000" w:rsidR="00000000" w:rsidRPr="00000000">
        <w:rPr>
          <w:rFonts w:ascii="Google Sans" w:cs="Google Sans" w:eastAsia="Google Sans" w:hAnsi="Google Sans"/>
          <w:b w:val="1"/>
          <w:bCs w:val="1"/>
          <w:color w:val="1f1f1f"/>
          <w:vertAlign w:val="subscript"/>
          <w:rtl w:val="0"/>
        </w:rPr>
        <w:t xml:space="preserve">3</w:t>
      </w:r>
      <w:r w:rsidDel="00000000" w:rsidR="00000000" w:rsidRPr="00000000">
        <w:rPr>
          <w:rFonts w:ascii="Google Sans" w:cs="Google Sans" w:eastAsia="Google Sans" w:hAnsi="Google Sans"/>
          <w:b w:val="1"/>
          <w:bCs w:val="1"/>
          <w:color w:val="1f1f1f"/>
          <w:rtl w:val="0"/>
        </w:rPr>
        <w:t xml:space="preserve">) Foros técnicos puntuables y observación de actitud/trabajo en clase (10%):</w:t>
      </w:r>
      <w:r w:rsidDel="00000000" w:rsidR="00000000" w:rsidRPr="00000000">
        <w:rPr>
          <w:rFonts w:ascii="Google Sans" w:cs="Google Sans" w:eastAsia="Google Sans" w:hAnsi="Google Sans"/>
          <w:color w:val="1f1f1f"/>
          <w:rtl w:val="0"/>
        </w:rPr>
        <w:t xml:space="preserve"> Participación activa e interpretación técnica de errores en los hilos de soporte de Moodle. Realización de actividades de clase.</w:t>
      </w:r>
    </w:p>
    <w:p w:rsidR="00000000" w:rsidDel="00000000" w:rsidP="00000000" w:rsidRDefault="00000000" w:rsidRPr="00000000" w14:paraId="000000E2">
      <w:pPr>
        <w:widowControl w:val="1"/>
        <w:spacing w:after="280" w:before="280" w:line="276"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El alumnado que </w:t>
      </w:r>
      <w:r w:rsidDel="00000000" w:rsidR="00000000" w:rsidRPr="00000000">
        <w:rPr>
          <w:rFonts w:ascii="Google Sans" w:cs="Google Sans" w:eastAsia="Google Sans" w:hAnsi="Google Sans"/>
          <w:b w:val="1"/>
          <w:bCs w:val="1"/>
          <w:rtl w:val="0"/>
        </w:rPr>
        <w:t xml:space="preserve">no haya perdido la evaluación continua</w:t>
      </w:r>
      <w:r w:rsidDel="00000000" w:rsidR="00000000" w:rsidRPr="00000000">
        <w:rPr>
          <w:rFonts w:ascii="Google Sans" w:cs="Google Sans" w:eastAsia="Google Sans" w:hAnsi="Google Sans"/>
          <w:rtl w:val="0"/>
        </w:rPr>
        <w:t xml:space="preserve"> y que </w:t>
      </w:r>
      <w:r w:rsidDel="00000000" w:rsidR="00000000" w:rsidRPr="00000000">
        <w:rPr>
          <w:rFonts w:ascii="Google Sans" w:cs="Google Sans" w:eastAsia="Google Sans" w:hAnsi="Google Sans"/>
          <w:color w:val="1f1f1f"/>
          <w:rtl w:val="0"/>
        </w:rPr>
        <w:t xml:space="preserve"> no alcance el aprobado en un trimestre (nota de 5 de forma ponderada o con algún RA inferior a 5) </w:t>
      </w:r>
      <w:r w:rsidDel="00000000" w:rsidR="00000000" w:rsidRPr="00000000">
        <w:rPr>
          <w:rFonts w:ascii="Google Sans" w:cs="Google Sans" w:eastAsia="Google Sans" w:hAnsi="Google Sans"/>
          <w:rtl w:val="0"/>
        </w:rPr>
        <w:t xml:space="preserve">podrá recuperar en el segundo trimestre las unidades o actividades que tengan pendientes del primero que determine el profesorado; antes del periodo de alternancia lo que tenga pendiente del segundo trimestre. Antes de la segunda evaluación final, tendrá que recuperar solamente aquellas unidades que no haya conseguido superar a lo largo del curso. La nota sustituirá </w:t>
      </w:r>
      <w:r w:rsidDel="00000000" w:rsidR="00000000" w:rsidRPr="00000000">
        <w:rPr>
          <w:rFonts w:ascii="Google Sans" w:cs="Google Sans" w:eastAsia="Google Sans" w:hAnsi="Google Sans"/>
          <w:color w:val="1f1f1f"/>
          <w:rtl w:val="0"/>
        </w:rPr>
        <w:t xml:space="preserve">la nota antigua por la obtenida en estas pruebas de recuperación. Deberá entregará entregar aquellas actividades que sean establecidas</w:t>
      </w:r>
      <w:r w:rsidDel="00000000" w:rsidR="00000000" w:rsidRPr="00000000">
        <w:rPr>
          <w:rtl w:val="0"/>
        </w:rPr>
      </w:r>
    </w:p>
    <w:p w:rsidR="00000000" w:rsidDel="00000000" w:rsidP="00000000" w:rsidRDefault="00000000" w:rsidRPr="00000000" w14:paraId="000000E3">
      <w:pPr>
        <w:widowControl w:val="1"/>
        <w:spacing w:after="280" w:before="280" w:line="276"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El </w:t>
      </w:r>
      <w:r w:rsidDel="00000000" w:rsidR="00000000" w:rsidRPr="00000000">
        <w:rPr>
          <w:rFonts w:ascii="Google Sans" w:cs="Google Sans" w:eastAsia="Google Sans" w:hAnsi="Google Sans"/>
          <w:b w:val="1"/>
          <w:bCs w:val="1"/>
          <w:rtl w:val="0"/>
        </w:rPr>
        <w:t xml:space="preserve">alumnado que ha perdido la evaluación continua</w:t>
      </w:r>
      <w:r w:rsidDel="00000000" w:rsidR="00000000" w:rsidRPr="00000000">
        <w:rPr>
          <w:rFonts w:ascii="Google Sans" w:cs="Google Sans" w:eastAsia="Google Sans" w:hAnsi="Google Sans"/>
          <w:rtl w:val="0"/>
        </w:rPr>
        <w:t xml:space="preserve">, tendrá que realizar una recuperación global del módulo. Para la recuperación el profesor determinará el procedimiento e instrumentos para alcanzar los resultados de aprendizaje correspondientes. Esta procedimiento determinará su calificación. </w:t>
      </w:r>
    </w:p>
    <w:p w:rsidR="00000000" w:rsidDel="00000000" w:rsidP="00000000" w:rsidRDefault="00000000" w:rsidRPr="00000000" w14:paraId="000000E4">
      <w:pPr>
        <w:widowControl w:val="1"/>
        <w:spacing w:after="280" w:before="280" w:line="276"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Si un alumno faltase el día en que tuviera programada una prueba no será una obligación del profesor repetirla aun cuando la falta sea justificada oficialmente, sólo podrá realizar la recuperación si el profesor lo estima oportuno en la fecha que el profesor programe. El alumno siempre podrá recuperar estos contenidos antes de la nota final primera. Si esto sucediera deberá presentar un justificante firmado y sellado por el médico (u otros justificantes oficiales).</w:t>
      </w:r>
    </w:p>
    <w:p w:rsidR="00000000" w:rsidDel="00000000" w:rsidP="00000000" w:rsidRDefault="00000000" w:rsidRPr="00000000" w14:paraId="000000E5">
      <w:pPr>
        <w:widowControl w:val="1"/>
        <w:spacing w:after="280" w:before="280" w:line="276"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Finalmente, los alumnos que en alguna actividad (tarea o prueba), </w:t>
      </w:r>
      <w:r w:rsidDel="00000000" w:rsidR="00000000" w:rsidRPr="00000000">
        <w:rPr>
          <w:rFonts w:ascii="Google Sans" w:cs="Google Sans" w:eastAsia="Google Sans" w:hAnsi="Google Sans"/>
          <w:b w:val="1"/>
          <w:bCs w:val="1"/>
          <w:rtl w:val="0"/>
        </w:rPr>
        <w:t xml:space="preserve">copien, lo intenten, se presten a ello o se vea claramente en la corrección que lo han hecho</w:t>
      </w:r>
      <w:r w:rsidDel="00000000" w:rsidR="00000000" w:rsidRPr="00000000">
        <w:rPr>
          <w:rFonts w:ascii="Google Sans" w:cs="Google Sans" w:eastAsia="Google Sans" w:hAnsi="Google Sans"/>
          <w:rtl w:val="0"/>
        </w:rPr>
        <w:t xml:space="preserve">, tendrán la actividad correspondiente suspensa hasta la convocatoria final primera, no teniendo derecho a realizar recuperaciones de la misma. Si dicha situación se produce en el examen final de recuperación, el alumno deberá presentarse en la convocatoria final segunda con toda la materia, independientemente de lo que se esté examinando en dicha recuperación. Si la situación se produce en la convocatoria final segunda, el alumno suspenderá la materia este curso. También se considera que han copiado la utilización de medios o tecnologías no autorizadas (p.e. Inteligencia artificial, dispositivos electrónicos).</w:t>
      </w:r>
    </w:p>
    <w:p w:rsidR="00000000" w:rsidDel="00000000" w:rsidP="00000000" w:rsidRDefault="00000000" w:rsidRPr="00000000" w14:paraId="000000E6">
      <w:pPr>
        <w:widowControl w:val="1"/>
        <w:spacing w:after="280" w:before="280" w:line="276"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Aquellos </w:t>
      </w:r>
      <w:r w:rsidDel="00000000" w:rsidR="00000000" w:rsidRPr="00000000">
        <w:rPr>
          <w:rFonts w:ascii="Google Sans" w:cs="Google Sans" w:eastAsia="Google Sans" w:hAnsi="Google Sans"/>
          <w:b w:val="1"/>
          <w:bCs w:val="1"/>
          <w:rtl w:val="0"/>
        </w:rPr>
        <w:t xml:space="preserve">alumnos que no hayan podido realizar la Formación en las empresas</w:t>
      </w:r>
      <w:r w:rsidDel="00000000" w:rsidR="00000000" w:rsidRPr="00000000">
        <w:rPr>
          <w:rFonts w:ascii="Google Sans" w:cs="Google Sans" w:eastAsia="Google Sans" w:hAnsi="Google Sans"/>
          <w:rtl w:val="0"/>
        </w:rPr>
        <w:t xml:space="preserve"> DUAL, deberán asistir obligatoriamente a clase. El profesor diseñará un plan de trabajo específico para abordar las actividades contempladas en el plan formativo de la empresa y reforzar los conocimientos adquiridos durante el curso, incidiendo sobre todo en aquellas áreas que presentan más dificultad para este tipo de alumnado.</w:t>
      </w:r>
    </w:p>
    <w:p w:rsidR="00000000" w:rsidDel="00000000" w:rsidP="00000000" w:rsidRDefault="00000000" w:rsidRPr="00000000" w14:paraId="000000E7">
      <w:pPr>
        <w:widowControl w:val="1"/>
        <w:spacing w:after="280" w:before="280" w:line="276" w:lineRule="auto"/>
        <w:jc w:val="both"/>
        <w:rPr>
          <w:rFonts w:ascii="Google Sans" w:cs="Google Sans" w:eastAsia="Google Sans" w:hAnsi="Google Sans"/>
        </w:rPr>
      </w:pPr>
      <w:r w:rsidDel="00000000" w:rsidR="00000000" w:rsidRPr="00000000">
        <w:rPr>
          <w:rFonts w:ascii="Google Sans" w:cs="Google Sans" w:eastAsia="Google Sans" w:hAnsi="Google Sans"/>
          <w:rtl w:val="0"/>
        </w:rPr>
        <w:t xml:space="preserve">Asimismo, aquel alumnado que desee </w:t>
      </w:r>
      <w:r w:rsidDel="00000000" w:rsidR="00000000" w:rsidRPr="00000000">
        <w:rPr>
          <w:rFonts w:ascii="Google Sans" w:cs="Google Sans" w:eastAsia="Google Sans" w:hAnsi="Google Sans"/>
          <w:b w:val="1"/>
          <w:bCs w:val="1"/>
          <w:rtl w:val="0"/>
        </w:rPr>
        <w:t xml:space="preserve">mejorar las calificaciones</w:t>
      </w:r>
      <w:r w:rsidDel="00000000" w:rsidR="00000000" w:rsidRPr="00000000">
        <w:rPr>
          <w:rFonts w:ascii="Google Sans" w:cs="Google Sans" w:eastAsia="Google Sans" w:hAnsi="Google Sans"/>
          <w:rtl w:val="0"/>
        </w:rPr>
        <w:t xml:space="preserve"> obtenidas durante el curso, deberá informar al profesorado para que, en la convocatoria segunda final, este le diseñe un plan específico de refuerzo de aquellas áreas donde las calificaciones han sido más bajas durante el curso para así mejorar las competencias y por tanto la calificación de este alumnado.</w:t>
      </w:r>
    </w:p>
    <w:p w:rsidR="00000000" w:rsidDel="00000000" w:rsidP="00000000" w:rsidRDefault="00000000" w:rsidRPr="00000000" w14:paraId="000000E8">
      <w:pPr>
        <w:spacing w:after="24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estrategia de calificación digital está estructurada y publicada de forma transparente en la plataforma oficial </w:t>
      </w:r>
      <w:r w:rsidDel="00000000" w:rsidR="00000000" w:rsidRPr="00000000">
        <w:rPr>
          <w:rFonts w:ascii="Google Sans" w:cs="Google Sans" w:eastAsia="Google Sans" w:hAnsi="Google Sans"/>
          <w:b w:val="1"/>
          <w:bCs w:val="1"/>
          <w:color w:val="1f1f1f"/>
          <w:rtl w:val="0"/>
        </w:rPr>
        <w:t xml:space="preserve">Moodle Centros</w:t>
      </w:r>
      <w:r w:rsidDel="00000000" w:rsidR="00000000" w:rsidRPr="00000000">
        <w:rPr>
          <w:rFonts w:ascii="Google Sans" w:cs="Google Sans" w:eastAsia="Google Sans" w:hAnsi="Google Sans"/>
          <w:color w:val="1f1f1f"/>
          <w:rtl w:val="0"/>
        </w:rPr>
        <w:t xml:space="preserve">. El calificador está configurado mediante categorías ponderadas asociadas a los Resultados de Aprendizaje.</w:t>
      </w:r>
    </w:p>
    <w:p w:rsidR="00000000" w:rsidDel="00000000" w:rsidP="00000000" w:rsidRDefault="00000000" w:rsidRPr="00000000" w14:paraId="000000E9">
      <w:pPr>
        <w:spacing w:after="24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Dentro de la evaluación se contempla la evaluación de la Programación Didáctica  mediante cuestionarios que rellenará el profesorado  y el alumnado. Así mismo se realizará la evaluación de la labor docente y de la actitud del alumnado. </w:t>
      </w:r>
    </w:p>
    <w:p w:rsidR="00000000" w:rsidDel="00000000" w:rsidP="00000000" w:rsidRDefault="00000000" w:rsidRPr="00000000" w14:paraId="000000EA">
      <w:pPr>
        <w:spacing w:after="120" w:before="120" w:line="275.9999942779541" w:lineRule="auto"/>
        <w:jc w:val="both"/>
        <w:rPr>
          <w:b w:val="1"/>
          <w:bCs w:val="1"/>
        </w:rPr>
      </w:pPr>
      <w:r w:rsidDel="00000000" w:rsidR="00000000" w:rsidRPr="00000000">
        <w:rPr>
          <w:b w:val="1"/>
          <w:bCs w:val="1"/>
          <w:rtl w:val="0"/>
        </w:rPr>
        <w:t xml:space="preserve">Fórmulas de Calificación:</w:t>
      </w:r>
    </w:p>
    <w:p w:rsidR="00000000" w:rsidDel="00000000" w:rsidP="00000000" w:rsidRDefault="00000000" w:rsidRPr="00000000" w14:paraId="000000EB">
      <w:pPr>
        <w:spacing w:after="120" w:before="0" w:line="275.9999942779541" w:lineRule="auto"/>
        <w:jc w:val="both"/>
        <w:rPr>
          <w:b w:val="1"/>
          <w:bCs w:val="1"/>
        </w:rPr>
      </w:pPr>
      <w:r w:rsidDel="00000000" w:rsidR="00000000" w:rsidRPr="00000000">
        <w:rPr>
          <w:b w:val="1"/>
          <w:bCs w:val="1"/>
          <w:rtl w:val="0"/>
        </w:rPr>
        <w:t xml:space="preserve">1. Nota del Primer Trimestre (1ºT):</w:t>
      </w:r>
    </w:p>
    <w:p w:rsidR="00000000" w:rsidDel="00000000" w:rsidP="00000000" w:rsidRDefault="00000000" w:rsidRPr="00000000" w14:paraId="000000EC">
      <w:pPr>
        <w:spacing w:after="120" w:before="0" w:line="275.9999942779541" w:lineRule="auto"/>
        <w:jc w:val="both"/>
        <w:rPr>
          <w:b w:val="1"/>
          <w:bCs w:val="1"/>
        </w:rPr>
      </w:pPr>
      <w:r w:rsidDel="00000000" w:rsidR="00000000" w:rsidRPr="00000000">
        <w:rPr>
          <w:rFonts w:ascii="Google Sans" w:cs="Google Sans" w:eastAsia="Google Sans" w:hAnsi="Google Sans"/>
          <w:color w:val="1f1f1f"/>
        </w:rPr>
        <w:drawing>
          <wp:inline distB="19050" distT="19050" distL="19050" distR="19050">
            <wp:extent cx="5905500" cy="533215"/>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05500" cy="533215"/>
                    </a:xfrm>
                    <a:prstGeom prst="rect"/>
                    <a:ln/>
                  </pic:spPr>
                </pic:pic>
              </a:graphicData>
            </a:graphic>
          </wp:inline>
        </w:drawing>
      </w:r>
      <w:r w:rsidDel="00000000" w:rsidR="00000000" w:rsidRPr="00000000">
        <w:rPr>
          <w:b w:val="1"/>
          <w:bCs w:val="1"/>
          <w:sz w:val="22"/>
          <w:szCs w:val="22"/>
          <w:rtl w:val="0"/>
        </w:rPr>
        <w:t xml:space="preserve">2. Nota del Segundo Trimestre (2ºT):</w:t>
      </w:r>
      <w:r w:rsidDel="00000000" w:rsidR="00000000" w:rsidRPr="00000000">
        <w:rPr>
          <w:rtl w:val="0"/>
        </w:rPr>
      </w:r>
    </w:p>
    <w:p w:rsidR="00000000" w:rsidDel="00000000" w:rsidP="00000000" w:rsidRDefault="00000000" w:rsidRPr="00000000" w14:paraId="000000ED">
      <w:pPr>
        <w:spacing w:after="120" w:before="0" w:line="275.9999942779541" w:lineRule="auto"/>
        <w:jc w:val="both"/>
        <w:rPr>
          <w:b w:val="1"/>
          <w:bCs w:val="1"/>
        </w:rPr>
      </w:pPr>
      <w:r w:rsidDel="00000000" w:rsidR="00000000" w:rsidRPr="00000000">
        <w:rPr>
          <w:rFonts w:ascii="Google Sans" w:cs="Google Sans" w:eastAsia="Google Sans" w:hAnsi="Google Sans"/>
          <w:color w:val="1f1f1f"/>
        </w:rPr>
        <w:drawing>
          <wp:inline distB="19050" distT="19050" distL="19050" distR="19050">
            <wp:extent cx="5905500" cy="533215"/>
            <wp:effectExtent b="0" l="0" r="0" t="0"/>
            <wp:docPr id="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05500" cy="533215"/>
                    </a:xfrm>
                    <a:prstGeom prst="rect"/>
                    <a:ln/>
                  </pic:spPr>
                </pic:pic>
              </a:graphicData>
            </a:graphic>
          </wp:inline>
        </w:drawing>
      </w:r>
      <w:r w:rsidDel="00000000" w:rsidR="00000000" w:rsidRPr="00000000">
        <w:rPr>
          <w:b w:val="1"/>
          <w:bCs w:val="1"/>
          <w:sz w:val="22"/>
          <w:szCs w:val="22"/>
          <w:rtl w:val="0"/>
        </w:rPr>
        <w:t xml:space="preserve">3. Aplicación de la Evaluación Continua y Pérdida de Evaluación Continua:</w:t>
      </w:r>
      <w:r w:rsidDel="00000000" w:rsidR="00000000" w:rsidRPr="00000000">
        <w:rPr>
          <w:rtl w:val="0"/>
        </w:rPr>
      </w:r>
    </w:p>
    <w:p w:rsidR="00000000" w:rsidDel="00000000" w:rsidP="00000000" w:rsidRDefault="00000000" w:rsidRPr="00000000" w14:paraId="000000EE">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jc w:val="both"/>
      </w:pPr>
      <w:r w:rsidDel="00000000" w:rsidR="00000000" w:rsidRPr="00000000">
        <w:rPr>
          <w:rFonts w:ascii="Google Sans" w:cs="Google Sans" w:eastAsia="Google Sans" w:hAnsi="Google Sans"/>
          <w:b w:val="1"/>
          <w:bCs w:val="1"/>
          <w:color w:val="1f1f1f"/>
          <w:rtl w:val="0"/>
        </w:rPr>
        <w:t xml:space="preserve">No existencia de recuperaciones:</w:t>
      </w:r>
      <w:r w:rsidDel="00000000" w:rsidR="00000000" w:rsidRPr="00000000">
        <w:rPr>
          <w:rFonts w:ascii="Google Sans" w:cs="Google Sans" w:eastAsia="Google Sans" w:hAnsi="Google Sans"/>
          <w:color w:val="1f1f1f"/>
          <w:rtl w:val="0"/>
        </w:rPr>
        <w:t xml:space="preserve"> En este módulo no existirán pruebas parciales o exámenes de recuperación trimestrales independientes. Se aplicará estrictamente el principio de </w:t>
      </w:r>
      <w:r w:rsidDel="00000000" w:rsidR="00000000" w:rsidRPr="00000000">
        <w:rPr>
          <w:rFonts w:ascii="Google Sans" w:cs="Google Sans" w:eastAsia="Google Sans" w:hAnsi="Google Sans"/>
          <w:b w:val="1"/>
          <w:bCs w:val="1"/>
          <w:color w:val="1f1f1f"/>
          <w:rtl w:val="0"/>
        </w:rPr>
        <w:t xml:space="preserve">evaluación continua</w:t>
      </w:r>
      <w:r w:rsidDel="00000000" w:rsidR="00000000" w:rsidRPr="00000000">
        <w:rPr>
          <w:rFonts w:ascii="Google Sans" w:cs="Google Sans" w:eastAsia="Google Sans" w:hAnsi="Google Sans"/>
          <w:color w:val="1f1f1f"/>
          <w:rtl w:val="0"/>
        </w:rPr>
        <w:t xml:space="preserve">, valorando de forma progresiva la adquisición de las competencias en el centro técnico a través del portafolio del alumnado y las pruebas teóricas o prácticas.</w:t>
      </w:r>
    </w:p>
    <w:p w:rsidR="00000000" w:rsidDel="00000000" w:rsidP="00000000" w:rsidRDefault="00000000" w:rsidRPr="00000000" w14:paraId="000000EF">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pPr>
      <w:r w:rsidDel="00000000" w:rsidR="00000000" w:rsidRPr="00000000">
        <w:rPr>
          <w:rFonts w:ascii="Google Sans" w:cs="Google Sans" w:eastAsia="Google Sans" w:hAnsi="Google Sans"/>
          <w:b w:val="1"/>
          <w:bCs w:val="1"/>
          <w:color w:val="1f1f1f"/>
          <w:rtl w:val="0"/>
        </w:rPr>
        <w:t xml:space="preserve">Pérdida de la evaluación continua:</w:t>
      </w:r>
      <w:r w:rsidDel="00000000" w:rsidR="00000000" w:rsidRPr="00000000">
        <w:rPr>
          <w:rFonts w:ascii="Google Sans" w:cs="Google Sans" w:eastAsia="Google Sans" w:hAnsi="Google Sans"/>
          <w:color w:val="1f1f1f"/>
          <w:rtl w:val="0"/>
        </w:rPr>
        <w:t xml:space="preserve"> La acumulación del </w:t>
      </w:r>
      <w:r w:rsidDel="00000000" w:rsidR="00000000" w:rsidRPr="00000000">
        <w:rPr>
          <w:rFonts w:ascii="Google Sans" w:cs="Google Sans" w:eastAsia="Google Sans" w:hAnsi="Google Sans"/>
          <w:b w:val="1"/>
          <w:bCs w:val="1"/>
          <w:color w:val="1f1f1f"/>
          <w:rtl w:val="0"/>
        </w:rPr>
        <w:t xml:space="preserve">15% o más de faltas de asistencia sin justificar</w:t>
      </w:r>
      <w:r w:rsidDel="00000000" w:rsidR="00000000" w:rsidRPr="00000000">
        <w:rPr>
          <w:rFonts w:ascii="Google Sans" w:cs="Google Sans" w:eastAsia="Google Sans" w:hAnsi="Google Sans"/>
          <w:color w:val="1f1f1f"/>
          <w:rtl w:val="0"/>
        </w:rPr>
        <w:t xml:space="preserve"> respecto a la carga lectiva presencial de centro (equivalente a 11 horas de ausencia en este módulo) conlleva la pérdida del derecho a la evaluación continua. El alumnado en esta circunstancia perderá la opción a calificar mediante las tareas sistemáticas y foros de Moodle, derivando de forma automática a la Evaluación Final segunda.</w:t>
      </w:r>
    </w:p>
    <w:p w:rsidR="00000000" w:rsidDel="00000000" w:rsidP="00000000" w:rsidRDefault="00000000" w:rsidRPr="00000000" w14:paraId="000000F0">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jc w:val="both"/>
      </w:pPr>
      <w:r w:rsidDel="00000000" w:rsidR="00000000" w:rsidRPr="00000000">
        <w:rPr>
          <w:rFonts w:ascii="Google Sans" w:cs="Google Sans" w:eastAsia="Google Sans" w:hAnsi="Google Sans"/>
          <w:b w:val="1"/>
          <w:bCs w:val="1"/>
          <w:color w:val="1f1f1f"/>
          <w:rtl w:val="0"/>
        </w:rPr>
        <w:t xml:space="preserve">Requisito mínimo de superación:</w:t>
      </w:r>
      <w:r w:rsidDel="00000000" w:rsidR="00000000" w:rsidRPr="00000000">
        <w:rPr>
          <w:rFonts w:ascii="Google Sans" w:cs="Google Sans" w:eastAsia="Google Sans" w:hAnsi="Google Sans"/>
          <w:color w:val="1f1f1f"/>
          <w:rtl w:val="0"/>
        </w:rPr>
        <w:t xml:space="preserve"> Para superar un RA y el cómputo global del módulo, el alumnado deberá obtener obligatoriamente una calificación </w:t>
      </w:r>
      <w:r w:rsidDel="00000000" w:rsidR="00000000" w:rsidRPr="00000000">
        <w:rPr>
          <w:rFonts w:ascii="Google Sans" w:cs="Google Sans" w:eastAsia="Google Sans" w:hAnsi="Google Sans"/>
          <w:b w:val="1"/>
          <w:bCs w:val="1"/>
          <w:color w:val="1f1f1f"/>
          <w:rtl w:val="0"/>
        </w:rPr>
        <w:t xml:space="preserve">igual o superior a 5</w:t>
      </w:r>
      <w:r w:rsidDel="00000000" w:rsidR="00000000" w:rsidRPr="00000000">
        <w:rPr>
          <w:rFonts w:ascii="Google Sans" w:cs="Google Sans" w:eastAsia="Google Sans" w:hAnsi="Google Sans"/>
          <w:color w:val="1f1f1f"/>
          <w:rtl w:val="0"/>
        </w:rPr>
        <w:t xml:space="preserve"> en el promedio de las pruebas teóricas o prácticas (</w:t>
      </w:r>
      <w:r w:rsidDel="00000000" w:rsidR="00000000" w:rsidRPr="00000000">
        <w:rPr>
          <w:rFonts w:ascii="Google Sans" w:cs="Google Sans" w:eastAsia="Google Sans" w:hAnsi="Google Sans"/>
          <w:b w:val="1"/>
          <w:bCs w:val="1"/>
          <w:color w:val="1f1f1f"/>
          <w:rtl w:val="0"/>
        </w:rPr>
        <w:t xml:space="preserve">I</w:t>
      </w:r>
      <w:r w:rsidDel="00000000" w:rsidR="00000000" w:rsidRPr="00000000">
        <w:rPr>
          <w:rFonts w:ascii="Google Sans" w:cs="Google Sans" w:eastAsia="Google Sans" w:hAnsi="Google Sans"/>
          <w:b w:val="1"/>
          <w:bCs w:val="1"/>
          <w:color w:val="1f1f1f"/>
          <w:vertAlign w:val="subscript"/>
          <w:rtl w:val="0"/>
        </w:rPr>
        <w:t xml:space="preserve">1</w:t>
      </w:r>
      <w:r w:rsidDel="00000000" w:rsidR="00000000" w:rsidRPr="00000000">
        <w:rPr>
          <w:rFonts w:ascii="Google Sans" w:cs="Google Sans" w:eastAsia="Google Sans" w:hAnsi="Google Sans"/>
          <w:color w:val="1f1f1f"/>
          <w:rtl w:val="0"/>
        </w:rPr>
        <w:t xml:space="preserve">) y una calificación </w:t>
      </w:r>
      <w:r w:rsidDel="00000000" w:rsidR="00000000" w:rsidRPr="00000000">
        <w:rPr>
          <w:rFonts w:ascii="Google Sans" w:cs="Google Sans" w:eastAsia="Google Sans" w:hAnsi="Google Sans"/>
          <w:b w:val="1"/>
          <w:bCs w:val="1"/>
          <w:color w:val="1f1f1f"/>
          <w:rtl w:val="0"/>
        </w:rPr>
        <w:t xml:space="preserve">igual o superior a 5</w:t>
      </w:r>
      <w:r w:rsidDel="00000000" w:rsidR="00000000" w:rsidRPr="00000000">
        <w:rPr>
          <w:rFonts w:ascii="Google Sans" w:cs="Google Sans" w:eastAsia="Google Sans" w:hAnsi="Google Sans"/>
          <w:color w:val="1f1f1f"/>
          <w:rtl w:val="0"/>
        </w:rPr>
        <w:t xml:space="preserve"> en el promedio de las tareas o prácticas obligatorias (</w:t>
      </w:r>
      <w:r w:rsidDel="00000000" w:rsidR="00000000" w:rsidRPr="00000000">
        <w:rPr>
          <w:rFonts w:ascii="Google Sans" w:cs="Google Sans" w:eastAsia="Google Sans" w:hAnsi="Google Sans"/>
          <w:b w:val="1"/>
          <w:bCs w:val="1"/>
          <w:color w:val="1f1f1f"/>
          <w:rtl w:val="0"/>
        </w:rPr>
        <w:t xml:space="preserve">I</w:t>
      </w:r>
      <w:r w:rsidDel="00000000" w:rsidR="00000000" w:rsidRPr="00000000">
        <w:rPr>
          <w:rFonts w:ascii="Google Sans" w:cs="Google Sans" w:eastAsia="Google Sans" w:hAnsi="Google Sans"/>
          <w:b w:val="1"/>
          <w:bCs w:val="1"/>
          <w:color w:val="1f1f1f"/>
          <w:vertAlign w:val="subscript"/>
          <w:rtl w:val="0"/>
        </w:rPr>
        <w:t xml:space="preserve">2</w:t>
      </w:r>
      <w:r w:rsidDel="00000000" w:rsidR="00000000" w:rsidRPr="00000000">
        <w:rPr>
          <w:rFonts w:ascii="Google Sans" w:cs="Google Sans" w:eastAsia="Google Sans" w:hAnsi="Google Sans"/>
          <w:color w:val="1f1f1f"/>
          <w:rtl w:val="0"/>
        </w:rPr>
        <w:t xml:space="preserve">) de Moodle Centros.</w:t>
      </w:r>
    </w:p>
    <w:p w:rsidR="00000000" w:rsidDel="00000000" w:rsidP="00000000" w:rsidRDefault="00000000" w:rsidRPr="00000000" w14:paraId="000000F1">
      <w:pPr>
        <w:spacing w:after="120" w:before="120" w:line="275.9999942779541" w:lineRule="auto"/>
        <w:jc w:val="both"/>
        <w:rPr>
          <w:b w:val="1"/>
          <w:bCs w:val="1"/>
        </w:rPr>
      </w:pPr>
      <w:r w:rsidDel="00000000" w:rsidR="00000000" w:rsidRPr="00000000">
        <w:rPr>
          <w:b w:val="1"/>
          <w:bCs w:val="1"/>
          <w:rtl w:val="0"/>
        </w:rPr>
        <w:t xml:space="preserve">4. Nota de la Evaluación Final primera (Junio):</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87.5"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 finalizar el tercer trimestre y tras completarse el bloque de alternancia, la calificación final del </w:t>
      </w:r>
      <w:r w:rsidDel="00000000" w:rsidR="00000000" w:rsidRPr="00000000">
        <w:rPr>
          <w:rFonts w:ascii="Google Sans" w:cs="Google Sans" w:eastAsia="Google Sans" w:hAnsi="Google Sans"/>
          <w:b w:val="1"/>
          <w:bCs w:val="1"/>
          <w:color w:val="1f1f1f"/>
          <w:rtl w:val="0"/>
        </w:rPr>
        <w:t xml:space="preserve">RA5</w:t>
      </w:r>
      <w:r w:rsidDel="00000000" w:rsidR="00000000" w:rsidRPr="00000000">
        <w:rPr>
          <w:rFonts w:ascii="Google Sans" w:cs="Google Sans" w:eastAsia="Google Sans" w:hAnsi="Google Sans"/>
          <w:color w:val="1f1f1f"/>
          <w:rtl w:val="0"/>
        </w:rPr>
        <w:t xml:space="preserve"> (único RA que cuenta con un criterio dualizado en la empresa) se calculará integrando la valoración del tutor/a de la empresa (</w:t>
      </w:r>
      <w:r w:rsidDel="00000000" w:rsidR="00000000" w:rsidRPr="00000000">
        <w:rPr>
          <w:rFonts w:ascii="Google Sans" w:cs="Google Sans" w:eastAsia="Google Sans" w:hAnsi="Google Sans"/>
          <w:b w:val="1"/>
          <w:bCs w:val="1"/>
          <w:color w:val="1f1f1f"/>
          <w:rtl w:val="0"/>
        </w:rPr>
        <w:t xml:space="preserve">N</w:t>
      </w:r>
      <w:r w:rsidDel="00000000" w:rsidR="00000000" w:rsidRPr="00000000">
        <w:rPr>
          <w:rFonts w:ascii="Google Sans" w:cs="Google Sans" w:eastAsia="Google Sans" w:hAnsi="Google Sans"/>
          <w:b w:val="1"/>
          <w:bCs w:val="1"/>
          <w:color w:val="1f1f1f"/>
          <w:vertAlign w:val="subscript"/>
          <w:rtl w:val="0"/>
        </w:rPr>
        <w:t xml:space="preserve">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87.5"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35746"/>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05500" cy="4357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La calificación final del módulo para la Evaluación Final primera se calculará en Séneca aplicando las ponderaciones asignadas a los RAs:</w:t>
      </w:r>
    </w:p>
    <w:p w:rsidR="00000000" w:rsidDel="00000000" w:rsidP="00000000" w:rsidRDefault="00000000" w:rsidRPr="00000000" w14:paraId="000000F4">
      <w:pPr>
        <w:spacing w:after="120" w:before="0" w:line="275.9999942779541" w:lineRule="auto"/>
        <w:jc w:val="both"/>
        <w:rPr>
          <w:b w:val="1"/>
          <w:bCs w:val="1"/>
        </w:rPr>
      </w:pPr>
      <w:r w:rsidDel="00000000" w:rsidR="00000000" w:rsidRPr="00000000">
        <w:rPr>
          <w:rFonts w:ascii="Google Sans" w:cs="Google Sans" w:eastAsia="Google Sans" w:hAnsi="Google Sans"/>
          <w:b w:val="1"/>
          <w:bCs w:val="1"/>
          <w:color w:val="1f1f1f"/>
        </w:rPr>
        <w:drawing>
          <wp:inline distB="19050" distT="19050" distL="19050" distR="19050">
            <wp:extent cx="5905500" cy="498814"/>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05500" cy="498814"/>
                    </a:xfrm>
                    <a:prstGeom prst="rect"/>
                    <a:ln/>
                  </pic:spPr>
                </pic:pic>
              </a:graphicData>
            </a:graphic>
          </wp:inline>
        </w:drawing>
      </w:r>
      <w:r w:rsidDel="00000000" w:rsidR="00000000" w:rsidRPr="00000000">
        <w:rPr>
          <w:b w:val="1"/>
          <w:bCs w:val="1"/>
          <w:sz w:val="22"/>
          <w:szCs w:val="22"/>
          <w:rtl w:val="0"/>
        </w:rPr>
        <w:t xml:space="preserve">5. Nota de la Evaluación Final segunda:</w:t>
      </w: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87.5"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alumnado que no alcance el aprobado (calificación ponderada inferior a 5 o algún RA suspenso) se presentará a la Evaluación Final segunda.</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esta convocatoria:</w:t>
      </w:r>
    </w:p>
    <w:p w:rsidR="00000000" w:rsidDel="00000000" w:rsidP="00000000" w:rsidRDefault="00000000" w:rsidRPr="00000000" w14:paraId="000000F7">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jc w:val="both"/>
      </w:pPr>
      <w:r w:rsidDel="00000000" w:rsidR="00000000" w:rsidRPr="00000000">
        <w:rPr>
          <w:rFonts w:ascii="Google Sans" w:cs="Google Sans" w:eastAsia="Google Sans" w:hAnsi="Google Sans"/>
          <w:color w:val="1f1f1f"/>
          <w:rtl w:val="0"/>
        </w:rPr>
        <w:t xml:space="preserve">El alumnado deberá realizar una </w:t>
      </w:r>
      <w:r w:rsidDel="00000000" w:rsidR="00000000" w:rsidRPr="00000000">
        <w:rPr>
          <w:rFonts w:ascii="Google Sans" w:cs="Google Sans" w:eastAsia="Google Sans" w:hAnsi="Google Sans"/>
          <w:b w:val="1"/>
          <w:bCs w:val="1"/>
          <w:color w:val="1f1f1f"/>
          <w:rtl w:val="0"/>
        </w:rPr>
        <w:t xml:space="preserve">prueba final global</w:t>
      </w:r>
      <w:r w:rsidDel="00000000" w:rsidR="00000000" w:rsidRPr="00000000">
        <w:rPr>
          <w:rFonts w:ascii="Google Sans" w:cs="Google Sans" w:eastAsia="Google Sans" w:hAnsi="Google Sans"/>
          <w:color w:val="1f1f1f"/>
          <w:rtl w:val="0"/>
        </w:rPr>
        <w:t xml:space="preserve"> de carácter teórico o práctico.</w:t>
      </w:r>
    </w:p>
    <w:p w:rsidR="00000000" w:rsidDel="00000000" w:rsidP="00000000" w:rsidRDefault="00000000" w:rsidRPr="00000000" w14:paraId="000000F8">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jc w:val="both"/>
      </w:pPr>
      <w:r w:rsidDel="00000000" w:rsidR="00000000" w:rsidRPr="00000000">
        <w:rPr>
          <w:rFonts w:ascii="Google Sans" w:cs="Google Sans" w:eastAsia="Google Sans" w:hAnsi="Google Sans"/>
          <w:color w:val="1f1f1f"/>
          <w:rtl w:val="0"/>
        </w:rPr>
        <w:t xml:space="preserve">Deberá </w:t>
      </w:r>
      <w:r w:rsidDel="00000000" w:rsidR="00000000" w:rsidRPr="00000000">
        <w:rPr>
          <w:rFonts w:ascii="Google Sans" w:cs="Google Sans" w:eastAsia="Google Sans" w:hAnsi="Google Sans"/>
          <w:b w:val="1"/>
          <w:bCs w:val="1"/>
          <w:color w:val="1f1f1f"/>
          <w:rtl w:val="0"/>
        </w:rPr>
        <w:t xml:space="preserve">entregar y defender ante el profesorado</w:t>
      </w:r>
      <w:r w:rsidDel="00000000" w:rsidR="00000000" w:rsidRPr="00000000">
        <w:rPr>
          <w:rFonts w:ascii="Google Sans" w:cs="Google Sans" w:eastAsia="Google Sans" w:hAnsi="Google Sans"/>
          <w:color w:val="1f1f1f"/>
          <w:rtl w:val="0"/>
        </w:rPr>
        <w:t xml:space="preserve"> las tareas o prácticas obligatorias que hubieran quedado pendientes de entrega o estuvieran calificadas negativamente durante el periodo lectivo ordinario, garantizando así la asimilación procedimental de las competencias de programación.</w:t>
      </w:r>
    </w:p>
    <w:p w:rsidR="00000000" w:rsidDel="00000000" w:rsidP="00000000" w:rsidRDefault="00000000" w:rsidRPr="00000000" w14:paraId="000000F9">
      <w:pPr>
        <w:pStyle w:val="Heading2"/>
        <w:rPr/>
      </w:pPr>
      <w:r w:rsidDel="00000000" w:rsidR="00000000" w:rsidRPr="00000000">
        <w:rPr>
          <w:rtl w:val="0"/>
        </w:rPr>
        <w:t xml:space="preserve">7</w:t>
      </w:r>
      <w:r w:rsidDel="00000000" w:rsidR="00000000" w:rsidRPr="00000000">
        <w:rPr>
          <w:rtl w:val="0"/>
        </w:rPr>
        <w:t xml:space="preserve">. Materiales, Espacios y Recursos</w:t>
      </w:r>
    </w:p>
    <w:p w:rsidR="00000000" w:rsidDel="00000000" w:rsidP="00000000" w:rsidRDefault="00000000" w:rsidRPr="00000000" w14:paraId="000000FA">
      <w:pPr>
        <w:numPr>
          <w:ilvl w:val="0"/>
          <w:numId w:val="11"/>
        </w:numPr>
        <w:spacing w:after="0" w:afterAutospacing="0" w:line="275.9999942779541" w:lineRule="auto"/>
        <w:ind w:left="465" w:hanging="360"/>
        <w:jc w:val="both"/>
      </w:pPr>
      <w:r w:rsidDel="00000000" w:rsidR="00000000" w:rsidRPr="00000000">
        <w:rPr>
          <w:rFonts w:ascii="Google Sans" w:cs="Google Sans" w:eastAsia="Google Sans" w:hAnsi="Google Sans"/>
          <w:b w:val="1"/>
          <w:bCs w:val="1"/>
          <w:color w:val="1f1f1f"/>
          <w:rtl w:val="0"/>
        </w:rPr>
        <w:t xml:space="preserve">Espacios:</w:t>
      </w:r>
      <w:r w:rsidDel="00000000" w:rsidR="00000000" w:rsidRPr="00000000">
        <w:rPr>
          <w:rFonts w:ascii="Google Sans" w:cs="Google Sans" w:eastAsia="Google Sans" w:hAnsi="Google Sans"/>
          <w:color w:val="1f1f1f"/>
          <w:rtl w:val="0"/>
        </w:rPr>
        <w:t xml:space="preserve"> Aula polivalente de informática con mesas con tomas de corriente, conexiones de red cableada y router para la configuración LAN y conexión WIFI. Se dispone de pantalla digital táctil como medio de proyección</w:t>
      </w:r>
      <w:r w:rsidDel="00000000" w:rsidR="00000000" w:rsidRPr="00000000">
        <w:rPr>
          <w:color w:val="1f1f1f"/>
          <w:rtl w:val="0"/>
        </w:rPr>
        <w:t xml:space="preserve">.</w:t>
      </w:r>
    </w:p>
    <w:p w:rsidR="00000000" w:rsidDel="00000000" w:rsidP="00000000" w:rsidRDefault="00000000" w:rsidRPr="00000000" w14:paraId="000000FB">
      <w:pPr>
        <w:numPr>
          <w:ilvl w:val="0"/>
          <w:numId w:val="11"/>
        </w:numPr>
        <w:spacing w:after="0" w:afterAutospacing="0" w:before="0" w:beforeAutospacing="0" w:line="275.9999942779541" w:lineRule="auto"/>
        <w:ind w:left="465" w:hanging="360"/>
        <w:jc w:val="both"/>
      </w:pPr>
      <w:r w:rsidDel="00000000" w:rsidR="00000000" w:rsidRPr="00000000">
        <w:rPr>
          <w:b w:val="1"/>
          <w:bCs w:val="1"/>
          <w:color w:val="1f1f1f"/>
          <w:rtl w:val="0"/>
        </w:rPr>
        <w:t xml:space="preserve">Equipamiento Hardware:</w:t>
      </w:r>
    </w:p>
    <w:p w:rsidR="00000000" w:rsidDel="00000000" w:rsidP="00000000" w:rsidRDefault="00000000" w:rsidRPr="00000000" w14:paraId="000000FC">
      <w:pPr>
        <w:numPr>
          <w:ilvl w:val="1"/>
          <w:numId w:val="12"/>
        </w:numPr>
        <w:spacing w:after="0" w:afterAutospacing="0" w:line="275.9999942779541" w:lineRule="auto"/>
        <w:ind w:left="870" w:hanging="360"/>
        <w:jc w:val="both"/>
      </w:pPr>
      <w:r w:rsidDel="00000000" w:rsidR="00000000" w:rsidRPr="00000000">
        <w:rPr>
          <w:color w:val="1f1f1f"/>
          <w:rtl w:val="0"/>
        </w:rPr>
        <w:t xml:space="preserve">Puestos de alumnos dotados con procesador con tecnología de virtualización habilitada en BIOS, un mínimo de 16 GB de RAM (preferiblemente 32 GB para levantar entornos multi-contenedor de replicación y clusters de bases de datos) y unidad SSD rápida de al menos 512 GB.</w:t>
      </w:r>
    </w:p>
    <w:p w:rsidR="00000000" w:rsidDel="00000000" w:rsidP="00000000" w:rsidRDefault="00000000" w:rsidRPr="00000000" w14:paraId="000000FD">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pPr>
      <w:r w:rsidDel="00000000" w:rsidR="00000000" w:rsidRPr="00000000">
        <w:rPr>
          <w:rFonts w:ascii="Google Sans" w:cs="Google Sans" w:eastAsia="Google Sans" w:hAnsi="Google Sans"/>
          <w:b w:val="1"/>
          <w:bCs w:val="1"/>
          <w:color w:val="1f1f1f"/>
          <w:rtl w:val="0"/>
        </w:rPr>
        <w:t xml:space="preserve">Software:</w:t>
      </w:r>
      <w:r w:rsidDel="00000000" w:rsidR="00000000" w:rsidRPr="00000000">
        <w:rPr>
          <w:rFonts w:ascii="Google Sans" w:cs="Google Sans" w:eastAsia="Google Sans" w:hAnsi="Google Sans"/>
          <w:color w:val="1f1f1f"/>
          <w:rtl w:val="0"/>
        </w:rPr>
        <w:t xml:space="preserve"> Intérprete oficial de Python 3.x, Visual Studio Code / PyCharm Community como IDE principal con extensiones de depuración, Git instalado localmente, Docker y navegador moderno con herramientas de desarrollo habilitadas.</w:t>
      </w:r>
    </w:p>
    <w:p w:rsidR="00000000" w:rsidDel="00000000" w:rsidP="00000000" w:rsidRDefault="00000000" w:rsidRPr="00000000" w14:paraId="000000FE">
      <w:pPr>
        <w:numPr>
          <w:ilvl w:val="0"/>
          <w:numId w:val="11"/>
        </w:numPr>
        <w:spacing w:after="0" w:afterAutospacing="0" w:before="0" w:beforeAutospacing="0" w:line="275.9999942779541" w:lineRule="auto"/>
        <w:ind w:left="465" w:hanging="360"/>
        <w:jc w:val="both"/>
      </w:pPr>
      <w:r w:rsidDel="00000000" w:rsidR="00000000" w:rsidRPr="00000000">
        <w:rPr>
          <w:b w:val="1"/>
          <w:bCs w:val="1"/>
          <w:color w:val="1f1f1f"/>
          <w:rtl w:val="0"/>
        </w:rPr>
        <w:t xml:space="preserve">Entornos Virtuales de Aprendizaje: </w:t>
      </w:r>
      <w:r w:rsidDel="00000000" w:rsidR="00000000" w:rsidRPr="00000000">
        <w:rPr>
          <w:color w:val="1f1f1f"/>
          <w:rtl w:val="0"/>
        </w:rPr>
        <w:t xml:space="preserve">Plataforma </w:t>
      </w:r>
      <w:r w:rsidDel="00000000" w:rsidR="00000000" w:rsidRPr="00000000">
        <w:rPr>
          <w:b w:val="1"/>
          <w:bCs w:val="1"/>
          <w:color w:val="1f1f1f"/>
          <w:rtl w:val="0"/>
        </w:rPr>
        <w:t xml:space="preserve">Moodle Centros</w:t>
      </w:r>
      <w:r w:rsidDel="00000000" w:rsidR="00000000" w:rsidRPr="00000000">
        <w:rPr>
          <w:color w:val="1f1f1f"/>
          <w:rtl w:val="0"/>
        </w:rPr>
        <w:t xml:space="preserve"> de la Junta de Andalucía, estructurada rigurosamente por resultados de aprendizaje, con rúbricas de evaluación detalladas asociadas a cada entrega de laboratorios, foros puntuables de resolución cooperativa de errores técnicos y pruebas conceptuales cortas autocorregibles.</w:t>
      </w:r>
    </w:p>
    <w:p w:rsidR="00000000" w:rsidDel="00000000" w:rsidP="00000000" w:rsidRDefault="00000000" w:rsidRPr="00000000" w14:paraId="000000FF">
      <w:pPr>
        <w:numPr>
          <w:ilvl w:val="0"/>
          <w:numId w:val="11"/>
        </w:numPr>
        <w:spacing w:after="0" w:afterAutospacing="0" w:line="275.9999942779541" w:lineRule="auto"/>
        <w:ind w:left="465" w:hanging="360"/>
        <w:jc w:val="both"/>
      </w:pPr>
      <w:r w:rsidDel="00000000" w:rsidR="00000000" w:rsidRPr="00000000">
        <w:rPr>
          <w:rFonts w:ascii="Google Sans" w:cs="Google Sans" w:eastAsia="Google Sans" w:hAnsi="Google Sans"/>
          <w:b w:val="1"/>
          <w:bCs w:val="1"/>
          <w:rtl w:val="0"/>
        </w:rPr>
        <w:t xml:space="preserve">Materiales didácticos:</w:t>
      </w:r>
      <w:r w:rsidDel="00000000" w:rsidR="00000000" w:rsidRPr="00000000">
        <w:rPr>
          <w:rFonts w:ascii="Google Sans" w:cs="Google Sans" w:eastAsia="Google Sans" w:hAnsi="Google Sans"/>
          <w:rtl w:val="0"/>
        </w:rPr>
        <w:t xml:space="preserve"> las diferentes herramientas que utilizamos el profesorado y el alumnado en el desarrollo del proceso de enseñanza-aprendizaje. Sirven no sólo para transmitir conceptos e ideas, sino también cumplen otras funciones:</w:t>
      </w:r>
    </w:p>
    <w:p w:rsidR="00000000" w:rsidDel="00000000" w:rsidP="00000000" w:rsidRDefault="00000000" w:rsidRPr="00000000" w14:paraId="00000100">
      <w:pPr>
        <w:widowControl w:val="1"/>
        <w:numPr>
          <w:ilvl w:val="1"/>
          <w:numId w:val="11"/>
        </w:numPr>
        <w:spacing w:line="276" w:lineRule="auto"/>
        <w:ind w:left="1440" w:hanging="360"/>
        <w:jc w:val="both"/>
      </w:pPr>
      <w:r w:rsidDel="00000000" w:rsidR="00000000" w:rsidRPr="00000000">
        <w:rPr>
          <w:rFonts w:ascii="Google Sans" w:cs="Google Sans" w:eastAsia="Google Sans" w:hAnsi="Google Sans"/>
          <w:rtl w:val="0"/>
        </w:rPr>
        <w:t xml:space="preserve">Aumentan el interés del alumno/a y lo motivan.</w:t>
      </w:r>
    </w:p>
    <w:p w:rsidR="00000000" w:rsidDel="00000000" w:rsidP="00000000" w:rsidRDefault="00000000" w:rsidRPr="00000000" w14:paraId="00000101">
      <w:pPr>
        <w:widowControl w:val="1"/>
        <w:numPr>
          <w:ilvl w:val="1"/>
          <w:numId w:val="11"/>
        </w:numPr>
        <w:spacing w:line="276" w:lineRule="auto"/>
        <w:ind w:left="1440" w:hanging="360"/>
        <w:jc w:val="both"/>
      </w:pPr>
      <w:r w:rsidDel="00000000" w:rsidR="00000000" w:rsidRPr="00000000">
        <w:rPr>
          <w:rFonts w:ascii="Google Sans" w:cs="Google Sans" w:eastAsia="Google Sans" w:hAnsi="Google Sans"/>
          <w:rtl w:val="0"/>
        </w:rPr>
        <w:t xml:space="preserve">Le guían en un determinado proceso.</w:t>
      </w:r>
    </w:p>
    <w:p w:rsidR="00000000" w:rsidDel="00000000" w:rsidP="00000000" w:rsidRDefault="00000000" w:rsidRPr="00000000" w14:paraId="00000102">
      <w:pPr>
        <w:widowControl w:val="1"/>
        <w:numPr>
          <w:ilvl w:val="1"/>
          <w:numId w:val="11"/>
        </w:numPr>
        <w:spacing w:line="276" w:lineRule="auto"/>
        <w:ind w:left="1440" w:hanging="360"/>
        <w:jc w:val="both"/>
      </w:pPr>
      <w:r w:rsidDel="00000000" w:rsidR="00000000" w:rsidRPr="00000000">
        <w:rPr>
          <w:rFonts w:ascii="Google Sans" w:cs="Google Sans" w:eastAsia="Google Sans" w:hAnsi="Google Sans"/>
          <w:rtl w:val="0"/>
        </w:rPr>
        <w:t xml:space="preserve">Le facilitan la sensación de que progresa.</w:t>
      </w:r>
    </w:p>
    <w:p w:rsidR="00000000" w:rsidDel="00000000" w:rsidP="00000000" w:rsidRDefault="00000000" w:rsidRPr="00000000" w14:paraId="00000103">
      <w:pPr>
        <w:widowControl w:val="1"/>
        <w:numPr>
          <w:ilvl w:val="1"/>
          <w:numId w:val="11"/>
        </w:numPr>
        <w:spacing w:after="280" w:line="276" w:lineRule="auto"/>
        <w:ind w:left="1440" w:hanging="360"/>
        <w:jc w:val="both"/>
      </w:pPr>
      <w:r w:rsidDel="00000000" w:rsidR="00000000" w:rsidRPr="00000000">
        <w:rPr>
          <w:rFonts w:ascii="Google Sans" w:cs="Google Sans" w:eastAsia="Google Sans" w:hAnsi="Google Sans"/>
          <w:rtl w:val="0"/>
        </w:rPr>
        <w:t xml:space="preserve">Distinguen lo fundamental de lo accesorio.</w:t>
      </w:r>
      <w:r w:rsidDel="00000000" w:rsidR="00000000" w:rsidRPr="00000000">
        <w:rPr>
          <w:rtl w:val="0"/>
        </w:rPr>
      </w:r>
    </w:p>
    <w:p w:rsidR="00000000" w:rsidDel="00000000" w:rsidP="00000000" w:rsidRDefault="00000000" w:rsidRPr="00000000" w14:paraId="00000104">
      <w:pPr>
        <w:pStyle w:val="Heading2"/>
        <w:rPr/>
      </w:pPr>
      <w:r w:rsidDel="00000000" w:rsidR="00000000" w:rsidRPr="00000000">
        <w:rPr>
          <w:rtl w:val="0"/>
        </w:rPr>
        <w:t xml:space="preserve">8</w:t>
      </w:r>
      <w:r w:rsidDel="00000000" w:rsidR="00000000" w:rsidRPr="00000000">
        <w:rPr>
          <w:rtl w:val="0"/>
        </w:rPr>
        <w:t xml:space="preserve">. Atención a la Diversidad (DUA)</w:t>
      </w:r>
    </w:p>
    <w:p w:rsidR="00000000" w:rsidDel="00000000" w:rsidP="00000000" w:rsidRDefault="00000000" w:rsidRPr="00000000" w14:paraId="00000105">
      <w:pPr>
        <w:spacing w:after="120" w:before="20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el presente curso se ha detectado ….., </w:t>
      </w:r>
    </w:p>
    <w:p w:rsidR="00000000" w:rsidDel="00000000" w:rsidP="00000000" w:rsidRDefault="00000000" w:rsidRPr="00000000" w14:paraId="00000106">
      <w:pPr>
        <w:spacing w:after="12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 realizará la adecuación de las actividades formativas garantizando el acceso a las pruebas de evaluación. Esta adaptación en ningún caso supondrá la supresión de resultados de aprendizaje y objetivos generales del ciclo que afecten a la adquisición de la competencia general del título.</w:t>
      </w:r>
    </w:p>
    <w:p w:rsidR="00000000" w:rsidDel="00000000" w:rsidP="00000000" w:rsidRDefault="00000000" w:rsidRPr="00000000" w14:paraId="00000107">
      <w:pPr>
        <w:spacing w:after="120" w:line="275.9999942779541" w:lineRule="auto"/>
        <w:jc w:val="both"/>
        <w:rPr>
          <w:color w:val="1f1f1f"/>
        </w:rPr>
      </w:pPr>
      <w:r w:rsidDel="00000000" w:rsidR="00000000" w:rsidRPr="00000000">
        <w:rPr>
          <w:color w:val="1f1f1f"/>
          <w:rtl w:val="0"/>
        </w:rPr>
        <w:t xml:space="preserve">Esta programación adopta los principios fundamentales del Diseño Universal para el Aprendizaje (DUA) para garantizar la equidad y el acceso efectivo del alumnado a las competencias profesionales del módulo:</w:t>
      </w:r>
    </w:p>
    <w:p w:rsidR="00000000" w:rsidDel="00000000" w:rsidP="00000000" w:rsidRDefault="00000000" w:rsidRPr="00000000" w14:paraId="00000108">
      <w:pPr>
        <w:numPr>
          <w:ilvl w:val="0"/>
          <w:numId w:val="2"/>
        </w:numPr>
        <w:spacing w:after="0" w:afterAutospacing="0" w:line="275.9999942779541" w:lineRule="auto"/>
        <w:ind w:left="465" w:hanging="360"/>
        <w:jc w:val="both"/>
      </w:pPr>
      <w:r w:rsidDel="00000000" w:rsidR="00000000" w:rsidRPr="00000000">
        <w:rPr>
          <w:b w:val="1"/>
          <w:bCs w:val="1"/>
          <w:color w:val="1f1f1f"/>
          <w:rtl w:val="0"/>
        </w:rPr>
        <w:t xml:space="preserve">Múltiples formas de representación (Qué aprender):</w:t>
      </w:r>
      <w:r w:rsidDel="00000000" w:rsidR="00000000" w:rsidRPr="00000000">
        <w:rPr>
          <w:color w:val="1f1f1f"/>
          <w:rtl w:val="0"/>
        </w:rPr>
        <w:t xml:space="preserve"> Los contenidos conceptuales de bases de datos se facilitarán en diversos formatos a través del entorno Moodle Centros: manuales en PDF adaptados, esquemas conceptuales interactivos descargables, videotutoriales prácticos de codificación SQL subtitulados y referencias a plataformas interactivas de simulación SQL.</w:t>
      </w:r>
    </w:p>
    <w:p w:rsidR="00000000" w:rsidDel="00000000" w:rsidP="00000000" w:rsidRDefault="00000000" w:rsidRPr="00000000" w14:paraId="00000109">
      <w:pPr>
        <w:numPr>
          <w:ilvl w:val="0"/>
          <w:numId w:val="2"/>
        </w:numPr>
        <w:spacing w:after="0" w:afterAutospacing="0" w:before="0" w:beforeAutospacing="0" w:line="275.9999942779541" w:lineRule="auto"/>
        <w:ind w:left="465" w:hanging="360"/>
        <w:jc w:val="both"/>
      </w:pPr>
      <w:r w:rsidDel="00000000" w:rsidR="00000000" w:rsidRPr="00000000">
        <w:rPr>
          <w:b w:val="1"/>
          <w:bCs w:val="1"/>
          <w:color w:val="1f1f1f"/>
          <w:rtl w:val="0"/>
        </w:rPr>
        <w:t xml:space="preserve">Múltiples formas de acción y expresión (Cómo aprender):</w:t>
      </w:r>
      <w:r w:rsidDel="00000000" w:rsidR="00000000" w:rsidRPr="00000000">
        <w:rPr>
          <w:color w:val="1f1f1f"/>
          <w:rtl w:val="0"/>
        </w:rPr>
        <w:t xml:space="preserve"> El alumnado podrá demostrar el dominio de los resultados de aprendizaje a través de variadas alternativas. Para las actividades prácticas integradoras, se les posibilitará la entrega de scripts autoejecutables, defensas orales individuales o de pequeños vídeos explicativos de la estructura y programación del servidor de base de datos que hayan diseñado.</w:t>
      </w:r>
    </w:p>
    <w:p w:rsidR="00000000" w:rsidDel="00000000" w:rsidP="00000000" w:rsidRDefault="00000000" w:rsidRPr="00000000" w14:paraId="0000010A">
      <w:pPr>
        <w:numPr>
          <w:ilvl w:val="0"/>
          <w:numId w:val="2"/>
        </w:numPr>
        <w:spacing w:after="0" w:afterAutospacing="0" w:before="0" w:beforeAutospacing="0" w:line="275.9999942779541" w:lineRule="auto"/>
        <w:ind w:left="465" w:hanging="360"/>
        <w:jc w:val="both"/>
      </w:pPr>
      <w:r w:rsidDel="00000000" w:rsidR="00000000" w:rsidRPr="00000000">
        <w:rPr>
          <w:b w:val="1"/>
          <w:bCs w:val="1"/>
          <w:color w:val="1f1f1f"/>
          <w:rtl w:val="0"/>
        </w:rPr>
        <w:t xml:space="preserve">Múltiples formas de implicación (Por qué aprender):</w:t>
      </w:r>
      <w:r w:rsidDel="00000000" w:rsidR="00000000" w:rsidRPr="00000000">
        <w:rPr>
          <w:color w:val="1f1f1f"/>
          <w:rtl w:val="0"/>
        </w:rPr>
        <w:t xml:space="preserve"> Se utilizarán dinámicas de aprendizaje cooperativo en el taller, permitiendo que el alumnado con perfiles heterogéneos se complemente. Se contextualizará cada UT con casos y problemáticas reales del mercado andaluz de almacenamiento y cloud computing, despertando el interés profesional del alumnado.</w:t>
      </w:r>
    </w:p>
    <w:p w:rsidR="00000000" w:rsidDel="00000000" w:rsidP="00000000" w:rsidRDefault="00000000" w:rsidRPr="00000000" w14:paraId="0000010B">
      <w:pPr>
        <w:numPr>
          <w:ilvl w:val="0"/>
          <w:numId w:val="2"/>
        </w:numPr>
        <w:spacing w:after="120" w:before="0" w:beforeAutospacing="0" w:line="275.9999942779541" w:lineRule="auto"/>
        <w:ind w:left="465" w:hanging="360"/>
        <w:jc w:val="both"/>
      </w:pPr>
      <w:r w:rsidDel="00000000" w:rsidR="00000000" w:rsidRPr="00000000">
        <w:rPr>
          <w:b w:val="1"/>
          <w:bCs w:val="1"/>
          <w:color w:val="1f1f1f"/>
          <w:rtl w:val="0"/>
        </w:rPr>
        <w:t xml:space="preserve">Adaptaciones individuales de acceso:</w:t>
      </w:r>
      <w:r w:rsidDel="00000000" w:rsidR="00000000" w:rsidRPr="00000000">
        <w:rPr>
          <w:color w:val="1f1f1f"/>
          <w:rtl w:val="0"/>
        </w:rPr>
        <w:t xml:space="preserve"> En completa concordancia con las directrices del Departamento de Orientación del centro y el Plan de Centro, para el alumnado que cuente con necesidades específicas de apoyo educativo (NEAE) diagnosticadas, se aplicarán adaptaciones que en ningún caso minorarán las calificaciones finales obtenidas (conforme a la corrección de errores de la Orden de 18 de septiembre de 2025 publicada en el BOJA). Estas adaptaciones incluyen la ampliación del tiempo de realización de pruebas en un 25%, adaptaciones visuales de los IDEs de desarrollo, priorización del modelado guiado con andamiaje y segmentación de enunciados complejos de SQL en subtareas elementales.</w:t>
      </w:r>
      <w:r w:rsidDel="00000000" w:rsidR="00000000" w:rsidRPr="00000000">
        <w:rPr>
          <w:rtl w:val="0"/>
        </w:rPr>
      </w:r>
    </w:p>
    <w:p w:rsidR="00000000" w:rsidDel="00000000" w:rsidP="00000000" w:rsidRDefault="00000000" w:rsidRPr="00000000" w14:paraId="0000010C">
      <w:pPr>
        <w:pStyle w:val="Heading2"/>
        <w:rPr/>
      </w:pPr>
      <w:r w:rsidDel="00000000" w:rsidR="00000000" w:rsidRPr="00000000">
        <w:rPr>
          <w:rtl w:val="0"/>
        </w:rPr>
        <w:t xml:space="preserve">9</w:t>
      </w:r>
      <w:r w:rsidDel="00000000" w:rsidR="00000000" w:rsidRPr="00000000">
        <w:rPr>
          <w:rtl w:val="0"/>
        </w:rPr>
        <w:t xml:space="preserve">. Contenidos Transversales e Interdisciplinariedad</w:t>
      </w:r>
    </w:p>
    <w:p w:rsidR="00000000" w:rsidDel="00000000" w:rsidP="00000000" w:rsidRDefault="00000000" w:rsidRPr="00000000" w14:paraId="0000010D">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jc w:val="both"/>
      </w:pPr>
      <w:r w:rsidDel="00000000" w:rsidR="00000000" w:rsidRPr="00000000">
        <w:rPr>
          <w:rFonts w:ascii="Google Sans" w:cs="Google Sans" w:eastAsia="Google Sans" w:hAnsi="Google Sans"/>
          <w:b w:val="1"/>
          <w:bCs w:val="1"/>
          <w:color w:val="1f1f1f"/>
          <w:rtl w:val="0"/>
        </w:rPr>
        <w:t xml:space="preserve">Sostenibilidad:</w:t>
      </w:r>
      <w:r w:rsidDel="00000000" w:rsidR="00000000" w:rsidRPr="00000000">
        <w:rPr>
          <w:rFonts w:ascii="Google Sans" w:cs="Google Sans" w:eastAsia="Google Sans" w:hAnsi="Google Sans"/>
          <w:color w:val="1f1f1f"/>
          <w:rtl w:val="0"/>
        </w:rPr>
        <w:t xml:space="preserve"> Optimización de algoritmos de ordenación y búsqueda. El alumnado comprenderá de manera demostrable que la diferencia entre resolver un problema con una complejidad temporal cuadrática y una complejidad logarítmica ahorra millones de ciclos de reloj de CPU de servidores, disminuyendo el consumo energético y el calentamiento en los Centros de Datos (CPD).</w:t>
      </w:r>
    </w:p>
    <w:p w:rsidR="00000000" w:rsidDel="00000000" w:rsidP="00000000" w:rsidRDefault="00000000" w:rsidRPr="00000000" w14:paraId="0000010E">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pPr>
      <w:r w:rsidDel="00000000" w:rsidR="00000000" w:rsidRPr="00000000">
        <w:rPr>
          <w:rFonts w:ascii="Google Sans" w:cs="Google Sans" w:eastAsia="Google Sans" w:hAnsi="Google Sans"/>
          <w:b w:val="1"/>
          <w:bCs w:val="1"/>
          <w:rtl w:val="0"/>
        </w:rPr>
        <w:t xml:space="preserve">Educación para la salud (relacionado con los riesgos laborales)</w:t>
      </w:r>
      <w:r w:rsidDel="00000000" w:rsidR="00000000" w:rsidRPr="00000000">
        <w:rPr>
          <w:rFonts w:ascii="Google Sans" w:cs="Google Sans" w:eastAsia="Google Sans" w:hAnsi="Google Sans"/>
          <w:rtl w:val="0"/>
        </w:rPr>
        <w:t xml:space="preserve">. La adquisición de hábitos saludables, sobre todo los relacionados con las posturas en el puesto de trabajo, en la manipulación de equipos, herramientas y materiales informáticos. </w:t>
      </w:r>
    </w:p>
    <w:p w:rsidR="00000000" w:rsidDel="00000000" w:rsidP="00000000" w:rsidRDefault="00000000" w:rsidRPr="00000000" w14:paraId="0000010F">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pPr>
      <w:r w:rsidDel="00000000" w:rsidR="00000000" w:rsidRPr="00000000">
        <w:rPr>
          <w:b w:val="1"/>
          <w:bCs w:val="1"/>
          <w:color w:val="1f1f1f"/>
          <w:rtl w:val="0"/>
        </w:rPr>
        <w:t xml:space="preserve">Protección de Datos y Privacidad (relacionado con los riesgos laborales)</w:t>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Concienciación sobre las vulnerabilidades típicas provocadas por falta de saneamiento de entradas (inyecciones, desbordamientos). Buenas prácticas en el manejo y almacenamiento de contraseñas de red en variables de entorno seguras.</w:t>
      </w:r>
    </w:p>
    <w:p w:rsidR="00000000" w:rsidDel="00000000" w:rsidP="00000000" w:rsidRDefault="00000000" w:rsidRPr="00000000" w14:paraId="00000110">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jc w:val="both"/>
      </w:pPr>
      <w:r w:rsidDel="00000000" w:rsidR="00000000" w:rsidRPr="00000000">
        <w:rPr>
          <w:rFonts w:ascii="Google Sans" w:cs="Google Sans" w:eastAsia="Google Sans" w:hAnsi="Google Sans"/>
          <w:b w:val="1"/>
          <w:bCs w:val="1"/>
          <w:color w:val="1f1f1f"/>
          <w:rtl w:val="0"/>
        </w:rPr>
        <w:t xml:space="preserve">Interdisciplinariedad:</w:t>
      </w:r>
    </w:p>
    <w:p w:rsidR="00000000" w:rsidDel="00000000" w:rsidP="00000000" w:rsidRDefault="00000000" w:rsidRPr="00000000" w14:paraId="00000111">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jc w:val="both"/>
      </w:pPr>
      <w:r w:rsidDel="00000000" w:rsidR="00000000" w:rsidRPr="00000000">
        <w:rPr>
          <w:rFonts w:ascii="Google Sans" w:cs="Google Sans" w:eastAsia="Google Sans" w:hAnsi="Google Sans"/>
          <w:b w:val="1"/>
          <w:bCs w:val="1"/>
          <w:color w:val="1f1f1f"/>
          <w:rtl w:val="0"/>
        </w:rPr>
        <w:t xml:space="preserve">Gestión de Bases de Datos (1º ASIR):</w:t>
      </w:r>
      <w:r w:rsidDel="00000000" w:rsidR="00000000" w:rsidRPr="00000000">
        <w:rPr>
          <w:rFonts w:ascii="Google Sans" w:cs="Google Sans" w:eastAsia="Google Sans" w:hAnsi="Google Sans"/>
          <w:color w:val="1f1f1f"/>
          <w:rtl w:val="0"/>
        </w:rPr>
        <w:t xml:space="preserve"> Creación de conectores en código Python para consultar e insertar registros de SGBD (PostgreSQL/MySQL), aplicando sentencias DML SQL.</w:t>
      </w:r>
    </w:p>
    <w:p w:rsidR="00000000" w:rsidDel="00000000" w:rsidP="00000000" w:rsidRDefault="00000000" w:rsidRPr="00000000" w14:paraId="00000112">
      <w:pPr>
        <w:numPr>
          <w:ilvl w:val="1"/>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jc w:val="both"/>
      </w:pPr>
      <w:r w:rsidDel="00000000" w:rsidR="00000000" w:rsidRPr="00000000">
        <w:rPr>
          <w:rFonts w:ascii="Google Sans" w:cs="Google Sans" w:eastAsia="Google Sans" w:hAnsi="Google Sans"/>
          <w:b w:val="1"/>
          <w:bCs w:val="1"/>
          <w:color w:val="1f1f1f"/>
          <w:rtl w:val="0"/>
        </w:rPr>
        <w:t xml:space="preserve">Administración de Sistemas Operativos (2º ASIR):</w:t>
      </w:r>
      <w:r w:rsidDel="00000000" w:rsidR="00000000" w:rsidRPr="00000000">
        <w:rPr>
          <w:rFonts w:ascii="Google Sans" w:cs="Google Sans" w:eastAsia="Google Sans" w:hAnsi="Google Sans"/>
          <w:color w:val="1f1f1f"/>
          <w:rtl w:val="0"/>
        </w:rPr>
        <w:t xml:space="preserve"> Automatización de tareas del sistema operativo mediante la librería os y subprocesos de Python, interactuando directamente con el kernel del sistema.</w:t>
      </w:r>
    </w:p>
    <w:p w:rsidR="00000000" w:rsidDel="00000000" w:rsidP="00000000" w:rsidRDefault="00000000" w:rsidRPr="00000000" w14:paraId="00000113">
      <w:pPr>
        <w:pStyle w:val="Heading2"/>
        <w:pBdr>
          <w:bottom w:color="1e3a8a" w:space="2" w:sz="8" w:val="single"/>
        </w:pBdr>
        <w:spacing w:after="120" w:before="200" w:line="275.9999942779541" w:lineRule="auto"/>
        <w:ind w:right="16.062992125985716"/>
        <w:jc w:val="both"/>
        <w:rPr/>
      </w:pPr>
      <w:bookmarkStart w:colFirst="0" w:colLast="0" w:name="_hdtfstay89zw" w:id="3"/>
      <w:bookmarkEnd w:id="3"/>
      <w:r w:rsidDel="00000000" w:rsidR="00000000" w:rsidRPr="00000000">
        <w:rPr>
          <w:rtl w:val="0"/>
        </w:rPr>
        <w:t xml:space="preserve">10. ANEXO: Concreciones del Departamento</w:t>
      </w:r>
    </w:p>
    <w:p w:rsidR="00000000" w:rsidDel="00000000" w:rsidP="00000000" w:rsidRDefault="00000000" w:rsidRPr="00000000" w14:paraId="00000114">
      <w:pPr>
        <w:spacing w:after="120" w:line="275.9999942779541" w:lineRule="auto"/>
        <w:jc w:val="both"/>
        <w:rPr>
          <w:rFonts w:ascii="Google Sans" w:cs="Google Sans" w:eastAsia="Google Sans" w:hAnsi="Google Sans"/>
          <w:color w:val="1f1f1f"/>
        </w:rPr>
      </w:pPr>
      <w:r w:rsidDel="00000000" w:rsidR="00000000" w:rsidRPr="00000000">
        <w:rPr>
          <w:color w:val="1f1f1f"/>
          <w:rtl w:val="0"/>
        </w:rPr>
        <w:t xml:space="preserve">La presente programación didáctica del módulo se complementa e integra de forma vinculante con las directrices generales aprobadas en la </w:t>
      </w:r>
      <w:r w:rsidDel="00000000" w:rsidR="00000000" w:rsidRPr="00000000">
        <w:rPr>
          <w:b w:val="1"/>
          <w:bCs w:val="1"/>
          <w:color w:val="1f1f1f"/>
          <w:rtl w:val="0"/>
        </w:rPr>
        <w:t xml:space="preserve">Programación del Departamento de Informática y Comunicaciones</w:t>
      </w:r>
      <w:r w:rsidDel="00000000" w:rsidR="00000000" w:rsidRPr="00000000">
        <w:rPr>
          <w:color w:val="1f1f1f"/>
          <w:rtl w:val="0"/>
        </w:rPr>
        <w:t xml:space="preserve">, las cuales garantizan la cohesión pedagógica y organizativa del profesorado del centro:</w:t>
      </w:r>
      <w:r w:rsidDel="00000000" w:rsidR="00000000" w:rsidRPr="00000000">
        <w:rPr>
          <w:rtl w:val="0"/>
        </w:rPr>
      </w:r>
    </w:p>
    <w:p w:rsidR="00000000" w:rsidDel="00000000" w:rsidP="00000000" w:rsidRDefault="00000000" w:rsidRPr="00000000" w14:paraId="00000115">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jc w:val="both"/>
      </w:pPr>
      <w:r w:rsidDel="00000000" w:rsidR="00000000" w:rsidRPr="00000000">
        <w:rPr>
          <w:rFonts w:ascii="Google Sans" w:cs="Google Sans" w:eastAsia="Google Sans" w:hAnsi="Google Sans"/>
          <w:b w:val="1"/>
          <w:bCs w:val="1"/>
          <w:color w:val="1f1f1f"/>
          <w:rtl w:val="0"/>
        </w:rPr>
        <w:t xml:space="preserve">Software Común de Referencia:</w:t>
      </w:r>
      <w:r w:rsidDel="00000000" w:rsidR="00000000" w:rsidRPr="00000000">
        <w:rPr>
          <w:rFonts w:ascii="Google Sans" w:cs="Google Sans" w:eastAsia="Google Sans" w:hAnsi="Google Sans"/>
          <w:color w:val="1f1f1f"/>
          <w:rtl w:val="0"/>
        </w:rPr>
        <w:t xml:space="preserve"> Se fija </w:t>
      </w:r>
      <w:r w:rsidDel="00000000" w:rsidR="00000000" w:rsidRPr="00000000">
        <w:rPr>
          <w:rFonts w:ascii="Google Sans" w:cs="Google Sans" w:eastAsia="Google Sans" w:hAnsi="Google Sans"/>
          <w:b w:val="1"/>
          <w:bCs w:val="1"/>
          <w:color w:val="1f1f1f"/>
          <w:rtl w:val="0"/>
        </w:rPr>
        <w:t xml:space="preserve">Python 3.x</w:t>
      </w:r>
      <w:r w:rsidDel="00000000" w:rsidR="00000000" w:rsidRPr="00000000">
        <w:rPr>
          <w:rFonts w:ascii="Google Sans" w:cs="Google Sans" w:eastAsia="Google Sans" w:hAnsi="Google Sans"/>
          <w:color w:val="1f1f1f"/>
          <w:rtl w:val="0"/>
        </w:rPr>
        <w:t xml:space="preserve"> como lenguaje unificado y preferente de referencia para la impartición de este módulo optativo de ASIR, utilizando </w:t>
      </w:r>
      <w:r w:rsidDel="00000000" w:rsidR="00000000" w:rsidRPr="00000000">
        <w:rPr>
          <w:rFonts w:ascii="Google Sans" w:cs="Google Sans" w:eastAsia="Google Sans" w:hAnsi="Google Sans"/>
          <w:b w:val="1"/>
          <w:bCs w:val="1"/>
          <w:color w:val="1f1f1f"/>
          <w:rtl w:val="0"/>
        </w:rPr>
        <w:t xml:space="preserve">Git</w:t>
      </w:r>
      <w:r w:rsidDel="00000000" w:rsidR="00000000" w:rsidRPr="00000000">
        <w:rPr>
          <w:rFonts w:ascii="Google Sans" w:cs="Google Sans" w:eastAsia="Google Sans" w:hAnsi="Google Sans"/>
          <w:color w:val="1f1f1f"/>
          <w:rtl w:val="0"/>
        </w:rPr>
        <w:t xml:space="preserve"> como sistema unificado de control de versiones.</w:t>
      </w:r>
    </w:p>
    <w:p w:rsidR="00000000" w:rsidDel="00000000" w:rsidP="00000000" w:rsidRDefault="00000000" w:rsidRPr="00000000" w14:paraId="00000116">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jc w:val="both"/>
      </w:pPr>
      <w:r w:rsidDel="00000000" w:rsidR="00000000" w:rsidRPr="00000000">
        <w:rPr>
          <w:rFonts w:ascii="Google Sans" w:cs="Google Sans" w:eastAsia="Google Sans" w:hAnsi="Google Sans"/>
          <w:b w:val="1"/>
          <w:bCs w:val="1"/>
          <w:color w:val="1f1f1f"/>
          <w:rtl w:val="0"/>
        </w:rPr>
        <w:t xml:space="preserve">Criterios de Asignación y Control de Estancia Dual:</w:t>
      </w:r>
      <w:r w:rsidDel="00000000" w:rsidR="00000000" w:rsidRPr="00000000">
        <w:rPr>
          <w:rFonts w:ascii="Google Sans" w:cs="Google Sans" w:eastAsia="Google Sans" w:hAnsi="Google Sans"/>
          <w:color w:val="1f1f1f"/>
          <w:rtl w:val="0"/>
        </w:rPr>
        <w:t xml:space="preserve"> Los alumnos se distribuirán en las empresas basándose en el baremo del rendimiento académico obtenido en la suma ponderada del primer y segundo trimestre en el centro educativo, requiriendo de una actitud positiva en el aula y una asistencia controlada superior al 95%.</w:t>
      </w:r>
    </w:p>
    <w:p w:rsidR="00000000" w:rsidDel="00000000" w:rsidP="00000000" w:rsidRDefault="00000000" w:rsidRPr="00000000" w14:paraId="00000117">
      <w:pPr>
        <w:numPr>
          <w:ilvl w:val="0"/>
          <w:numId w:val="14"/>
        </w:numPr>
        <w:spacing w:after="0" w:afterAutospacing="0" w:before="0" w:beforeAutospacing="0" w:line="275.9999942779541" w:lineRule="auto"/>
        <w:ind w:left="480" w:hanging="360"/>
        <w:jc w:val="both"/>
        <w:rPr>
          <w:rFonts w:ascii="Google Sans" w:cs="Google Sans" w:eastAsia="Google Sans" w:hAnsi="Google Sans"/>
          <w:color w:val="1f1f1f"/>
        </w:rPr>
      </w:pPr>
      <w:r w:rsidDel="00000000" w:rsidR="00000000" w:rsidRPr="00000000">
        <w:rPr>
          <w:b w:val="1"/>
          <w:bCs w:val="1"/>
          <w:color w:val="1f1f1f"/>
          <w:rtl w:val="0"/>
        </w:rPr>
        <w:t xml:space="preserve">Protocolo Unificado de Reclamaciones y Revisión de Pruebas: </w:t>
      </w:r>
      <w:r w:rsidDel="00000000" w:rsidR="00000000" w:rsidRPr="00000000">
        <w:rPr>
          <w:color w:val="1f1f1f"/>
          <w:rtl w:val="0"/>
        </w:rPr>
        <w:t xml:space="preserve">Especificación clara de los plazos de entrega de calificaciones (máximo 10 días tras la prueba) y periodo de reclamaciones internas en el centro, conforme a lo estipulado en el Proyecto Educativo de Centro (PEC).</w:t>
      </w:r>
      <w:r w:rsidDel="00000000" w:rsidR="00000000" w:rsidRPr="00000000">
        <w:rPr>
          <w:rtl w:val="0"/>
        </w:rPr>
      </w:r>
    </w:p>
    <w:p w:rsidR="00000000" w:rsidDel="00000000" w:rsidP="00000000" w:rsidRDefault="00000000" w:rsidRPr="00000000" w14:paraId="00000118">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jc w:val="both"/>
      </w:pPr>
      <w:r w:rsidDel="00000000" w:rsidR="00000000" w:rsidRPr="00000000">
        <w:rPr>
          <w:rFonts w:ascii="Google Sans" w:cs="Google Sans" w:eastAsia="Google Sans" w:hAnsi="Google Sans"/>
          <w:b w:val="1"/>
          <w:bCs w:val="1"/>
          <w:color w:val="1f1f1f"/>
          <w:rtl w:val="0"/>
        </w:rPr>
        <w:t xml:space="preserve">Protocolo unificado ante faltas de asistencia (ROF):</w:t>
      </w:r>
      <w:r w:rsidDel="00000000" w:rsidR="00000000" w:rsidRPr="00000000">
        <w:rPr>
          <w:rFonts w:ascii="Google Sans" w:cs="Google Sans" w:eastAsia="Google Sans" w:hAnsi="Google Sans"/>
          <w:color w:val="1f1f1f"/>
          <w:rtl w:val="0"/>
        </w:rPr>
        <w:t xml:space="preserve"> El alumnado que pierda la evaluación continua al superar el </w:t>
      </w:r>
      <w:r w:rsidDel="00000000" w:rsidR="00000000" w:rsidRPr="00000000">
        <w:rPr>
          <w:rFonts w:ascii="Google Sans" w:cs="Google Sans" w:eastAsia="Google Sans" w:hAnsi="Google Sans"/>
          <w:b w:val="1"/>
          <w:bCs w:val="1"/>
          <w:color w:val="1f1f1f"/>
          <w:rtl w:val="0"/>
        </w:rPr>
        <w:t xml:space="preserve">15% de faltas no justificadas</w:t>
      </w:r>
      <w:r w:rsidDel="00000000" w:rsidR="00000000" w:rsidRPr="00000000">
        <w:rPr>
          <w:rFonts w:ascii="Google Sans" w:cs="Google Sans" w:eastAsia="Google Sans" w:hAnsi="Google Sans"/>
          <w:color w:val="1f1f1f"/>
          <w:rtl w:val="0"/>
        </w:rPr>
        <w:t xml:space="preserve"> en el módulo (11 horas) perderá la opción a las pruebas parciales evaluativas y se derivará directamente a realizar una prueba final global práctica individual unificada del total de los 5 Resultados de Aprendizaje en la Evaluación Final segunda.</w:t>
      </w:r>
    </w:p>
    <w:p w:rsidR="00000000" w:rsidDel="00000000" w:rsidP="00000000" w:rsidRDefault="00000000" w:rsidRPr="00000000" w14:paraId="00000119">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jc w:val="both"/>
      </w:pPr>
      <w:r w:rsidDel="00000000" w:rsidR="00000000" w:rsidRPr="00000000">
        <w:rPr>
          <w:rFonts w:ascii="Google Sans" w:cs="Google Sans" w:eastAsia="Google Sans" w:hAnsi="Google Sans"/>
          <w:b w:val="1"/>
          <w:bCs w:val="1"/>
          <w:color w:val="1f1f1f"/>
          <w:rtl w:val="0"/>
        </w:rPr>
        <w:t xml:space="preserve">Actividades extraescolares y complementarias</w:t>
      </w:r>
      <w:r w:rsidDel="00000000" w:rsidR="00000000" w:rsidRPr="00000000">
        <w:rPr>
          <w:rFonts w:ascii="Google Sans" w:cs="Google Sans" w:eastAsia="Google Sans" w:hAnsi="Google Sans"/>
          <w:color w:val="1f1f1f"/>
          <w:rtl w:val="0"/>
        </w:rPr>
        <w:t xml:space="preserve">: Se recogen en la programación del departamento todas las actividades organizadas por el Departamento de Informática</w:t>
      </w:r>
    </w:p>
    <w:sectPr>
      <w:headerReference r:id="rId10" w:type="default"/>
      <w:footerReference r:id="rId11" w:type="default"/>
      <w:pgSz w:h="16838" w:w="11905"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 w:name="Poppins SemiBold">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pBdr>
        <w:top w:space="0" w:sz="0" w:val="nil"/>
      </w:pBdr>
      <w:tabs>
        <w:tab w:val="center" w:leader="none" w:pos="2551.181102362205"/>
        <w:tab w:val="right" w:leader="none" w:pos="9345"/>
      </w:tabs>
      <w:rPr>
        <w:rFonts w:ascii="Lato" w:cs="Lato" w:eastAsia="Lato" w:hAnsi="Lato"/>
        <w:color w:val="666666"/>
        <w:sz w:val="2"/>
        <w:szCs w:val="2"/>
      </w:rPr>
    </w:pPr>
    <w:r w:rsidDel="00000000" w:rsidR="00000000" w:rsidRPr="00000000">
      <w:rPr>
        <w:rtl w:val="0"/>
      </w:rPr>
    </w:r>
  </w:p>
  <w:tbl>
    <w:tblPr>
      <w:tblStyle w:val="Table8"/>
      <w:tblW w:w="9025.0" w:type="dxa"/>
      <w:jc w:val="left"/>
      <w:tblLayout w:type="fixed"/>
      <w:tblLook w:val="0600"/>
    </w:tblPr>
    <w:tblGrid>
      <w:gridCol w:w="9025"/>
      <w:tblGridChange w:id="0">
        <w:tblGrid>
          <w:gridCol w:w="9025"/>
        </w:tblGrid>
      </w:tblGridChange>
    </w:tblGrid>
    <w:tr>
      <w:trPr>
        <w:cantSplit w:val="0"/>
        <w:trHeight w:val="705" w:hRule="atLeast"/>
        <w:tblHeader w:val="0"/>
      </w:trPr>
      <w:tc>
        <w:tcPr>
          <w:tcBorders>
            <w:top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120">
          <w:pPr>
            <w:tabs>
              <w:tab w:val="center" w:leader="none" w:pos="2551.181102362205"/>
              <w:tab w:val="right" w:leader="none" w:pos="9345"/>
            </w:tabs>
            <w:rPr>
              <w:rFonts w:ascii="Lato" w:cs="Lato" w:eastAsia="Lato" w:hAnsi="Lato"/>
              <w:color w:val="666666"/>
              <w:sz w:val="18"/>
              <w:szCs w:val="18"/>
            </w:rPr>
          </w:pPr>
          <w:r w:rsidDel="00000000" w:rsidR="00000000" w:rsidRPr="00000000">
            <w:rPr>
              <w:rtl w:val="0"/>
            </w:rPr>
          </w:r>
        </w:p>
        <w:p w:rsidR="00000000" w:rsidDel="00000000" w:rsidP="00000000" w:rsidRDefault="00000000" w:rsidRPr="00000000" w14:paraId="00000121">
          <w:pPr>
            <w:pBdr>
              <w:top w:color="c4c7c5" w:space="2" w:sz="8" w:val="single"/>
            </w:pBdr>
            <w:tabs>
              <w:tab w:val="center" w:leader="none" w:pos="2551.181102362205"/>
              <w:tab w:val="right" w:leader="none" w:pos="9345"/>
            </w:tabs>
            <w:rPr>
              <w:rFonts w:ascii="Google Sans" w:cs="Google Sans" w:eastAsia="Google Sans" w:hAnsi="Google Sans"/>
              <w:color w:val="1f1f1f"/>
            </w:rPr>
          </w:pPr>
          <w:r w:rsidDel="00000000" w:rsidR="00000000" w:rsidRPr="00000000">
            <w:rPr>
              <w:rFonts w:ascii="Lato" w:cs="Lato" w:eastAsia="Lato" w:hAnsi="Lato"/>
              <w:color w:val="666666"/>
              <w:sz w:val="18"/>
              <w:szCs w:val="18"/>
              <w:rtl w:val="0"/>
            </w:rPr>
            <w:tab/>
            <w:t xml:space="preserve">Grado Superior Administración de Sistemas Informáticos y Redes  (ASIR)</w:t>
          </w:r>
          <w:r w:rsidDel="00000000" w:rsidR="00000000" w:rsidRPr="00000000">
            <w:rPr>
              <w:rtl w:val="0"/>
            </w:rPr>
          </w:r>
        </w:p>
        <w:p w:rsidR="00000000" w:rsidDel="00000000" w:rsidP="00000000" w:rsidRDefault="00000000" w:rsidRPr="00000000" w14:paraId="00000122">
          <w:pPr>
            <w:tabs>
              <w:tab w:val="center" w:leader="none" w:pos="2551.181102362205"/>
              <w:tab w:val="right" w:leader="none" w:pos="9345"/>
            </w:tabs>
            <w:rPr>
              <w:rFonts w:ascii="Lato" w:cs="Lato" w:eastAsia="Lato" w:hAnsi="Lato"/>
              <w:color w:val="666666"/>
              <w:sz w:val="18"/>
              <w:szCs w:val="18"/>
            </w:rPr>
          </w:pPr>
          <w:r w:rsidDel="00000000" w:rsidR="00000000" w:rsidRPr="00000000">
            <w:rPr>
              <w:rFonts w:ascii="Lato" w:cs="Lato" w:eastAsia="Lato" w:hAnsi="Lato"/>
              <w:color w:val="666666"/>
              <w:sz w:val="18"/>
              <w:szCs w:val="18"/>
              <w:rtl w:val="0"/>
            </w:rPr>
            <w:tab/>
            <w:t xml:space="preserve">Introducción a la programación y estructuras de datos• Curso Académico 2026/2027</w:t>
          </w:r>
          <w:r w:rsidDel="00000000" w:rsidR="00000000" w:rsidRPr="00000000">
            <w:rPr>
              <w:rFonts w:ascii="Lato" w:cs="Lato" w:eastAsia="Lato" w:hAnsi="Lato"/>
              <w:color w:val="64748b"/>
              <w:sz w:val="18"/>
              <w:szCs w:val="18"/>
              <w:rtl w:val="0"/>
            </w:rPr>
            <w:tab/>
          </w:r>
          <w:r w:rsidDel="00000000" w:rsidR="00000000" w:rsidRPr="00000000">
            <w:rPr>
              <w:rFonts w:ascii="Lato" w:cs="Lato" w:eastAsia="Lato" w:hAnsi="Lato"/>
              <w:color w:val="64748b"/>
              <w:sz w:val="18"/>
              <w:szCs w:val="18"/>
              <w:shd w:fill="cccccc" w:val="clear"/>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tabs>
        <w:tab w:val="center" w:leader="none" w:pos="3105"/>
        <w:tab w:val="right" w:leader="none" w:pos="9345"/>
      </w:tabs>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A">
    <w:pPr>
      <w:rPr>
        <w:rFonts w:ascii="Poppins SemiBold" w:cs="Poppins SemiBold" w:eastAsia="Poppins SemiBold" w:hAnsi="Poppins SemiBold"/>
        <w:color w:val="1e3a8a"/>
        <w:sz w:val="18"/>
        <w:szCs w:val="18"/>
      </w:rPr>
    </w:pPr>
    <w:r w:rsidDel="00000000" w:rsidR="00000000" w:rsidRPr="00000000">
      <w:rPr>
        <w:rtl w:val="0"/>
      </w:rPr>
    </w:r>
  </w:p>
  <w:tbl>
    <w:tblPr>
      <w:tblStyle w:val="Table7"/>
      <w:tblW w:w="90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5"/>
      <w:tblGridChange w:id="0">
        <w:tblGrid>
          <w:gridCol w:w="9025"/>
        </w:tblGrid>
      </w:tblGridChange>
    </w:tblGrid>
    <w:tr>
      <w:trPr>
        <w:cantSplit w:val="0"/>
        <w:trHeight w:val="555"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11B">
          <w:pPr>
            <w:jc w:val="both"/>
            <w:rPr>
              <w:rFonts w:ascii="Poppins SemiBold" w:cs="Poppins SemiBold" w:eastAsia="Poppins SemiBold" w:hAnsi="Poppins SemiBold"/>
              <w:color w:val="1e3a8a"/>
              <w:sz w:val="18"/>
              <w:szCs w:val="18"/>
            </w:rPr>
          </w:pPr>
          <w:r w:rsidDel="00000000" w:rsidR="00000000" w:rsidRPr="00000000">
            <w:rPr>
              <w:rtl w:val="0"/>
            </w:rPr>
          </w:r>
          <w:r w:rsidDel="00000000" w:rsidR="00000000" w:rsidRPr="00000000">
            <w:drawing>
              <wp:anchor allowOverlap="1" behindDoc="1" distB="19050" distT="19050" distL="19050" distR="19050" hidden="0" layoutInCell="1" locked="0" relativeHeight="0" simplePos="0">
                <wp:simplePos x="0" y="0"/>
                <wp:positionH relativeFrom="column">
                  <wp:posOffset>-600074</wp:posOffset>
                </wp:positionH>
                <wp:positionV relativeFrom="paragraph">
                  <wp:posOffset>1</wp:posOffset>
                </wp:positionV>
                <wp:extent cx="338138" cy="448032"/>
                <wp:effectExtent b="0" l="0" r="0" t="0"/>
                <wp:wrapNone/>
                <wp:docPr descr="logo.png" id="5" name="image4.png"/>
                <a:graphic>
                  <a:graphicData uri="http://schemas.openxmlformats.org/drawingml/2006/picture">
                    <pic:pic>
                      <pic:nvPicPr>
                        <pic:cNvPr descr="logo.png" id="0" name="image4.png"/>
                        <pic:cNvPicPr preferRelativeResize="0"/>
                      </pic:nvPicPr>
                      <pic:blipFill>
                        <a:blip r:embed="rId1"/>
                        <a:srcRect b="0" l="0" r="0" t="0"/>
                        <a:stretch>
                          <a:fillRect/>
                        </a:stretch>
                      </pic:blipFill>
                      <pic:spPr>
                        <a:xfrm>
                          <a:off x="0" y="0"/>
                          <a:ext cx="338138" cy="448032"/>
                        </a:xfrm>
                        <a:prstGeom prst="rect"/>
                        <a:ln/>
                      </pic:spPr>
                    </pic:pic>
                  </a:graphicData>
                </a:graphic>
              </wp:anchor>
            </w:drawing>
          </w:r>
        </w:p>
        <w:p w:rsidR="00000000" w:rsidDel="00000000" w:rsidP="00000000" w:rsidRDefault="00000000" w:rsidRPr="00000000" w14:paraId="0000011C">
          <w:pPr>
            <w:pBdr>
              <w:bottom w:color="000000" w:space="2" w:sz="8" w:val="single"/>
            </w:pBdr>
            <w:jc w:val="both"/>
            <w:rPr>
              <w:rFonts w:ascii="Poppins SemiBold" w:cs="Poppins SemiBold" w:eastAsia="Poppins SemiBold" w:hAnsi="Poppins SemiBold"/>
              <w:color w:val="1e3a8a"/>
              <w:sz w:val="18"/>
              <w:szCs w:val="18"/>
            </w:rPr>
          </w:pPr>
          <w:r w:rsidDel="00000000" w:rsidR="00000000" w:rsidRPr="00000000">
            <w:rPr>
              <w:rFonts w:ascii="Poppins SemiBold" w:cs="Poppins SemiBold" w:eastAsia="Poppins SemiBold" w:hAnsi="Poppins SemiBold"/>
              <w:color w:val="1e3a8a"/>
              <w:sz w:val="18"/>
              <w:szCs w:val="18"/>
              <w:rtl w:val="0"/>
            </w:rPr>
            <w:t xml:space="preserve">IES Celia Viñas | Dpto. Informática (Almería)</w:t>
          </w:r>
        </w:p>
      </w:tc>
    </w:tr>
  </w:tbl>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SemiBold" w:cs="Poppins SemiBold" w:eastAsia="Poppins SemiBold" w:hAnsi="Poppins SemiBold"/>
        <w:color w:val="1e3a8a"/>
        <w:sz w:val="18"/>
        <w:szCs w:val="18"/>
      </w:rPr>
    </w:pPr>
    <w:r w:rsidDel="00000000" w:rsidR="00000000" w:rsidRPr="00000000">
      <w:rPr>
        <w:rtl w:val="0"/>
      </w:rPr>
    </w:r>
  </w:p>
  <w:p w:rsidR="00000000" w:rsidDel="00000000" w:rsidP="00000000" w:rsidRDefault="00000000" w:rsidRPr="00000000" w14:paraId="0000011E">
    <w:pPr>
      <w:pBdr>
        <w:bottom w:space="0" w:sz="0" w:val="nil"/>
      </w:pBdr>
      <w:rPr>
        <w:rFonts w:ascii="Poppins SemiBold" w:cs="Poppins SemiBold" w:eastAsia="Poppins SemiBold" w:hAnsi="Poppins SemiBold"/>
        <w:color w:val="1e3a8a"/>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287" w:hanging="360.0000000000001"/>
      </w:pPr>
      <w:rPr>
        <w:u w:val="none"/>
      </w:rPr>
    </w:lvl>
    <w:lvl w:ilvl="1">
      <w:start w:val="1"/>
      <w:numFmt w:val="bullet"/>
      <w:lvlText w:val="o"/>
      <w:lvlJc w:val="left"/>
      <w:pPr>
        <w:ind w:left="2007" w:hanging="360"/>
      </w:pPr>
      <w:rPr>
        <w:u w:val="none"/>
      </w:rPr>
    </w:lvl>
    <w:lvl w:ilvl="2">
      <w:start w:val="1"/>
      <w:numFmt w:val="bullet"/>
      <w:lvlText w:val="▪"/>
      <w:lvlJc w:val="left"/>
      <w:pPr>
        <w:ind w:left="2727" w:hanging="360"/>
      </w:pPr>
      <w:rPr>
        <w:u w:val="none"/>
      </w:rPr>
    </w:lvl>
    <w:lvl w:ilvl="3">
      <w:start w:val="1"/>
      <w:numFmt w:val="bullet"/>
      <w:lvlText w:val="●"/>
      <w:lvlJc w:val="left"/>
      <w:pPr>
        <w:ind w:left="3447" w:hanging="360"/>
      </w:pPr>
      <w:rPr>
        <w:u w:val="none"/>
      </w:rPr>
    </w:lvl>
    <w:lvl w:ilvl="4">
      <w:start w:val="1"/>
      <w:numFmt w:val="bullet"/>
      <w:lvlText w:val="o"/>
      <w:lvlJc w:val="left"/>
      <w:pPr>
        <w:ind w:left="4167" w:hanging="360"/>
      </w:pPr>
      <w:rPr>
        <w:u w:val="none"/>
      </w:rPr>
    </w:lvl>
    <w:lvl w:ilvl="5">
      <w:start w:val="1"/>
      <w:numFmt w:val="bullet"/>
      <w:lvlText w:val="▪"/>
      <w:lvlJc w:val="left"/>
      <w:pPr>
        <w:ind w:left="4887" w:hanging="360"/>
      </w:pPr>
      <w:rPr>
        <w:u w:val="none"/>
      </w:rPr>
    </w:lvl>
    <w:lvl w:ilvl="6">
      <w:start w:val="1"/>
      <w:numFmt w:val="bullet"/>
      <w:lvlText w:val="●"/>
      <w:lvlJc w:val="left"/>
      <w:pPr>
        <w:ind w:left="5607" w:hanging="360"/>
      </w:pPr>
      <w:rPr>
        <w:u w:val="none"/>
      </w:rPr>
    </w:lvl>
    <w:lvl w:ilvl="7">
      <w:start w:val="1"/>
      <w:numFmt w:val="bullet"/>
      <w:lvlText w:val="o"/>
      <w:lvlJc w:val="left"/>
      <w:pPr>
        <w:ind w:left="6327" w:hanging="360"/>
      </w:pPr>
      <w:rPr>
        <w:u w:val="none"/>
      </w:rPr>
    </w:lvl>
    <w:lvl w:ilvl="8">
      <w:start w:val="1"/>
      <w:numFmt w:val="bullet"/>
      <w:lvlText w:val="▪"/>
      <w:lvlJc w:val="left"/>
      <w:pPr>
        <w:ind w:left="7047" w:hanging="360"/>
      </w:pPr>
      <w:rPr>
        <w:u w:val="none"/>
      </w:rPr>
    </w:lvl>
  </w:abstractNum>
  <w:abstractNum w:abstractNumId="2">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bottom w:color="1e3a8a" w:space="2" w:sz="8" w:val="single"/>
      </w:pBdr>
      <w:spacing w:after="120" w:before="200" w:line="275.9999942779541" w:lineRule="auto"/>
      <w:ind w:right="16.062992125985716"/>
      <w:jc w:val="both"/>
    </w:pPr>
    <w:rPr>
      <w:rFonts w:ascii="Google Sans" w:cs="Google Sans" w:eastAsia="Google Sans" w:hAnsi="Google Sans"/>
      <w:b w:val="1"/>
      <w:bCs w:val="1"/>
      <w:color w:val="1e3a8a"/>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1" Type="http://schemas.openxmlformats.org/officeDocument/2006/relationships/font" Target="fonts/PoppinsSemiBold-regular.ttf"/><Relationship Id="rId10" Type="http://schemas.openxmlformats.org/officeDocument/2006/relationships/font" Target="fonts/NotoSansSymbols-bold.ttf"/><Relationship Id="rId13" Type="http://schemas.openxmlformats.org/officeDocument/2006/relationships/font" Target="fonts/PoppinsSemiBold-italic.ttf"/><Relationship Id="rId12" Type="http://schemas.openxmlformats.org/officeDocument/2006/relationships/font" Target="fonts/PoppinsSemiBold-bold.ttf"/><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9" Type="http://schemas.openxmlformats.org/officeDocument/2006/relationships/font" Target="fonts/NotoSansSymbols-regular.ttf"/><Relationship Id="rId14" Type="http://schemas.openxmlformats.org/officeDocument/2006/relationships/font" Target="fonts/PoppinsSemiBold-boldItalic.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