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Resumen Ejecutivo General de Horas L3</w:t>
      </w:r>
    </w:p>
    <w:p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Servicios de Soporte Técnico L3  |  Consolidado General sin Segmentación</w:t>
      </w:r>
    </w:p>
    <w:p>
      <w:r>
        <w:rPr>
          <w:rFonts w:ascii="Arial" w:cs="Arial" w:eastAsia="Arial" w:hAnsi="Arial"/>
          <w:color w:val="64748B"/>
          <w:sz w:val="18"/>
          <w:szCs w:val="18"/>
        </w:rPr>
        <w:t xml:space="preserve">Período: Enero 2026 - Julio 2026 (Inc. Abril)  |  Fecha de Emisión: 30 de Julio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HORAS
74.0 hs</w:t>
            </w:r>
          </w:p>
        </w:tc>
        <w:tc>
          <w:tcPr>
            <w:tcW w:type="pct" w:w="2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PERÍODO
6 Meses (Ene - Jul)</w:t>
            </w:r>
          </w:p>
        </w:tc>
        <w:tc>
          <w:tcPr>
            <w:tcW w:type="pct" w:w="2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REQUERIMIENTOS
15 Tickets</w:t>
            </w:r>
          </w:p>
        </w:tc>
        <w:tc>
          <w:tcPr>
            <w:tcW w:type="pct" w:w="2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RECURSOS
3 Integrantes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1. Resumen Consolidado de Horas por 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/ Período</w:t>
            </w:r>
          </w:p>
        </w:tc>
        <w:tc>
          <w:tcPr>
            <w:tcW w:type="pct" w:w="2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Consumidas</w:t>
            </w:r>
          </w:p>
        </w:tc>
        <w:tc>
          <w:tcPr>
            <w:tcW w:type="pct" w:w="20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pct" w:w="30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 o Actividad Principal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Enero 2026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8.0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10.8%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Reporte Billing SAP y COEM Peso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Febrero 2026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9.0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12.2%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Comunicación Embarque y Gate N4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Marzo 2026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12.0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16.2%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Pase a Prod Embarque y Cierre CODE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Abril 2026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15.0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20.3%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Groovy Storage Days, Gate y CODE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Junio 2026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5.0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6.8%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Balanza y Facturación FC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Julio 2026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25.0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33.8%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Middleware y Soporte L3</w:t>
            </w:r>
          </w:p>
        </w:tc>
      </w:tr>
      <w:tr>
        <w:tc>
          <w:tcPr>
            <w:tcW w:type="pct" w:w="25%"/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 ACUMULADO</w:t>
            </w:r>
          </w:p>
        </w:tc>
        <w:tc>
          <w:tcPr>
            <w:tcW w:type="pct" w:w="2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74.0 hs</w:t>
            </w:r>
          </w:p>
        </w:tc>
        <w:tc>
          <w:tcPr>
            <w:tcW w:type="pct" w:w="20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pct" w:w="30%"/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6 Meses de Servicio L3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2. Distribución de Horas por Tipo de Actividad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Actividad</w:t>
            </w:r>
          </w:p>
        </w:tc>
        <w:tc>
          <w:tcPr>
            <w:tcW w:type="pct" w:w="2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Consumidas</w:t>
            </w:r>
          </w:p>
        </w:tc>
        <w:tc>
          <w:tcPr>
            <w:tcW w:type="pct" w:w="1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pct" w:w="2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Trabajo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Análisis e Investigación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58.3 hs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78.8%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Groovy Storage Days, Migración MDW, Gate N4, EDI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Diagnóstico y Correcciones Técnicas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10.7 hs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14.5%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Fixes Cierre CODE, Jobs COEM, Billing SAP XML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Monitoreo y Reuniones con Cliente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5.0 hs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6.8%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balanza Tecplata y alineación semanal</w:t>
            </w:r>
          </w:p>
        </w:tc>
      </w:tr>
      <w:tr>
        <w:tc>
          <w:tcPr>
            <w:tcW w:type="pct" w:w="35%"/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pct" w:w="2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74.0 hs</w:t>
            </w:r>
          </w:p>
        </w:tc>
        <w:tc>
          <w:tcPr>
            <w:tcW w:type="pct" w:w="1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pct" w:w="25%"/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Consolidado General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 Desglose de Horas por Integrante del Equipo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 del Equipo</w:t>
            </w:r>
          </w:p>
        </w:tc>
        <w:tc>
          <w:tcPr>
            <w:tcW w:type="pct" w:w="2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Consumidas</w:t>
            </w:r>
          </w:p>
        </w:tc>
        <w:tc>
          <w:tcPr>
            <w:tcW w:type="pct" w:w="1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pct" w:w="25%"/>
            <w:shd w:fill="0F172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49.3 hs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66.6%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Middleware, Groovy Storage Days, Reportes N4, Billing SAP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Dario Lacerra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19.7 hs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26.6%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Arquitectura MDW, Cierre CODE, Fixes Jobs COEM, Balanza Tecplata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Flux IT (Gestión de Equipo)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5.0 hs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6.8%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Reuniones técnicas semanales y coordinación de hitos</w:t>
            </w:r>
          </w:p>
        </w:tc>
      </w:tr>
      <w:tr>
        <w:tc>
          <w:tcPr>
            <w:tcW w:type="pct" w:w="35%"/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pct" w:w="2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74.0 hs</w:t>
            </w:r>
          </w:p>
        </w:tc>
        <w:tc>
          <w:tcPr>
            <w:tcW w:type="pct" w:w="15%"/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pct" w:w="25%"/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Consolidado General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4. Conclusiones Ejecutivas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Eficiencia y Entrega Continua: </w:t>
      </w:r>
      <w:r>
        <w:t xml:space="preserve">Se completaron 74.0 horas efectivas de soporte técnico L3 a lo largo de 6 meses, cubriendo requerimientos de fondo en N4, soporte a la operación e integración con middleware.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Impacto en Automatizaciones N4: </w:t>
      </w:r>
      <w:r>
        <w:t xml:space="preserve">Se automatizó el reporte diario de Gate Transacción con scripts Groovy, se integró el cierre automático de CODE vía evento on_vessel_out y se destrabó el cálculo de cobro de almacenaje en CustomCalculateExportStorageDays.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Optimización de Recursos Senior: </w:t>
      </w:r>
      <w:r>
        <w:t xml:space="preserve">El 93.2% de las horas ejecutadas correspondieron a desarrollo senior (Cristian Bova y Dario Lacerra), asegurando resoluciones de alto nivel técnico para el cliente.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5. Observaciones Técnicas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Control de Excepciones: </w:t>
      </w:r>
      <w:r>
        <w:t xml:space="preserve">Se agregaron logs de trazabilidad en puntos críticos de retornos nulos en Groovy N4 para diagnóstico rápido.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Formatos de Facturación: </w:t>
      </w:r>
      <w:r>
        <w:t xml:space="preserve">Se dejó configurado el reporte Billing SAP con IVA subtotal y las plantillas XML de embarque provisorio y definitivo en producción.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Anexo Técnico: Detalle Cronológico Completo por Mes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📅 Enero 2026 (8.0 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6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Requerimiento</w:t>
            </w:r>
          </w:p>
        </w:tc>
        <w:tc>
          <w:tcPr>
            <w:tcW w:type="pct" w:w="20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4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Trabajo y Avance Técnico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#35838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Modificación en Reportes (Billing SAP)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Columna subtotal con IVA en Billing SAP. Pruebas de entorno y VPN.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#35118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Reuniones técnicas y de seguimiento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Flux IT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Seguimiento semanal y alineación de equipo.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#35458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COEM cambiar campo para tomar informe de peso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Darío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de campo de peso para el envío de COEM.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📅 Febrero 2026 (9.0 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6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Requerimiento</w:t>
            </w:r>
          </w:p>
        </w:tc>
        <w:tc>
          <w:tcPr>
            <w:tcW w:type="pct" w:w="20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4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Trabajo y Avance Técnico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#36641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Modificación Reporte Comunicación Embarque (Peso BL)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Modificación de plantilla XML para incluir Peso BL en N4.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#36431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Automatizar Reportes diarios (Gate Transacción N4)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Diseño de script Groovy e integración con EmailManager N4.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#35118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Reuniones técnicas y de seguimiento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Flux IT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Seguimiento y coordinación de requerimientos.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📅 Marzo 2026 (12.0 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6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Requerimiento</w:t>
            </w:r>
          </w:p>
        </w:tc>
        <w:tc>
          <w:tcPr>
            <w:tcW w:type="pct" w:w="20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4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Trabajo y Avance Técnico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#36641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Modificación Reporte Comunicación Embarque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Subida a producción de los reportes provisorio y definitivo.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#34679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COEM - Mejora en notificaciones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de permisos de edición de Code Extensions N4.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#36301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Analizar error 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Darío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Evento on_vessel_out para cierre CODE y mails productivos.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#35118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Reuniones técnicas y de seguimiento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Flux IT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Seguimiento de hitos y tareas de soporte.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#36431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Automatizar Reportes diarios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Configuración de Scheduled Jobs N4 y parámetros de Booking.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📅 Abril 2026 (15.0 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6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Requerimiento</w:t>
            </w:r>
          </w:p>
        </w:tc>
        <w:tc>
          <w:tcPr>
            <w:tcW w:type="pct" w:w="20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4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Trabajo y Avance Técnico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#36431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Automatizar Reportes diarios (Gate Transacción N4)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9.0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Desarrollo y pruebas de script Groovy para Scheduled Jobs y filtros por naviera.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#36946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Info lógica negocios &amp; logs en Groovy CustomCalculateExportStorageDays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de calculateStorageEndDate y agregado de logs para evitar trabas en transición de contenedor.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#36301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Analizar error 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Darío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de integración del evento de cierre y validación de correos productivos.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📅 Junio 2026 (5.0 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6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Requerimiento</w:t>
            </w:r>
          </w:p>
        </w:tc>
        <w:tc>
          <w:tcPr>
            <w:tcW w:type="pct" w:w="20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4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Trabajo y Avance Técnico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#38016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Horas Dario Junio 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Dario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3.7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balanza Tecplata, FC y script Groovy pesadas.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#37951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factibilidad FC (Draft → Definitivo)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1.3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de accesos y entendimiento del flujo FC.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📅 Julio 2026 (25.0 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6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Requerimiento</w:t>
            </w:r>
          </w:p>
        </w:tc>
        <w:tc>
          <w:tcPr>
            <w:tcW w:type="pct" w:w="20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4%"/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Trabajo y Avance Técnico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#38301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de servicios del middleware actual para migración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 (10h) / Dario Lacerra (5h)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15.0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Investigación arquitectura MDW y reuniones de diseño.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#38300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- Horas de Soporte Julio 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9.0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Investigación soporte e incidencias Stock AFIP.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#38135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[Preload] Validación VV en EDI Booking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de regla de validación Vessel Visit en EDI Booking.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2026-07-30T20:15:11.492Z</dcterms:created>
  <dcterms:modified xsi:type="dcterms:W3CDTF">2026-07-30T20:15:11.493Z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