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Resumen Ejecutivo: Reporte de Horas Incurridas (Spent Time)</w:t>
      </w:r>
    </w:p>
    <w:p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Proyecto: </w:t>
      </w:r>
      <w:r>
        <w:rPr>
          <w:rFonts w:ascii="Arial" w:cs="Arial" w:eastAsia="Arial" w:hAnsi="Arial"/>
          <w:b/>
          <w:bCs/>
          <w:color w:val="4682B4"/>
          <w:sz w:val="22"/>
          <w:szCs w:val="22"/>
        </w:rPr>
        <w:t xml:space="preserve">Soporte L3 2025-2026 - Requerimientos</w:t>
      </w: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Identificador: soporte-l3-2025-2026-requerimientos  |  Fecha de Corte: 30 de Julio de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TOTAL HORAS REGISTRADAS
30.0 hs</w:t>
            </w:r>
          </w:p>
        </w:tc>
        <w:tc>
          <w:tcPr>
            <w:tcW w:type="pct" w:w="33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TOTAL IMPUTACIONES
11 Registros</w:t>
            </w:r>
          </w:p>
        </w:tc>
        <w:tc>
          <w:tcPr>
            <w:tcW w:type="pct" w:w="34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DESARROLLADORES
2 Integrantes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1. Desglose de Horas por Integrante del Equipo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pct" w:w="20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Imputadas</w:t>
            </w:r>
          </w:p>
        </w:tc>
        <w:tc>
          <w:tcPr>
            <w:tcW w:type="pct" w:w="20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  <w:tc>
          <w:tcPr>
            <w:tcW w:type="pct" w:w="30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Destacadas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21.3 hs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71.0%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Investigación, Middleware, Stock AFIP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Dario Lacerra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8.7 hs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29.0%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Middleware, Balanza Tecplata, FC &amp; Groovy</w:t>
            </w:r>
          </w:p>
        </w:tc>
      </w:tr>
      <w:tr>
        <w:tc>
          <w:tcPr>
            <w:tcW w:type="pct" w:w="30%"/>
            <w:shd w:fill="F0F4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type="pct" w:w="20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30.0 hs</w:t>
            </w:r>
          </w:p>
        </w:tc>
        <w:tc>
          <w:tcPr>
            <w:tcW w:type="pct" w:w="20%"/>
            <w:shd w:fill="F0F4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tcW w:type="pct" w:w="30%"/>
            <w:shd w:fill="F0F4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11 Registros de tiempo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2. Desglose por Tarea y Requerimiento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Tarea #38301 - Análisis de servicios del middleware actual para migración: </w:t>
      </w:r>
      <w:r>
        <w:rPr>
          <w:b/>
          <w:bCs/>
          <w:color w:val="4682B4"/>
        </w:rPr>
        <w:t xml:space="preserve">15.0 hs (Cristian Bova: 10.0 hs | Dario Lacerra: 5.0 hs)</w:t>
      </w:r>
    </w:p>
    <w:p>
      <w:pPr>
        <w:pStyle w:val="ListParagraph"/>
        <w:numPr>
          <w:ilvl w:val="1"/>
          <w:numId w:val="1"/>
        </w:numPr>
      </w:pPr>
      <w:r>
        <w:t xml:space="preserve">• Cristian Bova: Investigación y Análisis técnico de arquitectura del middleware.</w:t>
      </w:r>
    </w:p>
    <w:p>
      <w:pPr>
        <w:pStyle w:val="ListParagraph"/>
        <w:numPr>
          <w:ilvl w:val="1"/>
          <w:numId w:val="1"/>
        </w:numPr>
      </w:pPr>
      <w:r>
        <w:t xml:space="preserve">• Dario Lacerra: Análisis de servicios vigentes y reuniones técnicas MDW.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Tarea #38300 - Cristian - Horas de Soporte Julio 2026: </w:t>
      </w:r>
      <w:r>
        <w:rPr>
          <w:b/>
          <w:bCs/>
          <w:color w:val="4682B4"/>
        </w:rPr>
        <w:t xml:space="preserve">9.0 hs (Cristian Bova)</w:t>
      </w:r>
    </w:p>
    <w:p>
      <w:pPr>
        <w:pStyle w:val="ListParagraph"/>
        <w:numPr>
          <w:ilvl w:val="1"/>
          <w:numId w:val="1"/>
        </w:numPr>
      </w:pPr>
      <w:r>
        <w:t xml:space="preserve">• Análisis e investigación general de tickets de soporte L3 (6.0 hs).</w:t>
      </w:r>
    </w:p>
    <w:p>
      <w:pPr>
        <w:pStyle w:val="ListParagraph"/>
        <w:numPr>
          <w:ilvl w:val="1"/>
          <w:numId w:val="1"/>
        </w:numPr>
      </w:pPr>
      <w:r>
        <w:t xml:space="preserve">• Diagnóstico y resolución de incidencias en Stock AFIP (3.0 hs).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Tarea #38016 - Horas Dario Junio 2026: </w:t>
      </w:r>
      <w:r>
        <w:rPr>
          <w:b/>
          <w:bCs/>
          <w:color w:val="4682B4"/>
        </w:rPr>
        <w:t xml:space="preserve">3.7 hs (Dario Lacerra)</w:t>
      </w:r>
    </w:p>
    <w:p>
      <w:pPr>
        <w:pStyle w:val="ListParagraph"/>
        <w:numPr>
          <w:ilvl w:val="1"/>
          <w:numId w:val="1"/>
        </w:numPr>
      </w:pPr>
      <w:r>
        <w:t xml:space="preserve">• Estimación de modificaciones en FC para facturas no finalizadas (1.5 hs).</w:t>
      </w:r>
    </w:p>
    <w:p>
      <w:pPr>
        <w:pStyle w:val="ListParagraph"/>
        <w:numPr>
          <w:ilvl w:val="1"/>
          <w:numId w:val="1"/>
        </w:numPr>
      </w:pPr>
      <w:r>
        <w:t xml:space="preserve">• Reunión y pruebas integradas de balanza con Tecplata (1.2 hs).</w:t>
      </w:r>
    </w:p>
    <w:p>
      <w:pPr>
        <w:pStyle w:val="ListParagraph"/>
        <w:numPr>
          <w:ilvl w:val="1"/>
          <w:numId w:val="1"/>
        </w:numPr>
      </w:pPr>
      <w:r>
        <w:t xml:space="preserve">• Sincronización PL y revisión de script Groovy para pesadas (1.0 h).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Tarea #37951 - Análisis de factibilidad para cambio manual de estado de FC (Draft → Definitivo): </w:t>
      </w:r>
      <w:r>
        <w:rPr>
          <w:b/>
          <w:bCs/>
          <w:color w:val="4682B4"/>
        </w:rPr>
        <w:t xml:space="preserve">1.3 hs (Cristian Bova)</w:t>
      </w:r>
    </w:p>
    <w:p>
      <w:pPr>
        <w:pStyle w:val="ListParagraph"/>
        <w:numPr>
          <w:ilvl w:val="1"/>
          <w:numId w:val="1"/>
        </w:numPr>
      </w:pPr>
      <w:r>
        <w:t xml:space="preserve">• Análisis de factibilidad, chequeo de accesos y entendimiento del flujo de FC.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Tarea #38135 - [Preload] Validación de estado de Vessel Visit (VV) en procesamiento de EDI Booking: </w:t>
      </w:r>
      <w:r>
        <w:rPr>
          <w:b/>
          <w:bCs/>
          <w:color w:val="4682B4"/>
        </w:rPr>
        <w:t xml:space="preserve">1.0 h (Cristian Bova)</w:t>
      </w:r>
    </w:p>
    <w:p>
      <w:pPr>
        <w:pStyle w:val="ListParagraph"/>
        <w:numPr>
          <w:ilvl w:val="1"/>
          <w:numId w:val="1"/>
        </w:numPr>
      </w:pPr>
      <w:r>
        <w:t xml:space="preserve">• Análisis del requerimiento para validación del estado VV.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3. Registro Cronológico Completo de Imputaciones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pct" w:w="20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Desarrollador</w:t>
            </w:r>
          </w:p>
        </w:tc>
        <w:tc>
          <w:tcPr>
            <w:tcW w:type="pct" w:w="12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pct" w:w="14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pct" w:w="8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Hs</w:t>
            </w:r>
          </w:p>
        </w:tc>
        <w:tc>
          <w:tcPr>
            <w:tcW w:type="pct" w:w="32%"/>
            <w:shd w:fill="00336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del Trabajo Realizado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30/07/2026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Dario Lacerra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#38301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Analysis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Analisis de servicios actuales + reuniones MDW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30/07/2026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#38301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Analysis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10.0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Investigación y Analisis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29/07/2026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#38135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Analysis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Analisis del requerimiento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24/07/2026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#38300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Analysis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Analisis e investigacion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23/07/2026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#38300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Analysis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Error en stock de afip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23/07/2026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#38300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Analysis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Error en stock de afip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11/06/2026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Dario Lacerra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#38016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Monitoring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1.2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reunion pruebas de balanza con tecplata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09/06/2026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Dario Lacerra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#38016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Diagnosis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0.5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sync pl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09/06/2026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Dario Lacerra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#38016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Diagnosis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estimacion cambios FC que no filalice facturas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09/06/2026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Dario Lacerra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#38016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Diagnosis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0.5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revisión version groovy para pesadas y envio mail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02/06/2026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Cristian Bova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#37951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Analysis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Analisis y entendimiento del requerimiento, chequear accesos, entender flujo FC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2026-07-30T15:53:43.891Z</dcterms:created>
  <dcterms:modified xsi:type="dcterms:W3CDTF">2026-07-30T15:53:43.893Z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