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spacing w:line="240" w:lineRule="auto"/>
        <w:ind w:left="73" w:right="0" w:firstLine="0"/>
        <w:rPr>
          <w:sz w:val="20"/>
          <w:szCs w:val="20"/>
        </w:rPr>
      </w:pPr>
      <w:r w:rsidDel="00000000" w:rsidR="00000000" w:rsidRPr="00000000">
        <w:rPr>
          <w:sz w:val="20"/>
          <w:szCs w:val="20"/>
        </w:rPr>
        <mc:AlternateContent>
          <mc:Choice Requires="wpg">
            <w:drawing>
              <wp:inline distB="0" distT="0" distL="0" distR="0">
                <wp:extent cx="5306695" cy="768350"/>
                <wp:effectExtent b="0" l="0" r="0" t="0"/>
                <wp:docPr id="2" name=""/>
                <a:graphic>
                  <a:graphicData uri="http://schemas.microsoft.com/office/word/2010/wordprocessingShape">
                    <wps:wsp>
                      <wps:cNvSpPr/>
                      <wps:cNvPr id="3" name="Shape 3"/>
                      <wps:spPr>
                        <a:xfrm>
                          <a:off x="2697415" y="3400588"/>
                          <a:ext cx="5297170" cy="758825"/>
                        </a:xfrm>
                        <a:prstGeom prst="rect">
                          <a:avLst/>
                        </a:prstGeom>
                        <a:solidFill>
                          <a:srgbClr val="BDBCBD"/>
                        </a:solidFill>
                        <a:ln>
                          <a:noFill/>
                        </a:ln>
                      </wps:spPr>
                      <wps:txbx>
                        <w:txbxContent>
                          <w:p w:rsidR="00000000" w:rsidDel="00000000" w:rsidP="00000000" w:rsidRDefault="00000000" w:rsidRPr="00000000">
                            <w:pPr>
                              <w:spacing w:after="0" w:before="0" w:line="247.99999237060547"/>
                              <w:ind w:left="858.0000305175781" w:right="0" w:firstLine="0"/>
                              <w:jc w:val="left"/>
                              <w:textDirection w:val="btLr"/>
                            </w:pPr>
                            <w:r w:rsidDel="00000000" w:rsidR="00000000" w:rsidRPr="00000000">
                              <w:rPr>
                                <w:rFonts w:ascii="Times New Roman" w:cs="Times New Roman" w:eastAsia="Times New Roman" w:hAnsi="Times New Roman"/>
                                <w:b w:val="0"/>
                                <w:i w:val="0"/>
                                <w:smallCaps w:val="0"/>
                                <w:strike w:val="0"/>
                                <w:color w:val="081522"/>
                                <w:sz w:val="22"/>
                                <w:vertAlign w:val="baseline"/>
                              </w:rPr>
                              <w:t xml:space="preserve">VI COLOQUIO DE INVESTIGACIÓN EDUCATIVA EN ARGENTINA</w:t>
                            </w:r>
                          </w:p>
                          <w:p w:rsidR="00000000" w:rsidDel="00000000" w:rsidP="00000000" w:rsidRDefault="00000000" w:rsidRPr="00000000">
                            <w:pPr>
                              <w:spacing w:after="0" w:before="183.99999618530273"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0" w:before="0" w:line="240"/>
                              <w:ind w:left="2703.9999389648438" w:right="0" w:firstLine="693.0000305175781"/>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303030"/>
                                <w:sz w:val="22"/>
                                <w:vertAlign w:val="baseline"/>
                              </w:rPr>
                              <w:t xml:space="preserve">Desafíos para la investigación educativa en escenarios de crisis. Construyendo comunidades y futuros posibles</w:t>
                            </w:r>
                          </w:p>
                        </w:txbxContent>
                      </wps:txbx>
                      <wps:bodyPr anchorCtr="0" anchor="t" bIns="0" lIns="0" spcFirstLastPara="1" rIns="0" wrap="square" tIns="0">
                        <a:noAutofit/>
                      </wps:bodyPr>
                    </wps:wsp>
                  </a:graphicData>
                </a:graphic>
              </wp:inline>
            </w:drawing>
          </mc:Choice>
          <mc:Fallback>
            <w:drawing>
              <wp:inline distB="0" distT="0" distL="0" distR="0">
                <wp:extent cx="5306695" cy="768350"/>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306695" cy="768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4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92525"/>
          <w:sz w:val="22"/>
          <w:szCs w:val="22"/>
          <w:u w:val="none"/>
          <w:shd w:fill="auto" w:val="clear"/>
          <w:vertAlign w:val="baseline"/>
          <w:rtl w:val="0"/>
        </w:rPr>
        <w:t xml:space="preserve">Posibilidades y limitaciones de la estadística educativa.</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40" w:right="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92525"/>
          <w:sz w:val="22"/>
          <w:szCs w:val="22"/>
          <w:u w:val="none"/>
          <w:shd w:fill="auto" w:val="clear"/>
          <w:vertAlign w:val="baseline"/>
          <w:rtl w:val="0"/>
        </w:rPr>
        <w:t xml:space="preserve">Re-examinando los vínculos entre condición social y desempeño.</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92525"/>
          <w:sz w:val="22"/>
          <w:szCs w:val="22"/>
          <w:u w:val="none"/>
          <w:shd w:fill="auto" w:val="clear"/>
          <w:vertAlign w:val="baseline"/>
          <w:rtl w:val="0"/>
        </w:rPr>
        <w:t xml:space="preserve">Autor: Daniel Míguez</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0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92525"/>
          <w:sz w:val="22"/>
          <w:szCs w:val="22"/>
          <w:u w:val="none"/>
          <w:shd w:fill="auto" w:val="clear"/>
          <w:vertAlign w:val="baseline"/>
          <w:rtl w:val="0"/>
        </w:rPr>
        <w:t xml:space="preserve">Área temática: </w:t>
      </w:r>
      <w:r w:rsidDel="00000000" w:rsidR="00000000" w:rsidRPr="00000000">
        <w:rPr>
          <w:rFonts w:ascii="Times New Roman" w:cs="Times New Roman" w:eastAsia="Times New Roman" w:hAnsi="Times New Roman"/>
          <w:b w:val="0"/>
          <w:bCs w:val="0"/>
          <w:i w:val="0"/>
          <w:iCs w:val="0"/>
          <w:smallCaps w:val="0"/>
          <w:strike w:val="0"/>
          <w:color w:val="1b1b1b"/>
          <w:sz w:val="22"/>
          <w:szCs w:val="22"/>
          <w:u w:val="none"/>
          <w:shd w:fill="auto" w:val="clear"/>
          <w:vertAlign w:val="baseline"/>
          <w:rtl w:val="0"/>
        </w:rPr>
        <w:t xml:space="preserve">Usos de información estadística y acceso a datos públicos</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92525"/>
          <w:sz w:val="22"/>
          <w:szCs w:val="22"/>
          <w:u w:val="none"/>
          <w:shd w:fill="auto" w:val="clear"/>
          <w:vertAlign w:val="baseline"/>
          <w:rtl w:val="0"/>
        </w:rPr>
        <w:t xml:space="preserve">Título del Proyecto: Segregación económica y movilidad educativa en Argentina y Chile. Instituto de Geografía, Historia y Ciencias Sociales-CONICET/UNCPBA.</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92525"/>
          <w:sz w:val="22"/>
          <w:szCs w:val="22"/>
          <w:u w:val="none"/>
          <w:shd w:fill="auto" w:val="clear"/>
          <w:vertAlign w:val="baseline"/>
          <w:rtl w:val="0"/>
        </w:rPr>
        <w:t xml:space="preserve">Palabras clave: movilidad social, desempeño, estadística, pruebas estandarizadas, educación</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Introducción</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0" w:lineRule="auto"/>
        <w:ind w:left="101" w:right="111"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El uso de la estadística en general y de las pruebas estandarizadas en particular para medir los niveles de aprendizaje de la población y su relación con las formas de enseñanza ha sido objeto de recurrente controversia. Las pruebas han sido cuestionadas debido a los sesgos culturales y curriculares derivados de los contextos sociales y sistemas educativos en los que son diseñadas y validadas (Meyer y Benavot 2013; Martínez García, 2016). Además, se las ha objetado por promover una lógica ‘eficientista’ —crear un ranking de escuelas— que no refleja necesariamente la ‘calidad’ educativa, ni conduce a su incremento o equidad (Carabaña, 2015). Asimismo, se les ha atribuido el carácter de profecía auto-cumplida: las prácticas de enseñanza se orientan a generar los mejores resultados en las pruebas, descuidando otros aspectos que son tanto o más relevantes que los que se ‘miden’ en ellas (Falabella, 2015).</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1" w:right="112" w:firstLine="25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Las críticas a las pruebas estandarizadas se inscriben también en una desconfianza más extendida al uso de las estadísticas para comprender los fenómenos sociales. Los modelos de asociación que subyacen a algunos de los estadísticos más comunes (como el coeficiente de correlación o de regresión) presuponen vínculos constantes entre variables que responden a un tipo de causalidad (‘nomológica’) que no es propia de los fenómenos sociales (Popkewitz, 1984). Además, se ha cuestionado el reduccionismo que implica clasificar a la población o sus opiniones en categorías que no captan la complejidad que caracteriza a los actores o fenómenos sociales.</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1" w:right="116" w:firstLine="25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Sin ignorar estas objeciones, en este trabajo nos proponemos mostrar que la masiva disponibilidad de datos que aportan las pruebas estandarizadas (u otras fuentes similares) y las posibilidades de procesarlos habilitadas por la informática nos obligan a reconsiderarlas. No se trata de que estas nuevas condiciones eliminen o hagan superfluas todas las restricciones que son propias del análisis estadístico. Pero permiten identificar algunos de los factores que intervienen en los procesos de enseñanza y aprendizaje con cierta regularidad, sin presumir relaciones ‘constantes’ entre variables o ignorar las condiciones contextuales que modulan esa relación.</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357" w:lineRule="auto"/>
        <w:ind w:left="101" w:right="111" w:firstLine="25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De esa forma aportan un conocimiento que revela, a la vez, tendencias generales y dinámicas locales produciendo saberes relevantes para el diseño de políticas y prácticas educativas. Si bien la información disponible en las bases abarca diversas dimensiones del campo educativo, en este caso procuramos mostrar estas posibilidades analizando la manera en que las características institucionales y las modalidades de instrucción se asocian al desempeño de estudiantes provenientes de estratos sociales desfavorecidos.</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360" w:lineRule="auto"/>
        <w:ind w:left="101" w:right="111" w:firstLine="25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Con este propósito, en la próxima sección resumimos los aportes que el análisis estadístico de extensas bases de datos ha realizado a la comprensión de estos vínculos. Posteriormente, evaluamos los avances que permite este tipo de aproximación. Finalmente, realizamos un balance entre las limitaciones y posibilidades que surgen de esta modalidad de análisis estadístico.</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Exploraciones sobre la Condición social y el Desempeño</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360" w:lineRule="auto"/>
        <w:ind w:left="101" w:right="10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El interés por los vínculos entre los niveles de aprendizaje y las prácticas de enseñanza y características de las instituciones educativas surgió frente a una doble constatación. Por un lado, la temprana comprobación de que las escuelas no lograban compensar las diferencias en los niveles de desempeño explicadas por el origen social y cultural de los estudiantes (Coleman, et al. 1966; Jencks, 1972; Bowles y Gintis, 1976). Por otro lado, que, si bien las escuelas no saldaban las diferencias, estas serían aún mayores sin su intervención (Downey y Condrom, 2016). Y que, además, en algunas escuelas los y las estudiantes de los sectores más desfavorecidos lograban mejores desempeños que en otras (Weber, 1971; Brookover y Lezotte, 1979).</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1" w:right="115" w:firstLine="25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footerReference r:id="rId8" w:type="default"/>
          <w:pgSz w:h="16840" w:w="11900" w:orient="portrait"/>
          <w:pgMar w:bottom="1820" w:top="1940" w:left="1700" w:right="1700" w:header="0" w:footer="1634"/>
          <w:pgNumType w:start="1"/>
        </w:sect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Este último dato promovió un creciente cuerpo de investigaciones que tenían por objetivo identificar las características de las escuelas y prácticas de enseñanza (‘factores’) que promovían los mejores desempeños. Aunque conocer estas condiciones no permitiría, necesariamente, eliminar las diferencias entre estratos al menos podría reducirlas o evitar que se expandan.</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360" w:lineRule="auto"/>
        <w:ind w:left="101" w:right="109" w:firstLine="25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En las etapas iniciales, estos estudios se basaron en datos secundarios y una cantidad limitada de casos, recurriendo, principalmente, a modelos estadísticos lineales y regresiones simples. Estas metodologías introducían, vicariamente, el supuesto de que existían factores que poseían efectos universales, constantes y acumulativos sobre el desempeño estudiantil. Así, se pretendía medir la incidencia específica de las variables que más influían en los niveles de desempeño a partir de la comparación entre las escuelas donde los y las estudiantes lograban mejores resultados y aquellas en las que no lo hacían.</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101" w:right="110" w:firstLine="25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A finales de la década de 1970, Edmonds (1979) sintetizó las investigaciones precedentes proponiendo cinco características dominantes de las llamadas ‘escuelas eficaces’: a.- liderazgo fuerte y centrado en lo pedagógico; b.-altas expectativas sobre el rendimiento de todos los estudiantes; c.-clima escolar ordenado y seguro; d.-énfasis en las habilidades básicas; e.-evaluación frecuente del progreso de los estudiantes.</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101" w:right="110" w:firstLine="25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Pese a su carácter ‘canónico’ inicial, este modelo fue progresivamente cuestionado por basarse en una definición imprecisa de estos factores, lo que llevaba a agrupar condiciones bastante disímiles entre sí (Purkey y Smith, 1983). Además, investigaciones posteriores mostraron que variables como el liderazgo directivo, el clima escolar o las altas expectativas no producían siempre los mismos resultados, ni actuaban de manera independiente entre sí o del contexto (Mortimore et al., 1988; Scheerens, 1992; Creemers, 1991).</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357" w:lineRule="auto"/>
        <w:ind w:left="101" w:right="111" w:firstLine="25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Su influencia dependía, sobre todo, del sistema educativo en el que se situara la escuela y de la interacción con otros procesos organizacionales y pedagógicos, como la particular interacción entre el aula, la escuela y su entorno. Esta limitación se asociaba también a la tendencia a realizar imputaciones causales ‘espurias’, asumiendo una vinculación entre factores que respondía, en rigor, a otros subyacentes. Por ejemplo, presuponer que los y las estudiantes de un curso lograban mejores desempeños que otros debido a su relación con los y las docentes, sin tomar en cuenta los contrastes en su composición social, o antecedentes académicos.</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360" w:lineRule="auto"/>
        <w:ind w:left="101" w:right="111" w:firstLine="25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00" w:orient="portrait"/>
          <w:pgMar w:bottom="1820" w:top="1940" w:left="1700" w:right="1700" w:header="0" w:footer="1634"/>
        </w:sect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Pero las dificultades no resultaban solo de las premisas epistemológicas y procedimientos metodológicos empleados en la investigación. La escasa disponibilidad de datos sistemáticos y rigurosos sobre las características de las escuelas y la complejidad de procesarlos ‘manualmente’ restringían las chances de dar cuenta de estas modalidades de interacción que desafiaban los modelos nomológicos de causalidad. A partir de la década de 1990 dos nuevas condiciones permitieron relativizar la influencia de estas limitaciones: la creciente producción de datos que resultó de la implementación de pruebas estandarizadas, y la facilidad con que podían procesarse con la ayuda de la informática.</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360" w:lineRule="auto"/>
        <w:ind w:left="101" w:right="113" w:firstLine="25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Así surgieron formas de examinar los vínculos entre las características de las escuelas y el desempeño que relativizaban las limitaciones propias de los modelos nomológicos de causalidad. La cantidad de datos provistos por las pruebas permitió desagregar la información en distintos niveles (estrato social, hogar, escuela, curso, etc.) y estimar la influencia de cada uno de ellos, sin que esto limitara, inexorablemente, la confiabilidad de los resultados. Así fue posible emplear técnicas estadísticas qué permitían identificar la proporción de la diferencia en los niveles de desempeño que respondía a cada uno de ellos. Por ejemplo, cuánta de la diferencia entre escuelas respondía a las condiciones socio-económicas de los y las estudiantes, cuánta a las características de la familia, la escuela, el curso o a las modalidades de instrucción del docente o técnicas de estudio empleadas por los y las estudiantes.</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101" w:right="112" w:firstLine="25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Estas nuevas técnicas mostraron que los vínculos entre factores no eran unidireccionales, ni universales. La influencia de cada factor dependía de su vinculación con otros, y también variaba con el contexto. Así, como veremos, los avances mostraron la posibilidad de aprovechar la información provista por las pruebas estandarizadas y otras bases de datos similares, sin por ello asumir los supuestos positivistas en los que se suelen basar.</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Avances y Hallazgos</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360" w:lineRule="auto"/>
        <w:ind w:left="101" w:right="1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Una demostración cabal de las posibilidades habilitadas por estos nuevos recursos escapa a las posibilidades de esta ponencia. Pero incluso un ejemplo simple, como el que proponemos, permite ilustrar la potencialidad de este tipo de aproximación.</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101" w:right="112" w:firstLine="658"/>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La Tabla I indica, mediante el coeficiente de ‘Eta Cuadrado’, la proporción de la variación del puntaje promedio obtenido por los y las estudiantes de escasos recursos en Argentina y Brasil en las pruebas PISA 2018 de lectura, ‘explicada’ por diversas ‘variables predictoras’ (factores). En el ejemplo que presentamos se observa la variación en los puntajes obtenidos en las pruebas asociadas a algunas características de los hogares y a las trayectorias de los y las estudiantes y sus percepciones sobre sus propias capacidades.</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60" w:lineRule="auto"/>
        <w:ind w:left="101" w:right="110" w:firstLine="65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00" w:orient="portrait"/>
          <w:pgMar w:bottom="1820" w:top="1940" w:left="1700" w:right="1700" w:header="0" w:footer="1634"/>
        </w:sect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En este modelo, la comparación entre el valor del coeficiente de regresión de orden cero (sin interacción entre variables) y las semiparciales (con interacción) revelan la variación de la incidencia de cada uno al tomarlos de manera aislada y al considerar el condicionamiento recíproco entre ellos. A su vez, el contraste entre Argentina y Brasil muestra el carácter contextual de los vínculos. De esta manera es posible evaluar la condicionalidad del vínculo entre variables predictoras y de respuesta, sin presuponer relaciones constantes y universales entre ellas.</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p>
    <w:tbl>
      <w:tblPr>
        <w:tblStyle w:val="Table1"/>
        <w:tblW w:w="8167.0" w:type="dxa"/>
        <w:jc w:val="left"/>
        <w:tblInd w:w="229.0" w:type="dxa"/>
        <w:tblBorders>
          <w:top w:color="010202" w:space="0" w:sz="12" w:val="single"/>
          <w:left w:color="010202" w:space="0" w:sz="12" w:val="single"/>
          <w:bottom w:color="010202" w:space="0" w:sz="12" w:val="single"/>
          <w:right w:color="010202" w:space="0" w:sz="12" w:val="single"/>
          <w:insideH w:color="010202" w:space="0" w:sz="12" w:val="single"/>
          <w:insideV w:color="010202" w:space="0" w:sz="12" w:val="single"/>
        </w:tblBorders>
        <w:tblLayout w:type="fixed"/>
        <w:tblLook w:val="0000"/>
      </w:tblPr>
      <w:tblGrid>
        <w:gridCol w:w="1489"/>
        <w:gridCol w:w="1734"/>
        <w:gridCol w:w="1921"/>
        <w:gridCol w:w="877"/>
        <w:gridCol w:w="691"/>
        <w:gridCol w:w="873"/>
        <w:gridCol w:w="582"/>
        <w:tblGridChange w:id="0">
          <w:tblGrid>
            <w:gridCol w:w="1489"/>
            <w:gridCol w:w="1734"/>
            <w:gridCol w:w="1921"/>
            <w:gridCol w:w="877"/>
            <w:gridCol w:w="691"/>
            <w:gridCol w:w="873"/>
            <w:gridCol w:w="582"/>
          </w:tblGrid>
        </w:tblGridChange>
      </w:tblGrid>
      <w:tr>
        <w:trPr>
          <w:cantSplit w:val="0"/>
          <w:trHeight w:val="247" w:hRule="atLeast"/>
          <w:tblHeader w:val="0"/>
        </w:trPr>
        <w:tc>
          <w:tcPr>
            <w:gridSpan w:val="2"/>
            <w:vMerge w:val="restart"/>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167" w:right="1144" w:firstLine="5"/>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Tabla 1 Argentina</w:t>
            </w:r>
            <w:r w:rsidDel="00000000" w:rsidR="00000000" w:rsidRPr="00000000">
              <w:rPr>
                <w:rtl w:val="0"/>
              </w:rPr>
            </w:r>
          </w:p>
        </w:tc>
        <w:tc>
          <w:tcPr>
            <w:vMerge w:val="restart"/>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Etiqueta del valor</w:t>
            </w:r>
            <w:r w:rsidDel="00000000" w:rsidR="00000000" w:rsidRPr="00000000">
              <w:rPr>
                <w:rtl w:val="0"/>
              </w:rPr>
            </w:r>
          </w:p>
        </w:tc>
        <w:tc>
          <w:tcPr>
            <w:gridSpan w:val="2"/>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26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Orden Cero</w:t>
            </w:r>
            <w:r w:rsidDel="00000000" w:rsidR="00000000" w:rsidRPr="00000000">
              <w:rPr>
                <w:rtl w:val="0"/>
              </w:rPr>
            </w:r>
          </w:p>
        </w:tc>
        <w:tc>
          <w:tcPr>
            <w:gridSpan w:val="2"/>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Semiparcial</w:t>
            </w:r>
            <w:r w:rsidDel="00000000" w:rsidR="00000000" w:rsidRPr="00000000">
              <w:rPr>
                <w:rtl w:val="0"/>
              </w:rPr>
            </w:r>
          </w:p>
        </w:tc>
      </w:tr>
      <w:tr>
        <w:trPr>
          <w:cantSplit w:val="0"/>
          <w:trHeight w:val="727" w:hRule="atLeast"/>
          <w:tblHeader w:val="0"/>
        </w:trPr>
        <w:tc>
          <w:tcPr>
            <w:gridSpan w:val="2"/>
            <w:vMerge w:val="continue"/>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right w:color="010202" w:space="0" w:sz="4" w:val="single"/>
            </w:tcBorders>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2" w:right="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B</w:t>
            </w:r>
            <w:r w:rsidDel="00000000" w:rsidR="00000000" w:rsidRPr="00000000">
              <w:rPr>
                <w:rtl w:val="0"/>
              </w:rPr>
            </w:r>
          </w:p>
        </w:tc>
        <w:tc>
          <w:tcPr>
            <w:tcBorders>
              <w:left w:color="010202" w:space="0" w:sz="4" w:val="single"/>
            </w:tcBorders>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28" w:right="1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Sig.</w:t>
            </w:r>
            <w:r w:rsidDel="00000000" w:rsidR="00000000" w:rsidRPr="00000000">
              <w:rPr>
                <w:rtl w:val="0"/>
              </w:rPr>
            </w:r>
          </w:p>
        </w:tc>
        <w:tc>
          <w:tcPr>
            <w:tcBorders>
              <w:right w:color="010202" w:space="0" w:sz="4" w:val="single"/>
            </w:tcBorders>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7" w:right="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B</w:t>
            </w:r>
            <w:r w:rsidDel="00000000" w:rsidR="00000000" w:rsidRPr="00000000">
              <w:rPr>
                <w:rtl w:val="0"/>
              </w:rPr>
            </w:r>
          </w:p>
        </w:tc>
        <w:tc>
          <w:tcPr>
            <w:tcBorders>
              <w:left w:color="010202" w:space="0" w:sz="4" w:val="single"/>
            </w:tcBorders>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30"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Sig.</w:t>
            </w:r>
            <w:r w:rsidDel="00000000" w:rsidR="00000000" w:rsidRPr="00000000">
              <w:rPr>
                <w:rtl w:val="0"/>
              </w:rPr>
            </w:r>
          </w:p>
        </w:tc>
      </w:tr>
      <w:tr>
        <w:trPr>
          <w:cantSplit w:val="0"/>
          <w:trHeight w:val="241" w:hRule="atLeast"/>
          <w:tblHeader w:val="0"/>
        </w:trPr>
        <w:tc>
          <w:tcPr>
            <w:vMerge w:val="restart"/>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 w:right="2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Características del Hogar</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7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(Eta cuadrado corregida: 0,05)</w:t>
            </w:r>
            <w:r w:rsidDel="00000000" w:rsidR="00000000" w:rsidRPr="00000000">
              <w:rPr>
                <w:rtl w:val="0"/>
              </w:rPr>
            </w:r>
          </w:p>
        </w:tc>
        <w:tc>
          <w:tcPr>
            <w:vMerge w:val="restart"/>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 w:right="14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¿Cuántas computadoras hay en tu casa?</w:t>
            </w:r>
            <w:r w:rsidDel="00000000" w:rsidR="00000000" w:rsidRPr="00000000">
              <w:rPr>
                <w:rtl w:val="0"/>
              </w:rPr>
            </w:r>
          </w:p>
        </w:tc>
        <w:tc>
          <w:tcPr>
            <w:tcBorders>
              <w:bottom w:color="010202" w:space="0" w:sz="4" w:val="single"/>
            </w:tcBorders>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Ninguna</w:t>
            </w:r>
            <w:r w:rsidDel="00000000" w:rsidR="00000000" w:rsidRPr="00000000">
              <w:rPr>
                <w:rtl w:val="0"/>
              </w:rPr>
            </w:r>
          </w:p>
        </w:tc>
        <w:tc>
          <w:tcPr>
            <w:tcBorders>
              <w:bottom w:color="010202" w:space="0" w:sz="4" w:val="single"/>
              <w:right w:color="010202" w:space="0" w:sz="4" w:val="single"/>
            </w:tcBorders>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2"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-26,374</w:t>
            </w:r>
            <w:r w:rsidDel="00000000" w:rsidR="00000000" w:rsidRPr="00000000">
              <w:rPr>
                <w:rtl w:val="0"/>
              </w:rPr>
            </w:r>
          </w:p>
        </w:tc>
        <w:tc>
          <w:tcPr>
            <w:tcBorders>
              <w:left w:color="010202" w:space="0" w:sz="4" w:val="single"/>
              <w:bottom w:color="010202" w:space="0" w:sz="4" w:val="single"/>
            </w:tcBorders>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28"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,036</w:t>
            </w:r>
            <w:r w:rsidDel="00000000" w:rsidR="00000000" w:rsidRPr="00000000">
              <w:rPr>
                <w:rtl w:val="0"/>
              </w:rPr>
            </w:r>
          </w:p>
        </w:tc>
        <w:tc>
          <w:tcPr>
            <w:tcBorders>
              <w:bottom w:color="010202" w:space="0" w:sz="4" w:val="single"/>
              <w:right w:color="010202" w:space="0" w:sz="4" w:val="single"/>
            </w:tcBorders>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7"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-22,330</w:t>
            </w:r>
            <w:r w:rsidDel="00000000" w:rsidR="00000000" w:rsidRPr="00000000">
              <w:rPr>
                <w:rtl w:val="0"/>
              </w:rPr>
            </w:r>
          </w:p>
        </w:tc>
        <w:tc>
          <w:tcPr>
            <w:tcBorders>
              <w:left w:color="010202" w:space="0" w:sz="4" w:val="single"/>
              <w:bottom w:color="010202" w:space="0" w:sz="4" w:val="single"/>
            </w:tcBorders>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3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,045</w:t>
            </w:r>
            <w:r w:rsidDel="00000000" w:rsidR="00000000" w:rsidRPr="00000000">
              <w:rPr>
                <w:rtl w:val="0"/>
              </w:rPr>
            </w:r>
          </w:p>
        </w:tc>
      </w:tr>
      <w:tr>
        <w:trPr>
          <w:cantSplit w:val="0"/>
          <w:trHeight w:val="230" w:hRule="atLeast"/>
          <w:tblHeader w:val="0"/>
        </w:trPr>
        <w:tc>
          <w:tcPr>
            <w:vMerge w:val="continue"/>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10202" w:space="0" w:sz="4" w:val="single"/>
              <w:bottom w:color="010202" w:space="0" w:sz="4" w:val="single"/>
            </w:tcBorders>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Una</w:t>
            </w:r>
            <w:r w:rsidDel="00000000" w:rsidR="00000000" w:rsidRPr="00000000">
              <w:rPr>
                <w:rtl w:val="0"/>
              </w:rPr>
            </w:r>
          </w:p>
        </w:tc>
        <w:tc>
          <w:tcPr>
            <w:tcBorders>
              <w:top w:color="010202" w:space="0" w:sz="4" w:val="single"/>
              <w:bottom w:color="010202" w:space="0" w:sz="4" w:val="single"/>
              <w:right w:color="010202" w:space="0" w:sz="4" w:val="single"/>
            </w:tcBorders>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2"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-11,053</w:t>
            </w:r>
            <w:r w:rsidDel="00000000" w:rsidR="00000000" w:rsidRPr="00000000">
              <w:rPr>
                <w:rtl w:val="0"/>
              </w:rPr>
            </w:r>
          </w:p>
        </w:tc>
        <w:tc>
          <w:tcPr>
            <w:tcBorders>
              <w:top w:color="010202" w:space="0" w:sz="4" w:val="single"/>
              <w:left w:color="010202" w:space="0" w:sz="4" w:val="single"/>
              <w:bottom w:color="010202" w:space="0" w:sz="4" w:val="single"/>
            </w:tcBorders>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28"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,381</w:t>
            </w:r>
            <w:r w:rsidDel="00000000" w:rsidR="00000000" w:rsidRPr="00000000">
              <w:rPr>
                <w:rtl w:val="0"/>
              </w:rPr>
            </w:r>
          </w:p>
        </w:tc>
        <w:tc>
          <w:tcPr>
            <w:tcBorders>
              <w:top w:color="010202" w:space="0" w:sz="4" w:val="single"/>
              <w:bottom w:color="010202" w:space="0" w:sz="4" w:val="single"/>
              <w:right w:color="010202" w:space="0" w:sz="4" w:val="single"/>
            </w:tcBorders>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7"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-8,455</w:t>
            </w:r>
            <w:r w:rsidDel="00000000" w:rsidR="00000000" w:rsidRPr="00000000">
              <w:rPr>
                <w:rtl w:val="0"/>
              </w:rPr>
            </w:r>
          </w:p>
        </w:tc>
        <w:tc>
          <w:tcPr>
            <w:tcBorders>
              <w:top w:color="010202" w:space="0" w:sz="4" w:val="single"/>
              <w:left w:color="010202" w:space="0" w:sz="4" w:val="single"/>
              <w:bottom w:color="010202" w:space="0" w:sz="4" w:val="single"/>
            </w:tcBorders>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30" w:right="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,442</w:t>
            </w:r>
            <w:r w:rsidDel="00000000" w:rsidR="00000000" w:rsidRPr="00000000">
              <w:rPr>
                <w:rtl w:val="0"/>
              </w:rPr>
            </w:r>
          </w:p>
        </w:tc>
      </w:tr>
      <w:tr>
        <w:trPr>
          <w:cantSplit w:val="0"/>
          <w:trHeight w:val="231" w:hRule="atLeast"/>
          <w:tblHeader w:val="0"/>
        </w:trPr>
        <w:tc>
          <w:tcPr>
            <w:vMerge w:val="continue"/>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10202" w:space="0" w:sz="4" w:val="single"/>
              <w:bottom w:color="010202" w:space="0" w:sz="4" w:val="single"/>
            </w:tcBorders>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Dos</w:t>
            </w:r>
            <w:r w:rsidDel="00000000" w:rsidR="00000000" w:rsidRPr="00000000">
              <w:rPr>
                <w:rtl w:val="0"/>
              </w:rPr>
            </w:r>
          </w:p>
        </w:tc>
        <w:tc>
          <w:tcPr>
            <w:tcBorders>
              <w:top w:color="010202" w:space="0" w:sz="4" w:val="single"/>
              <w:bottom w:color="010202" w:space="0" w:sz="4" w:val="single"/>
              <w:right w:color="010202" w:space="0" w:sz="4" w:val="single"/>
            </w:tcBorders>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12" w:right="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1,908</w:t>
            </w:r>
            <w:r w:rsidDel="00000000" w:rsidR="00000000" w:rsidRPr="00000000">
              <w:rPr>
                <w:rtl w:val="0"/>
              </w:rPr>
            </w:r>
          </w:p>
        </w:tc>
        <w:tc>
          <w:tcPr>
            <w:tcBorders>
              <w:top w:color="010202" w:space="0" w:sz="4" w:val="single"/>
              <w:left w:color="010202" w:space="0" w:sz="4" w:val="single"/>
              <w:bottom w:color="010202" w:space="0" w:sz="4" w:val="single"/>
            </w:tcBorders>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28"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,888</w:t>
            </w:r>
            <w:r w:rsidDel="00000000" w:rsidR="00000000" w:rsidRPr="00000000">
              <w:rPr>
                <w:rtl w:val="0"/>
              </w:rPr>
            </w:r>
          </w:p>
        </w:tc>
        <w:tc>
          <w:tcPr>
            <w:tcBorders>
              <w:top w:color="010202" w:space="0" w:sz="4" w:val="single"/>
              <w:bottom w:color="010202" w:space="0" w:sz="4" w:val="single"/>
              <w:right w:color="010202" w:space="0" w:sz="4" w:val="single"/>
            </w:tcBorders>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7"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3,511</w:t>
            </w:r>
            <w:r w:rsidDel="00000000" w:rsidR="00000000" w:rsidRPr="00000000">
              <w:rPr>
                <w:rtl w:val="0"/>
              </w:rPr>
            </w:r>
          </w:p>
        </w:tc>
        <w:tc>
          <w:tcPr>
            <w:tcBorders>
              <w:top w:color="010202" w:space="0" w:sz="4" w:val="single"/>
              <w:left w:color="010202" w:space="0" w:sz="4" w:val="single"/>
              <w:bottom w:color="010202" w:space="0" w:sz="4" w:val="single"/>
            </w:tcBorders>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30" w:right="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,773</w:t>
            </w:r>
            <w:r w:rsidDel="00000000" w:rsidR="00000000" w:rsidRPr="00000000">
              <w:rPr>
                <w:rtl w:val="0"/>
              </w:rPr>
            </w:r>
          </w:p>
        </w:tc>
      </w:tr>
      <w:tr>
        <w:trPr>
          <w:cantSplit w:val="0"/>
          <w:trHeight w:val="239" w:hRule="atLeast"/>
          <w:tblHeader w:val="0"/>
        </w:trPr>
        <w:tc>
          <w:tcPr>
            <w:vMerge w:val="continue"/>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10202" w:space="0" w:sz="4" w:val="single"/>
            </w:tcBorders>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Tres o más</w:t>
            </w:r>
            <w:r w:rsidDel="00000000" w:rsidR="00000000" w:rsidRPr="00000000">
              <w:rPr>
                <w:rtl w:val="0"/>
              </w:rPr>
            </w:r>
          </w:p>
        </w:tc>
        <w:tc>
          <w:tcPr>
            <w:tcBorders>
              <w:top w:color="010202" w:space="0" w:sz="4" w:val="single"/>
              <w:right w:color="010202" w:space="0" w:sz="4" w:val="single"/>
            </w:tcBorders>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2" w:right="7"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36.66666666666667"/>
                <w:szCs w:val="36.66666666666667"/>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10202"/>
                <w:sz w:val="14"/>
                <w:szCs w:val="14"/>
                <w:u w:val="none"/>
                <w:shd w:fill="auto" w:val="clear"/>
                <w:vertAlign w:val="baseline"/>
                <w:rtl w:val="0"/>
              </w:rPr>
              <w:t xml:space="preserve">a</w:t>
            </w:r>
            <w:r w:rsidDel="00000000" w:rsidR="00000000" w:rsidRPr="00000000">
              <w:rPr>
                <w:rtl w:val="0"/>
              </w:rPr>
            </w:r>
          </w:p>
        </w:tc>
        <w:tc>
          <w:tcPr>
            <w:tcBorders>
              <w:top w:color="010202" w:space="0" w:sz="4" w:val="single"/>
              <w:left w:color="010202" w:space="0" w:sz="4" w:val="single"/>
            </w:tcBorders>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10202" w:space="0" w:sz="4" w:val="single"/>
              <w:right w:color="010202" w:space="0" w:sz="4" w:val="single"/>
            </w:tcBorders>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7" w:right="6"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36.66666666666667"/>
                <w:szCs w:val="36.66666666666667"/>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10202"/>
                <w:sz w:val="14"/>
                <w:szCs w:val="14"/>
                <w:u w:val="none"/>
                <w:shd w:fill="auto" w:val="clear"/>
                <w:vertAlign w:val="baseline"/>
                <w:rtl w:val="0"/>
              </w:rPr>
              <w:t xml:space="preserve">a</w:t>
            </w:r>
            <w:r w:rsidDel="00000000" w:rsidR="00000000" w:rsidRPr="00000000">
              <w:rPr>
                <w:rtl w:val="0"/>
              </w:rPr>
            </w:r>
          </w:p>
        </w:tc>
        <w:tc>
          <w:tcPr>
            <w:tcBorders>
              <w:top w:color="010202" w:space="0" w:sz="4" w:val="single"/>
              <w:left w:color="010202" w:space="0" w:sz="4" w:val="single"/>
            </w:tcBorders>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41" w:hRule="atLeast"/>
          <w:tblHeader w:val="0"/>
        </w:trPr>
        <w:tc>
          <w:tcPr>
            <w:vMerge w:val="continue"/>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2"/>
                <w:tab w:val="left" w:leader="none" w:pos="1281"/>
              </w:tabs>
              <w:spacing w:after="0" w:before="232" w:line="252.00000000000003" w:lineRule="auto"/>
              <w:ind w:left="96" w:right="7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¿En</w:t>
              <w:tab/>
              <w:t xml:space="preserve">qué</w:t>
              <w:tab/>
              <w:t xml:space="preserve">país nació tu padre?</w:t>
            </w:r>
            <w:r w:rsidDel="00000000" w:rsidR="00000000" w:rsidRPr="00000000">
              <w:rPr>
                <w:rtl w:val="0"/>
              </w:rPr>
            </w:r>
          </w:p>
        </w:tc>
        <w:tc>
          <w:tcPr>
            <w:tcBorders>
              <w:bottom w:color="010202" w:space="0" w:sz="4" w:val="single"/>
            </w:tcBorders>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País del examen</w:t>
            </w:r>
            <w:r w:rsidDel="00000000" w:rsidR="00000000" w:rsidRPr="00000000">
              <w:rPr>
                <w:rtl w:val="0"/>
              </w:rPr>
            </w:r>
          </w:p>
        </w:tc>
        <w:tc>
          <w:tcPr>
            <w:tcBorders>
              <w:bottom w:color="010202" w:space="0" w:sz="4" w:val="single"/>
              <w:right w:color="010202" w:space="0" w:sz="4" w:val="single"/>
            </w:tcBorders>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2" w:right="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-30,745</w:t>
            </w:r>
            <w:r w:rsidDel="00000000" w:rsidR="00000000" w:rsidRPr="00000000">
              <w:rPr>
                <w:rtl w:val="0"/>
              </w:rPr>
            </w:r>
          </w:p>
        </w:tc>
        <w:tc>
          <w:tcPr>
            <w:tcBorders>
              <w:left w:color="010202" w:space="0" w:sz="4" w:val="single"/>
              <w:bottom w:color="010202" w:space="0" w:sz="4" w:val="single"/>
            </w:tcBorders>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28" w:right="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0,005</w:t>
            </w:r>
            <w:r w:rsidDel="00000000" w:rsidR="00000000" w:rsidRPr="00000000">
              <w:rPr>
                <w:rtl w:val="0"/>
              </w:rPr>
            </w:r>
          </w:p>
        </w:tc>
        <w:tc>
          <w:tcPr>
            <w:tcBorders>
              <w:bottom w:color="010202" w:space="0" w:sz="4" w:val="single"/>
              <w:right w:color="010202" w:space="0" w:sz="4" w:val="single"/>
            </w:tcBorders>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7"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-32,810</w:t>
            </w:r>
            <w:r w:rsidDel="00000000" w:rsidR="00000000" w:rsidRPr="00000000">
              <w:rPr>
                <w:rtl w:val="0"/>
              </w:rPr>
            </w:r>
          </w:p>
        </w:tc>
        <w:tc>
          <w:tcPr>
            <w:tcBorders>
              <w:left w:color="010202" w:space="0" w:sz="4" w:val="single"/>
              <w:bottom w:color="010202" w:space="0" w:sz="4" w:val="single"/>
            </w:tcBorders>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3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,002</w:t>
            </w:r>
            <w:r w:rsidDel="00000000" w:rsidR="00000000" w:rsidRPr="00000000">
              <w:rPr>
                <w:rtl w:val="0"/>
              </w:rPr>
            </w:r>
          </w:p>
        </w:tc>
      </w:tr>
      <w:tr>
        <w:trPr>
          <w:cantSplit w:val="0"/>
          <w:trHeight w:val="484" w:hRule="atLeast"/>
          <w:tblHeader w:val="0"/>
        </w:trPr>
        <w:tc>
          <w:tcPr>
            <w:vMerge w:val="continue"/>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10202" w:space="0" w:sz="4" w:val="single"/>
            </w:tcBorders>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País extranjero</w:t>
            </w:r>
            <w:r w:rsidDel="00000000" w:rsidR="00000000" w:rsidRPr="00000000">
              <w:rPr>
                <w:rtl w:val="0"/>
              </w:rPr>
            </w:r>
          </w:p>
        </w:tc>
        <w:tc>
          <w:tcPr>
            <w:tcBorders>
              <w:top w:color="010202" w:space="0" w:sz="4" w:val="single"/>
              <w:right w:color="010202" w:space="0" w:sz="4" w:val="single"/>
            </w:tcBorders>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12" w:right="6"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36.66666666666667"/>
                <w:szCs w:val="36.66666666666667"/>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10202"/>
                <w:sz w:val="14"/>
                <w:szCs w:val="14"/>
                <w:u w:val="none"/>
                <w:shd w:fill="auto" w:val="clear"/>
                <w:vertAlign w:val="baseline"/>
                <w:rtl w:val="0"/>
              </w:rPr>
              <w:t xml:space="preserve">a</w:t>
            </w:r>
            <w:r w:rsidDel="00000000" w:rsidR="00000000" w:rsidRPr="00000000">
              <w:rPr>
                <w:rtl w:val="0"/>
              </w:rPr>
            </w:r>
          </w:p>
        </w:tc>
        <w:tc>
          <w:tcPr>
            <w:tcBorders>
              <w:top w:color="010202" w:space="0" w:sz="4" w:val="single"/>
              <w:left w:color="010202" w:space="0" w:sz="4" w:val="single"/>
            </w:tcBorders>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10202" w:space="0" w:sz="4" w:val="single"/>
              <w:right w:color="010202" w:space="0" w:sz="4" w:val="single"/>
            </w:tcBorders>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7" w:right="6"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36.66666666666667"/>
                <w:szCs w:val="36.66666666666667"/>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10202"/>
                <w:sz w:val="14"/>
                <w:szCs w:val="14"/>
                <w:u w:val="none"/>
                <w:shd w:fill="auto" w:val="clear"/>
                <w:vertAlign w:val="baseline"/>
                <w:rtl w:val="0"/>
              </w:rPr>
              <w:t xml:space="preserve">a</w:t>
            </w:r>
            <w:r w:rsidDel="00000000" w:rsidR="00000000" w:rsidRPr="00000000">
              <w:rPr>
                <w:rtl w:val="0"/>
              </w:rPr>
            </w:r>
          </w:p>
        </w:tc>
        <w:tc>
          <w:tcPr>
            <w:tcBorders>
              <w:top w:color="010202" w:space="0" w:sz="4" w:val="single"/>
              <w:left w:color="010202" w:space="0" w:sz="4" w:val="single"/>
            </w:tcBorders>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91" w:hRule="atLeast"/>
          <w:tblHeader w:val="0"/>
        </w:trPr>
        <w:tc>
          <w:tcPr>
            <w:vMerge w:val="continue"/>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5"/>
                <w:tab w:val="left" w:leader="none" w:pos="1315"/>
              </w:tabs>
              <w:spacing w:after="0" w:before="240" w:line="240" w:lineRule="auto"/>
              <w:ind w:left="96" w:right="6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¿Qué</w:t>
              <w:tab/>
              <w:t xml:space="preserve">idioma hablas usualmente</w:t>
              <w:tab/>
              <w:t xml:space="preserve">con tu madre?</w:t>
            </w:r>
            <w:r w:rsidDel="00000000" w:rsidR="00000000" w:rsidRPr="00000000">
              <w:rPr>
                <w:rtl w:val="0"/>
              </w:rPr>
            </w:r>
          </w:p>
        </w:tc>
        <w:tc>
          <w:tcPr>
            <w:tcBorders>
              <w:bottom w:color="010202" w:space="0" w:sz="4" w:val="single"/>
            </w:tcBorders>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
                <w:tab w:val="left" w:leader="none" w:pos="1589"/>
              </w:tabs>
              <w:spacing w:after="0" w:before="0" w:line="241" w:lineRule="auto"/>
              <w:ind w:left="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Sobre</w:t>
              <w:tab/>
              <w:t xml:space="preserve">todo</w:t>
              <w:tab/>
              <w:t xml:space="preserve">mi</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lengua nativa</w:t>
            </w:r>
            <w:r w:rsidDel="00000000" w:rsidR="00000000" w:rsidRPr="00000000">
              <w:rPr>
                <w:rtl w:val="0"/>
              </w:rPr>
            </w:r>
          </w:p>
        </w:tc>
        <w:tc>
          <w:tcPr>
            <w:tcBorders>
              <w:bottom w:color="010202" w:space="0" w:sz="4" w:val="single"/>
              <w:right w:color="010202" w:space="0" w:sz="4" w:val="single"/>
            </w:tcBorders>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12"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-29,606</w:t>
            </w:r>
            <w:r w:rsidDel="00000000" w:rsidR="00000000" w:rsidRPr="00000000">
              <w:rPr>
                <w:rtl w:val="0"/>
              </w:rPr>
            </w:r>
          </w:p>
        </w:tc>
        <w:tc>
          <w:tcPr>
            <w:tcBorders>
              <w:left w:color="010202" w:space="0" w:sz="4" w:val="single"/>
              <w:bottom w:color="010202" w:space="0" w:sz="4" w:val="single"/>
            </w:tcBorders>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28" w:right="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0,050</w:t>
            </w:r>
            <w:r w:rsidDel="00000000" w:rsidR="00000000" w:rsidRPr="00000000">
              <w:rPr>
                <w:rtl w:val="0"/>
              </w:rPr>
            </w:r>
          </w:p>
        </w:tc>
        <w:tc>
          <w:tcPr>
            <w:tcBorders>
              <w:bottom w:color="010202" w:space="0" w:sz="4" w:val="single"/>
              <w:right w:color="010202" w:space="0" w:sz="4" w:val="single"/>
            </w:tcBorders>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7"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-33,111</w:t>
            </w:r>
            <w:r w:rsidDel="00000000" w:rsidR="00000000" w:rsidRPr="00000000">
              <w:rPr>
                <w:rtl w:val="0"/>
              </w:rPr>
            </w:r>
          </w:p>
        </w:tc>
        <w:tc>
          <w:tcPr>
            <w:tcBorders>
              <w:left w:color="010202" w:space="0" w:sz="4" w:val="single"/>
              <w:bottom w:color="010202" w:space="0" w:sz="4" w:val="single"/>
            </w:tcBorders>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3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,049</w:t>
            </w:r>
            <w:r w:rsidDel="00000000" w:rsidR="00000000" w:rsidRPr="00000000">
              <w:rPr>
                <w:rtl w:val="0"/>
              </w:rPr>
            </w:r>
          </w:p>
        </w:tc>
      </w:tr>
      <w:tr>
        <w:trPr>
          <w:cantSplit w:val="0"/>
          <w:trHeight w:val="735" w:hRule="atLeast"/>
          <w:tblHeader w:val="0"/>
        </w:trPr>
        <w:tc>
          <w:tcPr>
            <w:vMerge w:val="continue"/>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10202" w:space="0" w:sz="4" w:val="single"/>
              <w:bottom w:color="010202" w:space="0" w:sz="4" w:val="single"/>
            </w:tcBorders>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Lengua nativa y del</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 w:val="left" w:leader="none" w:pos="1663"/>
              </w:tabs>
              <w:spacing w:after="0" w:before="0" w:line="252.00000000000003" w:lineRule="auto"/>
              <w:ind w:left="96" w:right="6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examen</w:t>
              <w:tab/>
              <w:t xml:space="preserve">en</w:t>
              <w:tab/>
              <w:t xml:space="preserve">la misma medida</w:t>
            </w:r>
            <w:r w:rsidDel="00000000" w:rsidR="00000000" w:rsidRPr="00000000">
              <w:rPr>
                <w:rtl w:val="0"/>
              </w:rPr>
            </w:r>
          </w:p>
        </w:tc>
        <w:tc>
          <w:tcPr>
            <w:tcBorders>
              <w:top w:color="010202" w:space="0" w:sz="4" w:val="single"/>
              <w:bottom w:color="010202" w:space="0" w:sz="4" w:val="single"/>
              <w:right w:color="010202" w:space="0" w:sz="4" w:val="single"/>
            </w:tcBorders>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2"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-14,998</w:t>
            </w:r>
            <w:r w:rsidDel="00000000" w:rsidR="00000000" w:rsidRPr="00000000">
              <w:rPr>
                <w:rtl w:val="0"/>
              </w:rPr>
            </w:r>
          </w:p>
        </w:tc>
        <w:tc>
          <w:tcPr>
            <w:tcBorders>
              <w:top w:color="010202" w:space="0" w:sz="4" w:val="single"/>
              <w:left w:color="010202" w:space="0" w:sz="4" w:val="single"/>
              <w:bottom w:color="010202" w:space="0" w:sz="4" w:val="single"/>
            </w:tcBorders>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28"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,359</w:t>
            </w:r>
            <w:r w:rsidDel="00000000" w:rsidR="00000000" w:rsidRPr="00000000">
              <w:rPr>
                <w:rtl w:val="0"/>
              </w:rPr>
            </w:r>
          </w:p>
        </w:tc>
        <w:tc>
          <w:tcPr>
            <w:tcBorders>
              <w:top w:color="010202" w:space="0" w:sz="4" w:val="single"/>
              <w:bottom w:color="010202" w:space="0" w:sz="4" w:val="single"/>
              <w:right w:color="010202" w:space="0" w:sz="4" w:val="single"/>
            </w:tcBorders>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7"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-49,075</w:t>
            </w:r>
            <w:r w:rsidDel="00000000" w:rsidR="00000000" w:rsidRPr="00000000">
              <w:rPr>
                <w:rtl w:val="0"/>
              </w:rPr>
            </w:r>
          </w:p>
        </w:tc>
        <w:tc>
          <w:tcPr>
            <w:tcBorders>
              <w:top w:color="010202" w:space="0" w:sz="4" w:val="single"/>
              <w:left w:color="010202" w:space="0" w:sz="4" w:val="single"/>
              <w:bottom w:color="010202" w:space="0" w:sz="4" w:val="single"/>
            </w:tcBorders>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3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,020</w:t>
            </w:r>
            <w:r w:rsidDel="00000000" w:rsidR="00000000" w:rsidRPr="00000000">
              <w:rPr>
                <w:rtl w:val="0"/>
              </w:rPr>
            </w:r>
          </w:p>
        </w:tc>
      </w:tr>
      <w:tr>
        <w:trPr>
          <w:cantSplit w:val="0"/>
          <w:trHeight w:val="482" w:hRule="atLeast"/>
          <w:tblHeader w:val="0"/>
        </w:trPr>
        <w:tc>
          <w:tcPr>
            <w:vMerge w:val="continue"/>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10202" w:space="0" w:sz="4" w:val="single"/>
              <w:bottom w:color="010202" w:space="0" w:sz="4" w:val="single"/>
            </w:tcBorders>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Generalmente</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idioma del examen</w:t>
            </w:r>
            <w:r w:rsidDel="00000000" w:rsidR="00000000" w:rsidRPr="00000000">
              <w:rPr>
                <w:rtl w:val="0"/>
              </w:rPr>
            </w:r>
          </w:p>
        </w:tc>
        <w:tc>
          <w:tcPr>
            <w:tcBorders>
              <w:top w:color="010202" w:space="0" w:sz="4" w:val="single"/>
              <w:bottom w:color="010202" w:space="0" w:sz="4" w:val="single"/>
              <w:right w:color="010202" w:space="0" w:sz="4" w:val="single"/>
            </w:tcBorders>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2"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1,179</w:t>
            </w:r>
            <w:r w:rsidDel="00000000" w:rsidR="00000000" w:rsidRPr="00000000">
              <w:rPr>
                <w:rtl w:val="0"/>
              </w:rPr>
            </w:r>
          </w:p>
        </w:tc>
        <w:tc>
          <w:tcPr>
            <w:tcBorders>
              <w:top w:color="010202" w:space="0" w:sz="4" w:val="single"/>
              <w:left w:color="010202" w:space="0" w:sz="4" w:val="single"/>
              <w:bottom w:color="010202" w:space="0" w:sz="4" w:val="single"/>
            </w:tcBorders>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28" w:right="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,934</w:t>
            </w:r>
            <w:r w:rsidDel="00000000" w:rsidR="00000000" w:rsidRPr="00000000">
              <w:rPr>
                <w:rtl w:val="0"/>
              </w:rPr>
            </w:r>
          </w:p>
        </w:tc>
        <w:tc>
          <w:tcPr>
            <w:tcBorders>
              <w:top w:color="010202" w:space="0" w:sz="4" w:val="single"/>
              <w:bottom w:color="010202" w:space="0" w:sz="4" w:val="single"/>
              <w:right w:color="010202" w:space="0" w:sz="4" w:val="single"/>
            </w:tcBorders>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7" w:right="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12,640</w:t>
            </w:r>
            <w:r w:rsidDel="00000000" w:rsidR="00000000" w:rsidRPr="00000000">
              <w:rPr>
                <w:rtl w:val="0"/>
              </w:rPr>
            </w:r>
          </w:p>
        </w:tc>
        <w:tc>
          <w:tcPr>
            <w:tcBorders>
              <w:top w:color="010202" w:space="0" w:sz="4" w:val="single"/>
              <w:left w:color="010202" w:space="0" w:sz="4" w:val="single"/>
              <w:bottom w:color="010202" w:space="0" w:sz="4" w:val="single"/>
            </w:tcBorders>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30" w:right="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,433</w:t>
            </w:r>
            <w:r w:rsidDel="00000000" w:rsidR="00000000" w:rsidRPr="00000000">
              <w:rPr>
                <w:rtl w:val="0"/>
              </w:rPr>
            </w:r>
          </w:p>
        </w:tc>
      </w:tr>
      <w:tr>
        <w:trPr>
          <w:cantSplit w:val="0"/>
          <w:trHeight w:val="241" w:hRule="atLeast"/>
          <w:tblHeader w:val="0"/>
        </w:trPr>
        <w:tc>
          <w:tcPr>
            <w:vMerge w:val="continue"/>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10202" w:space="0" w:sz="4" w:val="single"/>
            </w:tcBorders>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Idioma del examen</w:t>
            </w:r>
            <w:r w:rsidDel="00000000" w:rsidR="00000000" w:rsidRPr="00000000">
              <w:rPr>
                <w:rtl w:val="0"/>
              </w:rPr>
            </w:r>
          </w:p>
        </w:tc>
        <w:tc>
          <w:tcPr>
            <w:tcBorders>
              <w:top w:color="010202" w:space="0" w:sz="4" w:val="single"/>
              <w:right w:color="010202" w:space="0" w:sz="4" w:val="single"/>
            </w:tcBorders>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2" w:right="7"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36.66666666666667"/>
                <w:szCs w:val="36.66666666666667"/>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10202"/>
                <w:sz w:val="14"/>
                <w:szCs w:val="14"/>
                <w:u w:val="none"/>
                <w:shd w:fill="auto" w:val="clear"/>
                <w:vertAlign w:val="baseline"/>
                <w:rtl w:val="0"/>
              </w:rPr>
              <w:t xml:space="preserve">a</w:t>
            </w:r>
            <w:r w:rsidDel="00000000" w:rsidR="00000000" w:rsidRPr="00000000">
              <w:rPr>
                <w:rtl w:val="0"/>
              </w:rPr>
            </w:r>
          </w:p>
        </w:tc>
        <w:tc>
          <w:tcPr>
            <w:tcBorders>
              <w:top w:color="010202" w:space="0" w:sz="4" w:val="single"/>
              <w:left w:color="010202" w:space="0" w:sz="4" w:val="single"/>
            </w:tcBorders>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10202" w:space="0" w:sz="4" w:val="single"/>
              <w:right w:color="010202" w:space="0" w:sz="4" w:val="single"/>
            </w:tcBorders>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7" w:right="6"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36.66666666666667"/>
                <w:szCs w:val="36.66666666666667"/>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10202"/>
                <w:sz w:val="14"/>
                <w:szCs w:val="14"/>
                <w:u w:val="none"/>
                <w:shd w:fill="auto" w:val="clear"/>
                <w:vertAlign w:val="baseline"/>
                <w:rtl w:val="0"/>
              </w:rPr>
              <w:t xml:space="preserve">a</w:t>
            </w:r>
            <w:r w:rsidDel="00000000" w:rsidR="00000000" w:rsidRPr="00000000">
              <w:rPr>
                <w:rtl w:val="0"/>
              </w:rPr>
            </w:r>
          </w:p>
        </w:tc>
        <w:tc>
          <w:tcPr>
            <w:tcBorders>
              <w:top w:color="010202" w:space="0" w:sz="4" w:val="single"/>
              <w:left w:color="010202" w:space="0" w:sz="4" w:val="single"/>
            </w:tcBorders>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9" w:hRule="atLeast"/>
          <w:tblHeader w:val="0"/>
        </w:trPr>
        <w:tc>
          <w:tcPr>
            <w:vMerge w:val="restart"/>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 w:right="2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Características de los estudiantes</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49" w:right="2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(Eta cuadrado corregida: 0,322)</w:t>
            </w:r>
            <w:r w:rsidDel="00000000" w:rsidR="00000000" w:rsidRPr="00000000">
              <w:rPr>
                <w:rtl w:val="0"/>
              </w:rPr>
            </w:r>
          </w:p>
        </w:tc>
        <w:tc>
          <w:tcPr>
            <w:vMerge w:val="restart"/>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6" w:right="14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¿Repetiste algún grado en la primaria?</w:t>
            </w:r>
            <w:r w:rsidDel="00000000" w:rsidR="00000000" w:rsidRPr="00000000">
              <w:rPr>
                <w:rtl w:val="0"/>
              </w:rPr>
            </w:r>
          </w:p>
        </w:tc>
        <w:tc>
          <w:tcPr>
            <w:tcBorders>
              <w:bottom w:color="010202" w:space="0" w:sz="4" w:val="single"/>
            </w:tcBorders>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Nunca</w:t>
            </w:r>
            <w:r w:rsidDel="00000000" w:rsidR="00000000" w:rsidRPr="00000000">
              <w:rPr>
                <w:rtl w:val="0"/>
              </w:rPr>
            </w:r>
          </w:p>
        </w:tc>
        <w:tc>
          <w:tcPr>
            <w:tcBorders>
              <w:bottom w:color="010202" w:space="0" w:sz="4" w:val="single"/>
              <w:right w:color="010202" w:space="0" w:sz="4" w:val="single"/>
            </w:tcBorders>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 w:right="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67,909</w:t>
            </w:r>
            <w:r w:rsidDel="00000000" w:rsidR="00000000" w:rsidRPr="00000000">
              <w:rPr>
                <w:rtl w:val="0"/>
              </w:rPr>
            </w:r>
          </w:p>
        </w:tc>
        <w:tc>
          <w:tcPr>
            <w:tcBorders>
              <w:left w:color="010202" w:space="0" w:sz="4" w:val="single"/>
              <w:bottom w:color="010202" w:space="0" w:sz="4" w:val="single"/>
            </w:tcBorders>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28" w:right="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,000</w:t>
            </w:r>
            <w:r w:rsidDel="00000000" w:rsidR="00000000" w:rsidRPr="00000000">
              <w:rPr>
                <w:rtl w:val="0"/>
              </w:rPr>
            </w:r>
          </w:p>
        </w:tc>
        <w:tc>
          <w:tcPr>
            <w:tcBorders>
              <w:bottom w:color="010202" w:space="0" w:sz="4" w:val="single"/>
              <w:right w:color="010202" w:space="0" w:sz="4" w:val="single"/>
            </w:tcBorders>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7"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23,067</w:t>
            </w:r>
            <w:r w:rsidDel="00000000" w:rsidR="00000000" w:rsidRPr="00000000">
              <w:rPr>
                <w:rtl w:val="0"/>
              </w:rPr>
            </w:r>
          </w:p>
        </w:tc>
        <w:tc>
          <w:tcPr>
            <w:tcBorders>
              <w:left w:color="010202" w:space="0" w:sz="4" w:val="single"/>
              <w:bottom w:color="010202" w:space="0" w:sz="4" w:val="single"/>
            </w:tcBorders>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30"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,410</w:t>
            </w:r>
            <w:r w:rsidDel="00000000" w:rsidR="00000000" w:rsidRPr="00000000">
              <w:rPr>
                <w:rtl w:val="0"/>
              </w:rPr>
            </w:r>
          </w:p>
        </w:tc>
      </w:tr>
      <w:tr>
        <w:trPr>
          <w:cantSplit w:val="0"/>
          <w:trHeight w:val="231" w:hRule="atLeast"/>
          <w:tblHeader w:val="0"/>
        </w:trPr>
        <w:tc>
          <w:tcPr>
            <w:vMerge w:val="continue"/>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10202" w:space="0" w:sz="4" w:val="single"/>
              <w:bottom w:color="010202" w:space="0" w:sz="4" w:val="single"/>
            </w:tcBorders>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Una vez</w:t>
            </w:r>
            <w:r w:rsidDel="00000000" w:rsidR="00000000" w:rsidRPr="00000000">
              <w:rPr>
                <w:rtl w:val="0"/>
              </w:rPr>
            </w:r>
          </w:p>
        </w:tc>
        <w:tc>
          <w:tcPr>
            <w:tcBorders>
              <w:top w:color="010202" w:space="0" w:sz="4" w:val="single"/>
              <w:bottom w:color="010202" w:space="0" w:sz="4" w:val="single"/>
              <w:right w:color="010202" w:space="0" w:sz="4" w:val="single"/>
            </w:tcBorders>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12" w:right="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3,768</w:t>
            </w:r>
            <w:r w:rsidDel="00000000" w:rsidR="00000000" w:rsidRPr="00000000">
              <w:rPr>
                <w:rtl w:val="0"/>
              </w:rPr>
            </w:r>
          </w:p>
        </w:tc>
        <w:tc>
          <w:tcPr>
            <w:tcBorders>
              <w:top w:color="010202" w:space="0" w:sz="4" w:val="single"/>
              <w:left w:color="010202" w:space="0" w:sz="4" w:val="single"/>
              <w:bottom w:color="010202" w:space="0" w:sz="4" w:val="single"/>
            </w:tcBorders>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28"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,831</w:t>
            </w:r>
            <w:r w:rsidDel="00000000" w:rsidR="00000000" w:rsidRPr="00000000">
              <w:rPr>
                <w:rtl w:val="0"/>
              </w:rPr>
            </w:r>
          </w:p>
        </w:tc>
        <w:tc>
          <w:tcPr>
            <w:tcBorders>
              <w:top w:color="010202" w:space="0" w:sz="4" w:val="single"/>
              <w:bottom w:color="010202" w:space="0" w:sz="4" w:val="single"/>
              <w:right w:color="010202" w:space="0" w:sz="4" w:val="single"/>
            </w:tcBorders>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7" w:right="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-20,183</w:t>
            </w:r>
            <w:r w:rsidDel="00000000" w:rsidR="00000000" w:rsidRPr="00000000">
              <w:rPr>
                <w:rtl w:val="0"/>
              </w:rPr>
            </w:r>
          </w:p>
        </w:tc>
        <w:tc>
          <w:tcPr>
            <w:tcBorders>
              <w:top w:color="010202" w:space="0" w:sz="4" w:val="single"/>
              <w:left w:color="010202" w:space="0" w:sz="4" w:val="single"/>
              <w:bottom w:color="010202" w:space="0" w:sz="4" w:val="single"/>
            </w:tcBorders>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3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,495</w:t>
            </w:r>
            <w:r w:rsidDel="00000000" w:rsidR="00000000" w:rsidRPr="00000000">
              <w:rPr>
                <w:rtl w:val="0"/>
              </w:rPr>
            </w:r>
          </w:p>
        </w:tc>
      </w:tr>
      <w:tr>
        <w:trPr>
          <w:cantSplit w:val="0"/>
          <w:trHeight w:val="239" w:hRule="atLeast"/>
          <w:tblHeader w:val="0"/>
        </w:trPr>
        <w:tc>
          <w:tcPr>
            <w:vMerge w:val="continue"/>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10202" w:space="0" w:sz="4" w:val="single"/>
            </w:tcBorders>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Dos o más veces</w:t>
            </w:r>
            <w:r w:rsidDel="00000000" w:rsidR="00000000" w:rsidRPr="00000000">
              <w:rPr>
                <w:rtl w:val="0"/>
              </w:rPr>
            </w:r>
          </w:p>
        </w:tc>
        <w:tc>
          <w:tcPr>
            <w:tcBorders>
              <w:top w:color="010202" w:space="0" w:sz="4" w:val="single"/>
              <w:right w:color="010202" w:space="0" w:sz="4" w:val="single"/>
            </w:tcBorders>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 w:right="6"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36.66666666666667"/>
                <w:szCs w:val="36.66666666666667"/>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10202"/>
                <w:sz w:val="14"/>
                <w:szCs w:val="14"/>
                <w:u w:val="none"/>
                <w:shd w:fill="auto" w:val="clear"/>
                <w:vertAlign w:val="baseline"/>
                <w:rtl w:val="0"/>
              </w:rPr>
              <w:t xml:space="preserve">a</w:t>
            </w:r>
            <w:r w:rsidDel="00000000" w:rsidR="00000000" w:rsidRPr="00000000">
              <w:rPr>
                <w:rtl w:val="0"/>
              </w:rPr>
            </w:r>
          </w:p>
        </w:tc>
        <w:tc>
          <w:tcPr>
            <w:tcBorders>
              <w:top w:color="010202" w:space="0" w:sz="4" w:val="single"/>
              <w:left w:color="010202" w:space="0" w:sz="4" w:val="single"/>
            </w:tcBorders>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10202" w:space="0" w:sz="4" w:val="single"/>
              <w:right w:color="010202" w:space="0" w:sz="4" w:val="single"/>
            </w:tcBorders>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7" w:right="6"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36.66666666666667"/>
                <w:szCs w:val="36.66666666666667"/>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10202"/>
                <w:sz w:val="14"/>
                <w:szCs w:val="14"/>
                <w:u w:val="none"/>
                <w:shd w:fill="auto" w:val="clear"/>
                <w:vertAlign w:val="baseline"/>
                <w:rtl w:val="0"/>
              </w:rPr>
              <w:t xml:space="preserve">a</w:t>
            </w:r>
            <w:r w:rsidDel="00000000" w:rsidR="00000000" w:rsidRPr="00000000">
              <w:rPr>
                <w:rtl w:val="0"/>
              </w:rPr>
            </w:r>
          </w:p>
        </w:tc>
        <w:tc>
          <w:tcPr>
            <w:tcBorders>
              <w:top w:color="010202" w:space="0" w:sz="4" w:val="single"/>
              <w:left w:color="010202" w:space="0" w:sz="4" w:val="single"/>
            </w:tcBorders>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41" w:hRule="atLeast"/>
          <w:tblHeader w:val="0"/>
        </w:trPr>
        <w:tc>
          <w:tcPr>
            <w:vMerge w:val="continue"/>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5"/>
              </w:tabs>
              <w:spacing w:after="0" w:before="0" w:line="240" w:lineRule="auto"/>
              <w:ind w:left="96" w:right="6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En las pruebas PISA: Había muchas palabras que</w:t>
              <w:tab/>
              <w:t xml:space="preserve">no</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comprendías.</w:t>
            </w:r>
            <w:r w:rsidDel="00000000" w:rsidR="00000000" w:rsidRPr="00000000">
              <w:rPr>
                <w:rtl w:val="0"/>
              </w:rPr>
            </w:r>
          </w:p>
        </w:tc>
        <w:tc>
          <w:tcPr>
            <w:tcBorders>
              <w:bottom w:color="010202" w:space="0" w:sz="4" w:val="single"/>
            </w:tcBorders>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Muy en desacuerdo</w:t>
            </w:r>
            <w:r w:rsidDel="00000000" w:rsidR="00000000" w:rsidRPr="00000000">
              <w:rPr>
                <w:rtl w:val="0"/>
              </w:rPr>
            </w:r>
          </w:p>
        </w:tc>
        <w:tc>
          <w:tcPr>
            <w:tcBorders>
              <w:bottom w:color="010202" w:space="0" w:sz="4" w:val="single"/>
              <w:right w:color="010202" w:space="0" w:sz="4" w:val="single"/>
            </w:tcBorders>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2" w:right="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50,622</w:t>
            </w:r>
            <w:r w:rsidDel="00000000" w:rsidR="00000000" w:rsidRPr="00000000">
              <w:rPr>
                <w:rtl w:val="0"/>
              </w:rPr>
            </w:r>
          </w:p>
        </w:tc>
        <w:tc>
          <w:tcPr>
            <w:tcBorders>
              <w:left w:color="010202" w:space="0" w:sz="4" w:val="single"/>
              <w:bottom w:color="010202" w:space="0" w:sz="4" w:val="single"/>
            </w:tcBorders>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28" w:right="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,000</w:t>
            </w:r>
            <w:r w:rsidDel="00000000" w:rsidR="00000000" w:rsidRPr="00000000">
              <w:rPr>
                <w:rtl w:val="0"/>
              </w:rPr>
            </w:r>
          </w:p>
        </w:tc>
        <w:tc>
          <w:tcPr>
            <w:tcBorders>
              <w:bottom w:color="010202" w:space="0" w:sz="4" w:val="single"/>
              <w:right w:color="010202" w:space="0" w:sz="4" w:val="single"/>
            </w:tcBorders>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7" w:right="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42,737</w:t>
            </w:r>
            <w:r w:rsidDel="00000000" w:rsidR="00000000" w:rsidRPr="00000000">
              <w:rPr>
                <w:rtl w:val="0"/>
              </w:rPr>
            </w:r>
          </w:p>
        </w:tc>
        <w:tc>
          <w:tcPr>
            <w:tcBorders>
              <w:left w:color="010202" w:space="0" w:sz="4" w:val="single"/>
              <w:bottom w:color="010202" w:space="0" w:sz="4" w:val="single"/>
            </w:tcBorders>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30" w:right="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,001</w:t>
            </w:r>
            <w:r w:rsidDel="00000000" w:rsidR="00000000" w:rsidRPr="00000000">
              <w:rPr>
                <w:rtl w:val="0"/>
              </w:rPr>
            </w:r>
          </w:p>
        </w:tc>
      </w:tr>
      <w:tr>
        <w:trPr>
          <w:cantSplit w:val="0"/>
          <w:trHeight w:val="231" w:hRule="atLeast"/>
          <w:tblHeader w:val="0"/>
        </w:trPr>
        <w:tc>
          <w:tcPr>
            <w:vMerge w:val="continue"/>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10202" w:space="0" w:sz="4" w:val="single"/>
              <w:bottom w:color="010202" w:space="0" w:sz="4" w:val="single"/>
            </w:tcBorders>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En desacuerdo</w:t>
            </w:r>
            <w:r w:rsidDel="00000000" w:rsidR="00000000" w:rsidRPr="00000000">
              <w:rPr>
                <w:rtl w:val="0"/>
              </w:rPr>
            </w:r>
          </w:p>
        </w:tc>
        <w:tc>
          <w:tcPr>
            <w:tcBorders>
              <w:top w:color="010202" w:space="0" w:sz="4" w:val="single"/>
              <w:bottom w:color="010202" w:space="0" w:sz="4" w:val="single"/>
              <w:right w:color="010202" w:space="0" w:sz="4" w:val="single"/>
            </w:tcBorders>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12" w:right="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63,993</w:t>
            </w:r>
            <w:r w:rsidDel="00000000" w:rsidR="00000000" w:rsidRPr="00000000">
              <w:rPr>
                <w:rtl w:val="0"/>
              </w:rPr>
            </w:r>
          </w:p>
        </w:tc>
        <w:tc>
          <w:tcPr>
            <w:tcBorders>
              <w:top w:color="010202" w:space="0" w:sz="4" w:val="single"/>
              <w:left w:color="010202" w:space="0" w:sz="4" w:val="single"/>
              <w:bottom w:color="010202" w:space="0" w:sz="4" w:val="single"/>
            </w:tcBorders>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28" w:right="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,000</w:t>
            </w:r>
            <w:r w:rsidDel="00000000" w:rsidR="00000000" w:rsidRPr="00000000">
              <w:rPr>
                <w:rtl w:val="0"/>
              </w:rPr>
            </w:r>
          </w:p>
        </w:tc>
        <w:tc>
          <w:tcPr>
            <w:tcBorders>
              <w:top w:color="010202" w:space="0" w:sz="4" w:val="single"/>
              <w:bottom w:color="010202" w:space="0" w:sz="4" w:val="single"/>
              <w:right w:color="010202" w:space="0" w:sz="4" w:val="single"/>
            </w:tcBorders>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7"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50,726</w:t>
            </w:r>
            <w:r w:rsidDel="00000000" w:rsidR="00000000" w:rsidRPr="00000000">
              <w:rPr>
                <w:rtl w:val="0"/>
              </w:rPr>
            </w:r>
          </w:p>
        </w:tc>
        <w:tc>
          <w:tcPr>
            <w:tcBorders>
              <w:top w:color="010202" w:space="0" w:sz="4" w:val="single"/>
              <w:left w:color="010202" w:space="0" w:sz="4" w:val="single"/>
              <w:bottom w:color="010202" w:space="0" w:sz="4" w:val="single"/>
            </w:tcBorders>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30"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,000</w:t>
            </w:r>
            <w:r w:rsidDel="00000000" w:rsidR="00000000" w:rsidRPr="00000000">
              <w:rPr>
                <w:rtl w:val="0"/>
              </w:rPr>
            </w:r>
          </w:p>
        </w:tc>
      </w:tr>
      <w:tr>
        <w:trPr>
          <w:cantSplit w:val="0"/>
          <w:trHeight w:val="231" w:hRule="atLeast"/>
          <w:tblHeader w:val="0"/>
        </w:trPr>
        <w:tc>
          <w:tcPr>
            <w:vMerge w:val="continue"/>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10202" w:space="0" w:sz="4" w:val="single"/>
              <w:bottom w:color="010202" w:space="0" w:sz="4" w:val="single"/>
            </w:tcBorders>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De acuerdo</w:t>
            </w:r>
            <w:r w:rsidDel="00000000" w:rsidR="00000000" w:rsidRPr="00000000">
              <w:rPr>
                <w:rtl w:val="0"/>
              </w:rPr>
            </w:r>
          </w:p>
        </w:tc>
        <w:tc>
          <w:tcPr>
            <w:tcBorders>
              <w:top w:color="010202" w:space="0" w:sz="4" w:val="single"/>
              <w:bottom w:color="010202" w:space="0" w:sz="4" w:val="single"/>
              <w:right w:color="010202" w:space="0" w:sz="4" w:val="single"/>
            </w:tcBorders>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12" w:right="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25,802</w:t>
            </w:r>
            <w:r w:rsidDel="00000000" w:rsidR="00000000" w:rsidRPr="00000000">
              <w:rPr>
                <w:rtl w:val="0"/>
              </w:rPr>
            </w:r>
          </w:p>
        </w:tc>
        <w:tc>
          <w:tcPr>
            <w:tcBorders>
              <w:top w:color="010202" w:space="0" w:sz="4" w:val="single"/>
              <w:left w:color="010202" w:space="0" w:sz="4" w:val="single"/>
              <w:bottom w:color="010202" w:space="0" w:sz="4" w:val="single"/>
            </w:tcBorders>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28" w:right="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,010</w:t>
            </w:r>
            <w:r w:rsidDel="00000000" w:rsidR="00000000" w:rsidRPr="00000000">
              <w:rPr>
                <w:rtl w:val="0"/>
              </w:rPr>
            </w:r>
          </w:p>
        </w:tc>
        <w:tc>
          <w:tcPr>
            <w:tcBorders>
              <w:top w:color="010202" w:space="0" w:sz="4" w:val="single"/>
              <w:bottom w:color="010202" w:space="0" w:sz="4" w:val="single"/>
              <w:right w:color="010202" w:space="0" w:sz="4" w:val="single"/>
            </w:tcBorders>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7"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28,294</w:t>
            </w:r>
            <w:r w:rsidDel="00000000" w:rsidR="00000000" w:rsidRPr="00000000">
              <w:rPr>
                <w:rtl w:val="0"/>
              </w:rPr>
            </w:r>
          </w:p>
        </w:tc>
        <w:tc>
          <w:tcPr>
            <w:tcBorders>
              <w:top w:color="010202" w:space="0" w:sz="4" w:val="single"/>
              <w:left w:color="010202" w:space="0" w:sz="4" w:val="single"/>
              <w:bottom w:color="010202" w:space="0" w:sz="4" w:val="single"/>
            </w:tcBorders>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30"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,017</w:t>
            </w:r>
            <w:r w:rsidDel="00000000" w:rsidR="00000000" w:rsidRPr="00000000">
              <w:rPr>
                <w:rtl w:val="0"/>
              </w:rPr>
            </w:r>
          </w:p>
        </w:tc>
      </w:tr>
      <w:tr>
        <w:trPr>
          <w:cantSplit w:val="0"/>
          <w:trHeight w:val="465" w:hRule="atLeast"/>
          <w:tblHeader w:val="0"/>
        </w:trPr>
        <w:tc>
          <w:tcPr>
            <w:vMerge w:val="continue"/>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10202" w:space="0" w:sz="4" w:val="single"/>
            </w:tcBorders>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Muy de acuerdo</w:t>
            </w:r>
            <w:r w:rsidDel="00000000" w:rsidR="00000000" w:rsidRPr="00000000">
              <w:rPr>
                <w:rtl w:val="0"/>
              </w:rPr>
            </w:r>
          </w:p>
        </w:tc>
        <w:tc>
          <w:tcPr>
            <w:tcBorders>
              <w:top w:color="010202" w:space="0" w:sz="4" w:val="single"/>
              <w:right w:color="010202" w:space="0" w:sz="4" w:val="single"/>
            </w:tcBorders>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12" w:right="6"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36.66666666666667"/>
                <w:szCs w:val="36.66666666666667"/>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10202"/>
                <w:sz w:val="14"/>
                <w:szCs w:val="14"/>
                <w:u w:val="none"/>
                <w:shd w:fill="auto" w:val="clear"/>
                <w:vertAlign w:val="baseline"/>
                <w:rtl w:val="0"/>
              </w:rPr>
              <w:t xml:space="preserve">a</w:t>
            </w:r>
            <w:r w:rsidDel="00000000" w:rsidR="00000000" w:rsidRPr="00000000">
              <w:rPr>
                <w:rtl w:val="0"/>
              </w:rPr>
            </w:r>
          </w:p>
        </w:tc>
        <w:tc>
          <w:tcPr>
            <w:tcBorders>
              <w:top w:color="010202" w:space="0" w:sz="4" w:val="single"/>
              <w:left w:color="010202" w:space="0" w:sz="4" w:val="single"/>
            </w:tcBorders>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10202" w:space="0" w:sz="4" w:val="single"/>
              <w:right w:color="010202" w:space="0" w:sz="4" w:val="single"/>
            </w:tcBorders>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7" w:right="6"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36.66666666666667"/>
                <w:szCs w:val="36.66666666666667"/>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10202"/>
                <w:sz w:val="14"/>
                <w:szCs w:val="14"/>
                <w:u w:val="none"/>
                <w:shd w:fill="auto" w:val="clear"/>
                <w:vertAlign w:val="baseline"/>
                <w:rtl w:val="0"/>
              </w:rPr>
              <w:t xml:space="preserve">a</w:t>
            </w:r>
            <w:r w:rsidDel="00000000" w:rsidR="00000000" w:rsidRPr="00000000">
              <w:rPr>
                <w:rtl w:val="0"/>
              </w:rPr>
            </w:r>
          </w:p>
        </w:tc>
        <w:tc>
          <w:tcPr>
            <w:tcBorders>
              <w:top w:color="010202" w:space="0" w:sz="4" w:val="single"/>
              <w:left w:color="010202" w:space="0" w:sz="4" w:val="single"/>
            </w:tcBorders>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9" w:hRule="atLeast"/>
          <w:tblHeader w:val="0"/>
        </w:trPr>
        <w:tc>
          <w:tcPr>
            <w:vMerge w:val="continue"/>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 w:right="6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Qué tan de acuerdo estás con la afirmación: Siempre tuve dificultades para</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leer.</w:t>
            </w:r>
            <w:r w:rsidDel="00000000" w:rsidR="00000000" w:rsidRPr="00000000">
              <w:rPr>
                <w:rtl w:val="0"/>
              </w:rPr>
            </w:r>
          </w:p>
        </w:tc>
        <w:tc>
          <w:tcPr>
            <w:tcBorders>
              <w:bottom w:color="010202" w:space="0" w:sz="4" w:val="single"/>
            </w:tcBorders>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Muy en desacuerdo</w:t>
            </w:r>
            <w:r w:rsidDel="00000000" w:rsidR="00000000" w:rsidRPr="00000000">
              <w:rPr>
                <w:rtl w:val="0"/>
              </w:rPr>
            </w:r>
          </w:p>
        </w:tc>
        <w:tc>
          <w:tcPr>
            <w:tcBorders>
              <w:bottom w:color="010202" w:space="0" w:sz="4" w:val="single"/>
              <w:right w:color="010202" w:space="0" w:sz="4" w:val="single"/>
            </w:tcBorders>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2" w:right="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76,036</w:t>
            </w:r>
            <w:r w:rsidDel="00000000" w:rsidR="00000000" w:rsidRPr="00000000">
              <w:rPr>
                <w:rtl w:val="0"/>
              </w:rPr>
            </w:r>
          </w:p>
        </w:tc>
        <w:tc>
          <w:tcPr>
            <w:tcBorders>
              <w:left w:color="010202" w:space="0" w:sz="4" w:val="single"/>
              <w:bottom w:color="010202" w:space="0" w:sz="4" w:val="single"/>
            </w:tcBorders>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28" w:right="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,000</w:t>
            </w:r>
            <w:r w:rsidDel="00000000" w:rsidR="00000000" w:rsidRPr="00000000">
              <w:rPr>
                <w:rtl w:val="0"/>
              </w:rPr>
            </w:r>
          </w:p>
        </w:tc>
        <w:tc>
          <w:tcPr>
            <w:tcBorders>
              <w:bottom w:color="010202" w:space="0" w:sz="4" w:val="single"/>
              <w:right w:color="010202" w:space="0" w:sz="4" w:val="single"/>
            </w:tcBorders>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7" w:right="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49,632</w:t>
            </w:r>
            <w:r w:rsidDel="00000000" w:rsidR="00000000" w:rsidRPr="00000000">
              <w:rPr>
                <w:rtl w:val="0"/>
              </w:rPr>
            </w:r>
          </w:p>
        </w:tc>
        <w:tc>
          <w:tcPr>
            <w:tcBorders>
              <w:left w:color="010202" w:space="0" w:sz="4" w:val="single"/>
              <w:bottom w:color="010202" w:space="0" w:sz="4" w:val="single"/>
            </w:tcBorders>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30" w:right="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,001</w:t>
            </w:r>
            <w:r w:rsidDel="00000000" w:rsidR="00000000" w:rsidRPr="00000000">
              <w:rPr>
                <w:rtl w:val="0"/>
              </w:rPr>
            </w:r>
          </w:p>
        </w:tc>
      </w:tr>
      <w:tr>
        <w:trPr>
          <w:cantSplit w:val="0"/>
          <w:trHeight w:val="233" w:hRule="atLeast"/>
          <w:tblHeader w:val="0"/>
        </w:trPr>
        <w:tc>
          <w:tcPr>
            <w:vMerge w:val="continue"/>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10202" w:space="0" w:sz="4" w:val="single"/>
              <w:bottom w:color="010202" w:space="0" w:sz="4" w:val="single"/>
            </w:tcBorders>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En desacuerdo</w:t>
            </w:r>
            <w:r w:rsidDel="00000000" w:rsidR="00000000" w:rsidRPr="00000000">
              <w:rPr>
                <w:rtl w:val="0"/>
              </w:rPr>
            </w:r>
          </w:p>
        </w:tc>
        <w:tc>
          <w:tcPr>
            <w:tcBorders>
              <w:top w:color="010202" w:space="0" w:sz="4" w:val="single"/>
              <w:bottom w:color="010202" w:space="0" w:sz="4" w:val="single"/>
              <w:right w:color="010202" w:space="0" w:sz="4" w:val="single"/>
            </w:tcBorders>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12" w:right="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46,207</w:t>
            </w:r>
            <w:r w:rsidDel="00000000" w:rsidR="00000000" w:rsidRPr="00000000">
              <w:rPr>
                <w:rtl w:val="0"/>
              </w:rPr>
            </w:r>
          </w:p>
        </w:tc>
        <w:tc>
          <w:tcPr>
            <w:tcBorders>
              <w:top w:color="010202" w:space="0" w:sz="4" w:val="single"/>
              <w:left w:color="010202" w:space="0" w:sz="4" w:val="single"/>
              <w:bottom w:color="010202" w:space="0" w:sz="4" w:val="single"/>
            </w:tcBorders>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28" w:right="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,000</w:t>
            </w:r>
            <w:r w:rsidDel="00000000" w:rsidR="00000000" w:rsidRPr="00000000">
              <w:rPr>
                <w:rtl w:val="0"/>
              </w:rPr>
            </w:r>
          </w:p>
        </w:tc>
        <w:tc>
          <w:tcPr>
            <w:tcBorders>
              <w:top w:color="010202" w:space="0" w:sz="4" w:val="single"/>
              <w:bottom w:color="010202" w:space="0" w:sz="4" w:val="single"/>
              <w:right w:color="010202" w:space="0" w:sz="4" w:val="single"/>
            </w:tcBorders>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7"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20,894</w:t>
            </w:r>
            <w:r w:rsidDel="00000000" w:rsidR="00000000" w:rsidRPr="00000000">
              <w:rPr>
                <w:rtl w:val="0"/>
              </w:rPr>
            </w:r>
          </w:p>
        </w:tc>
        <w:tc>
          <w:tcPr>
            <w:tcBorders>
              <w:top w:color="010202" w:space="0" w:sz="4" w:val="single"/>
              <w:left w:color="010202" w:space="0" w:sz="4" w:val="single"/>
              <w:bottom w:color="010202" w:space="0" w:sz="4" w:val="single"/>
            </w:tcBorders>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30"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,165</w:t>
            </w:r>
            <w:r w:rsidDel="00000000" w:rsidR="00000000" w:rsidRPr="00000000">
              <w:rPr>
                <w:rtl w:val="0"/>
              </w:rPr>
            </w:r>
          </w:p>
        </w:tc>
      </w:tr>
      <w:tr>
        <w:trPr>
          <w:cantSplit w:val="0"/>
          <w:trHeight w:val="231" w:hRule="atLeast"/>
          <w:tblHeader w:val="0"/>
        </w:trPr>
        <w:tc>
          <w:tcPr>
            <w:vMerge w:val="continue"/>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10202" w:space="0" w:sz="4" w:val="single"/>
              <w:bottom w:color="010202" w:space="0" w:sz="4" w:val="single"/>
            </w:tcBorders>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De acuerdo</w:t>
            </w:r>
            <w:r w:rsidDel="00000000" w:rsidR="00000000" w:rsidRPr="00000000">
              <w:rPr>
                <w:rtl w:val="0"/>
              </w:rPr>
            </w:r>
          </w:p>
        </w:tc>
        <w:tc>
          <w:tcPr>
            <w:tcBorders>
              <w:top w:color="010202" w:space="0" w:sz="4" w:val="single"/>
              <w:bottom w:color="010202" w:space="0" w:sz="4" w:val="single"/>
              <w:right w:color="010202" w:space="0" w:sz="4" w:val="single"/>
            </w:tcBorders>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12" w:right="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20,721</w:t>
            </w:r>
            <w:r w:rsidDel="00000000" w:rsidR="00000000" w:rsidRPr="00000000">
              <w:rPr>
                <w:rtl w:val="0"/>
              </w:rPr>
            </w:r>
          </w:p>
        </w:tc>
        <w:tc>
          <w:tcPr>
            <w:tcBorders>
              <w:top w:color="010202" w:space="0" w:sz="4" w:val="single"/>
              <w:left w:color="010202" w:space="0" w:sz="4" w:val="single"/>
              <w:bottom w:color="010202" w:space="0" w:sz="4" w:val="single"/>
            </w:tcBorders>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28"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,132</w:t>
            </w:r>
            <w:r w:rsidDel="00000000" w:rsidR="00000000" w:rsidRPr="00000000">
              <w:rPr>
                <w:rtl w:val="0"/>
              </w:rPr>
            </w:r>
          </w:p>
        </w:tc>
        <w:tc>
          <w:tcPr>
            <w:tcBorders>
              <w:top w:color="010202" w:space="0" w:sz="4" w:val="single"/>
              <w:bottom w:color="010202" w:space="0" w:sz="4" w:val="single"/>
              <w:right w:color="010202" w:space="0" w:sz="4" w:val="single"/>
            </w:tcBorders>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7" w:right="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5,925</w:t>
            </w:r>
            <w:r w:rsidDel="00000000" w:rsidR="00000000" w:rsidRPr="00000000">
              <w:rPr>
                <w:rtl w:val="0"/>
              </w:rPr>
            </w:r>
          </w:p>
        </w:tc>
        <w:tc>
          <w:tcPr>
            <w:tcBorders>
              <w:top w:color="010202" w:space="0" w:sz="4" w:val="single"/>
              <w:left w:color="010202" w:space="0" w:sz="4" w:val="single"/>
              <w:bottom w:color="010202" w:space="0" w:sz="4" w:val="single"/>
            </w:tcBorders>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3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,710</w:t>
            </w:r>
            <w:r w:rsidDel="00000000" w:rsidR="00000000" w:rsidRPr="00000000">
              <w:rPr>
                <w:rtl w:val="0"/>
              </w:rPr>
            </w:r>
          </w:p>
        </w:tc>
      </w:tr>
      <w:tr>
        <w:trPr>
          <w:cantSplit w:val="0"/>
          <w:trHeight w:val="715" w:hRule="atLeast"/>
          <w:tblHeader w:val="0"/>
        </w:trPr>
        <w:tc>
          <w:tcPr>
            <w:vMerge w:val="continue"/>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10202" w:space="0" w:sz="4" w:val="single"/>
            </w:tcBorders>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Muy de acuerdo</w:t>
            </w:r>
            <w:r w:rsidDel="00000000" w:rsidR="00000000" w:rsidRPr="00000000">
              <w:rPr>
                <w:rtl w:val="0"/>
              </w:rPr>
            </w:r>
          </w:p>
        </w:tc>
        <w:tc>
          <w:tcPr>
            <w:tcBorders>
              <w:top w:color="010202" w:space="0" w:sz="4" w:val="single"/>
              <w:right w:color="010202" w:space="0" w:sz="4" w:val="single"/>
            </w:tcBorders>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2" w:right="5"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36.66666666666667"/>
                <w:szCs w:val="36.66666666666667"/>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10202"/>
                <w:sz w:val="14"/>
                <w:szCs w:val="14"/>
                <w:u w:val="none"/>
                <w:shd w:fill="auto" w:val="clear"/>
                <w:vertAlign w:val="baseline"/>
                <w:rtl w:val="0"/>
              </w:rPr>
              <w:t xml:space="preserve">a</w:t>
            </w:r>
            <w:r w:rsidDel="00000000" w:rsidR="00000000" w:rsidRPr="00000000">
              <w:rPr>
                <w:rtl w:val="0"/>
              </w:rPr>
            </w:r>
          </w:p>
        </w:tc>
        <w:tc>
          <w:tcPr>
            <w:tcBorders>
              <w:top w:color="010202" w:space="0" w:sz="4" w:val="single"/>
              <w:left w:color="010202" w:space="0" w:sz="4" w:val="single"/>
            </w:tcBorders>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10202" w:space="0" w:sz="4" w:val="single"/>
              <w:right w:color="010202" w:space="0" w:sz="4" w:val="single"/>
            </w:tcBorders>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7" w:right="5"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36.66666666666667"/>
                <w:szCs w:val="36.66666666666667"/>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10202"/>
                <w:sz w:val="14"/>
                <w:szCs w:val="14"/>
                <w:u w:val="none"/>
                <w:shd w:fill="auto" w:val="clear"/>
                <w:vertAlign w:val="baseline"/>
                <w:rtl w:val="0"/>
              </w:rPr>
              <w:t xml:space="preserve">a</w:t>
            </w:r>
            <w:r w:rsidDel="00000000" w:rsidR="00000000" w:rsidRPr="00000000">
              <w:rPr>
                <w:rtl w:val="0"/>
              </w:rPr>
            </w:r>
          </w:p>
        </w:tc>
        <w:tc>
          <w:tcPr>
            <w:tcBorders>
              <w:top w:color="010202" w:space="0" w:sz="4" w:val="single"/>
              <w:left w:color="010202" w:space="0" w:sz="4" w:val="single"/>
            </w:tcBorders>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41" w:hRule="atLeast"/>
          <w:tblHeader w:val="0"/>
        </w:trPr>
        <w:tc>
          <w:tcPr>
            <w:vMerge w:val="continue"/>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 w:right="6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Qué tan de acuerdo estás con la afirmación: Tu inteligencia  es</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6" w:right="6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algo que no puedes modificar demasiado.</w:t>
            </w:r>
            <w:r w:rsidDel="00000000" w:rsidR="00000000" w:rsidRPr="00000000">
              <w:rPr>
                <w:rtl w:val="0"/>
              </w:rPr>
            </w:r>
          </w:p>
        </w:tc>
        <w:tc>
          <w:tcPr>
            <w:tcBorders>
              <w:bottom w:color="010202" w:space="0" w:sz="4" w:val="single"/>
            </w:tcBorders>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Muy en desacuerdo</w:t>
            </w:r>
            <w:r w:rsidDel="00000000" w:rsidR="00000000" w:rsidRPr="00000000">
              <w:rPr>
                <w:rtl w:val="0"/>
              </w:rPr>
            </w:r>
          </w:p>
        </w:tc>
        <w:tc>
          <w:tcPr>
            <w:tcBorders>
              <w:bottom w:color="010202" w:space="0" w:sz="4" w:val="single"/>
              <w:right w:color="010202" w:space="0" w:sz="4" w:val="single"/>
            </w:tcBorders>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2" w:right="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50,274</w:t>
            </w:r>
            <w:r w:rsidDel="00000000" w:rsidR="00000000" w:rsidRPr="00000000">
              <w:rPr>
                <w:rtl w:val="0"/>
              </w:rPr>
            </w:r>
          </w:p>
        </w:tc>
        <w:tc>
          <w:tcPr>
            <w:tcBorders>
              <w:left w:color="010202" w:space="0" w:sz="4" w:val="single"/>
              <w:bottom w:color="010202" w:space="0" w:sz="4" w:val="single"/>
            </w:tcBorders>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28" w:right="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,000</w:t>
            </w:r>
            <w:r w:rsidDel="00000000" w:rsidR="00000000" w:rsidRPr="00000000">
              <w:rPr>
                <w:rtl w:val="0"/>
              </w:rPr>
            </w:r>
          </w:p>
        </w:tc>
        <w:tc>
          <w:tcPr>
            <w:tcBorders>
              <w:bottom w:color="010202" w:space="0" w:sz="4" w:val="single"/>
              <w:right w:color="010202" w:space="0" w:sz="4" w:val="single"/>
            </w:tcBorders>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7" w:right="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50,564</w:t>
            </w:r>
            <w:r w:rsidDel="00000000" w:rsidR="00000000" w:rsidRPr="00000000">
              <w:rPr>
                <w:rtl w:val="0"/>
              </w:rPr>
            </w:r>
          </w:p>
        </w:tc>
        <w:tc>
          <w:tcPr>
            <w:tcBorders>
              <w:left w:color="010202" w:space="0" w:sz="4" w:val="single"/>
              <w:bottom w:color="010202" w:space="0" w:sz="4" w:val="single"/>
            </w:tcBorders>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30" w:right="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,000</w:t>
            </w:r>
            <w:r w:rsidDel="00000000" w:rsidR="00000000" w:rsidRPr="00000000">
              <w:rPr>
                <w:rtl w:val="0"/>
              </w:rPr>
            </w:r>
          </w:p>
        </w:tc>
      </w:tr>
      <w:tr>
        <w:trPr>
          <w:cantSplit w:val="0"/>
          <w:trHeight w:val="231" w:hRule="atLeast"/>
          <w:tblHeader w:val="0"/>
        </w:trPr>
        <w:tc>
          <w:tcPr>
            <w:vMerge w:val="continue"/>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10202" w:space="0" w:sz="4" w:val="single"/>
              <w:bottom w:color="010202" w:space="0" w:sz="4" w:val="single"/>
            </w:tcBorders>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En desacuerdo</w:t>
            </w:r>
            <w:r w:rsidDel="00000000" w:rsidR="00000000" w:rsidRPr="00000000">
              <w:rPr>
                <w:rtl w:val="0"/>
              </w:rPr>
            </w:r>
          </w:p>
        </w:tc>
        <w:tc>
          <w:tcPr>
            <w:tcBorders>
              <w:top w:color="010202" w:space="0" w:sz="4" w:val="single"/>
              <w:bottom w:color="010202" w:space="0" w:sz="4" w:val="single"/>
              <w:right w:color="010202" w:space="0" w:sz="4" w:val="single"/>
            </w:tcBorders>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12" w:right="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65,666</w:t>
            </w:r>
            <w:r w:rsidDel="00000000" w:rsidR="00000000" w:rsidRPr="00000000">
              <w:rPr>
                <w:rtl w:val="0"/>
              </w:rPr>
            </w:r>
          </w:p>
        </w:tc>
        <w:tc>
          <w:tcPr>
            <w:tcBorders>
              <w:top w:color="010202" w:space="0" w:sz="4" w:val="single"/>
              <w:left w:color="010202" w:space="0" w:sz="4" w:val="single"/>
              <w:bottom w:color="010202" w:space="0" w:sz="4" w:val="single"/>
            </w:tcBorders>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28"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,000</w:t>
            </w:r>
            <w:r w:rsidDel="00000000" w:rsidR="00000000" w:rsidRPr="00000000">
              <w:rPr>
                <w:rtl w:val="0"/>
              </w:rPr>
            </w:r>
          </w:p>
        </w:tc>
        <w:tc>
          <w:tcPr>
            <w:tcBorders>
              <w:top w:color="010202" w:space="0" w:sz="4" w:val="single"/>
              <w:bottom w:color="010202" w:space="0" w:sz="4" w:val="single"/>
              <w:right w:color="010202" w:space="0" w:sz="4" w:val="single"/>
            </w:tcBorders>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7" w:right="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40,457</w:t>
            </w:r>
            <w:r w:rsidDel="00000000" w:rsidR="00000000" w:rsidRPr="00000000">
              <w:rPr>
                <w:rtl w:val="0"/>
              </w:rPr>
            </w:r>
          </w:p>
        </w:tc>
        <w:tc>
          <w:tcPr>
            <w:tcBorders>
              <w:top w:color="010202" w:space="0" w:sz="4" w:val="single"/>
              <w:left w:color="010202" w:space="0" w:sz="4" w:val="single"/>
              <w:bottom w:color="010202" w:space="0" w:sz="4" w:val="single"/>
            </w:tcBorders>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3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,000</w:t>
            </w:r>
            <w:r w:rsidDel="00000000" w:rsidR="00000000" w:rsidRPr="00000000">
              <w:rPr>
                <w:rtl w:val="0"/>
              </w:rPr>
            </w:r>
          </w:p>
        </w:tc>
      </w:tr>
      <w:tr>
        <w:trPr>
          <w:cantSplit w:val="0"/>
          <w:trHeight w:val="230" w:hRule="atLeast"/>
          <w:tblHeader w:val="0"/>
        </w:trPr>
        <w:tc>
          <w:tcPr>
            <w:vMerge w:val="continue"/>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10202" w:space="0" w:sz="4" w:val="single"/>
              <w:bottom w:color="010202" w:space="0" w:sz="4" w:val="single"/>
            </w:tcBorders>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De acuerdo</w:t>
            </w:r>
            <w:r w:rsidDel="00000000" w:rsidR="00000000" w:rsidRPr="00000000">
              <w:rPr>
                <w:rtl w:val="0"/>
              </w:rPr>
            </w:r>
          </w:p>
        </w:tc>
        <w:tc>
          <w:tcPr>
            <w:tcBorders>
              <w:top w:color="010202" w:space="0" w:sz="4" w:val="single"/>
              <w:bottom w:color="010202" w:space="0" w:sz="4" w:val="single"/>
              <w:right w:color="010202" w:space="0" w:sz="4" w:val="single"/>
            </w:tcBorders>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2" w:right="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20,662</w:t>
            </w:r>
            <w:r w:rsidDel="00000000" w:rsidR="00000000" w:rsidRPr="00000000">
              <w:rPr>
                <w:rtl w:val="0"/>
              </w:rPr>
            </w:r>
          </w:p>
        </w:tc>
        <w:tc>
          <w:tcPr>
            <w:tcBorders>
              <w:top w:color="010202" w:space="0" w:sz="4" w:val="single"/>
              <w:left w:color="010202" w:space="0" w:sz="4" w:val="single"/>
              <w:bottom w:color="010202" w:space="0" w:sz="4" w:val="single"/>
            </w:tcBorders>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28"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,006</w:t>
            </w:r>
            <w:r w:rsidDel="00000000" w:rsidR="00000000" w:rsidRPr="00000000">
              <w:rPr>
                <w:rtl w:val="0"/>
              </w:rPr>
            </w:r>
          </w:p>
        </w:tc>
        <w:tc>
          <w:tcPr>
            <w:tcBorders>
              <w:top w:color="010202" w:space="0" w:sz="4" w:val="single"/>
              <w:bottom w:color="010202" w:space="0" w:sz="4" w:val="single"/>
              <w:right w:color="010202" w:space="0" w:sz="4" w:val="single"/>
            </w:tcBorders>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7" w:right="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9,984</w:t>
            </w:r>
            <w:r w:rsidDel="00000000" w:rsidR="00000000" w:rsidRPr="00000000">
              <w:rPr>
                <w:rtl w:val="0"/>
              </w:rPr>
            </w:r>
          </w:p>
        </w:tc>
        <w:tc>
          <w:tcPr>
            <w:tcBorders>
              <w:top w:color="010202" w:space="0" w:sz="4" w:val="single"/>
              <w:left w:color="010202" w:space="0" w:sz="4" w:val="single"/>
              <w:bottom w:color="010202" w:space="0" w:sz="4" w:val="single"/>
            </w:tcBorders>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3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,231</w:t>
            </w:r>
            <w:r w:rsidDel="00000000" w:rsidR="00000000" w:rsidRPr="00000000">
              <w:rPr>
                <w:rtl w:val="0"/>
              </w:rPr>
            </w:r>
          </w:p>
        </w:tc>
      </w:tr>
      <w:tr>
        <w:trPr>
          <w:cantSplit w:val="0"/>
          <w:trHeight w:val="970" w:hRule="atLeast"/>
          <w:tblHeader w:val="0"/>
        </w:trPr>
        <w:tc>
          <w:tcPr>
            <w:vMerge w:val="continue"/>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10202" w:space="0" w:sz="4" w:val="single"/>
            </w:tcBorders>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Muy de acuerdo</w:t>
            </w:r>
            <w:r w:rsidDel="00000000" w:rsidR="00000000" w:rsidRPr="00000000">
              <w:rPr>
                <w:rtl w:val="0"/>
              </w:rPr>
            </w:r>
          </w:p>
        </w:tc>
        <w:tc>
          <w:tcPr>
            <w:tcBorders>
              <w:top w:color="010202" w:space="0" w:sz="4" w:val="single"/>
              <w:right w:color="010202" w:space="0" w:sz="4" w:val="single"/>
            </w:tcBorders>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2" w:right="6"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36.66666666666667"/>
                <w:szCs w:val="36.66666666666667"/>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10202"/>
                <w:sz w:val="14"/>
                <w:szCs w:val="14"/>
                <w:u w:val="none"/>
                <w:shd w:fill="auto" w:val="clear"/>
                <w:vertAlign w:val="baseline"/>
                <w:rtl w:val="0"/>
              </w:rPr>
              <w:t xml:space="preserve">a</w:t>
            </w:r>
            <w:r w:rsidDel="00000000" w:rsidR="00000000" w:rsidRPr="00000000">
              <w:rPr>
                <w:rtl w:val="0"/>
              </w:rPr>
            </w:r>
          </w:p>
        </w:tc>
        <w:tc>
          <w:tcPr>
            <w:tcBorders>
              <w:top w:color="010202" w:space="0" w:sz="4" w:val="single"/>
              <w:left w:color="010202" w:space="0" w:sz="4" w:val="single"/>
            </w:tcBorders>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10202" w:space="0" w:sz="4" w:val="single"/>
              <w:right w:color="010202" w:space="0" w:sz="4" w:val="single"/>
            </w:tcBorders>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7" w:right="6"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36.66666666666667"/>
                <w:szCs w:val="36.66666666666667"/>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10202"/>
                <w:sz w:val="14"/>
                <w:szCs w:val="14"/>
                <w:u w:val="none"/>
                <w:shd w:fill="auto" w:val="clear"/>
                <w:vertAlign w:val="baseline"/>
                <w:rtl w:val="0"/>
              </w:rPr>
              <w:t xml:space="preserve">a</w:t>
            </w:r>
            <w:r w:rsidDel="00000000" w:rsidR="00000000" w:rsidRPr="00000000">
              <w:rPr>
                <w:rtl w:val="0"/>
              </w:rPr>
            </w:r>
          </w:p>
        </w:tc>
        <w:tc>
          <w:tcPr>
            <w:tcBorders>
              <w:top w:color="010202" w:space="0" w:sz="4" w:val="single"/>
              <w:left w:color="010202" w:space="0" w:sz="4" w:val="single"/>
            </w:tcBorders>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5" w:hRule="atLeast"/>
          <w:tblHeader w:val="0"/>
        </w:trPr>
        <w:tc>
          <w:tcPr>
            <w:vMerge w:val="continue"/>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1"/>
                <w:tab w:val="left" w:leader="none" w:pos="1428"/>
              </w:tabs>
              <w:spacing w:after="0" w:before="0" w:line="237" w:lineRule="auto"/>
              <w:ind w:left="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Qué</w:t>
              <w:tab/>
              <w:t xml:space="preserve">tan</w:t>
              <w:tab/>
              <w:t xml:space="preserve">de</w: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2"/>
                <w:tab w:val="left" w:leader="none" w:pos="1340"/>
              </w:tabs>
              <w:spacing w:after="0" w:before="0" w:line="252.00000000000003" w:lineRule="auto"/>
              <w:ind w:left="96" w:right="69"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acuerdo estás con la</w:t>
              <w:tab/>
              <w:t xml:space="preserve">siguiente afirmación:</w:t>
              <w:tab/>
              <w:t xml:space="preserve">Me resulta satisfactorio trabajar lo más posible.</w:t>
            </w:r>
            <w:r w:rsidDel="00000000" w:rsidR="00000000" w:rsidRPr="00000000">
              <w:rPr>
                <w:rtl w:val="0"/>
              </w:rPr>
            </w:r>
          </w:p>
        </w:tc>
        <w:tc>
          <w:tcPr>
            <w:tcBorders>
              <w:bottom w:color="010202" w:space="0" w:sz="4" w:val="single"/>
            </w:tcBorders>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Muy en desacuerdo</w:t>
            </w:r>
            <w:r w:rsidDel="00000000" w:rsidR="00000000" w:rsidRPr="00000000">
              <w:rPr>
                <w:rtl w:val="0"/>
              </w:rPr>
            </w:r>
          </w:p>
        </w:tc>
        <w:tc>
          <w:tcPr>
            <w:tcBorders>
              <w:bottom w:color="010202" w:space="0" w:sz="4" w:val="single"/>
              <w:right w:color="010202" w:space="0" w:sz="4" w:val="single"/>
            </w:tcBorders>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12"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-74,171</w:t>
            </w:r>
            <w:r w:rsidDel="00000000" w:rsidR="00000000" w:rsidRPr="00000000">
              <w:rPr>
                <w:rtl w:val="0"/>
              </w:rPr>
            </w:r>
          </w:p>
        </w:tc>
        <w:tc>
          <w:tcPr>
            <w:tcBorders>
              <w:left w:color="010202" w:space="0" w:sz="4" w:val="single"/>
              <w:bottom w:color="010202" w:space="0" w:sz="4" w:val="single"/>
            </w:tcBorders>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28"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,000</w:t>
            </w:r>
            <w:r w:rsidDel="00000000" w:rsidR="00000000" w:rsidRPr="00000000">
              <w:rPr>
                <w:rtl w:val="0"/>
              </w:rPr>
            </w:r>
          </w:p>
        </w:tc>
        <w:tc>
          <w:tcPr>
            <w:tcBorders>
              <w:bottom w:color="010202" w:space="0" w:sz="4" w:val="single"/>
              <w:right w:color="010202" w:space="0" w:sz="4" w:val="single"/>
            </w:tcBorders>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7"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-60,094</w:t>
            </w:r>
            <w:r w:rsidDel="00000000" w:rsidR="00000000" w:rsidRPr="00000000">
              <w:rPr>
                <w:rtl w:val="0"/>
              </w:rPr>
            </w:r>
          </w:p>
        </w:tc>
        <w:tc>
          <w:tcPr>
            <w:tcBorders>
              <w:left w:color="010202" w:space="0" w:sz="4" w:val="single"/>
              <w:bottom w:color="010202" w:space="0" w:sz="4" w:val="single"/>
            </w:tcBorders>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3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,000</w:t>
            </w:r>
            <w:r w:rsidDel="00000000" w:rsidR="00000000" w:rsidRPr="00000000">
              <w:rPr>
                <w:rtl w:val="0"/>
              </w:rPr>
            </w:r>
          </w:p>
        </w:tc>
      </w:tr>
      <w:tr>
        <w:trPr>
          <w:cantSplit w:val="0"/>
          <w:trHeight w:val="249" w:hRule="atLeast"/>
          <w:tblHeader w:val="0"/>
        </w:trPr>
        <w:tc>
          <w:tcPr>
            <w:vMerge w:val="continue"/>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10202" w:space="0" w:sz="4" w:val="single"/>
              <w:bottom w:color="010202" w:space="0" w:sz="4" w:val="single"/>
            </w:tcBorders>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En desacuerdo</w:t>
            </w:r>
            <w:r w:rsidDel="00000000" w:rsidR="00000000" w:rsidRPr="00000000">
              <w:rPr>
                <w:rtl w:val="0"/>
              </w:rPr>
            </w:r>
          </w:p>
        </w:tc>
        <w:tc>
          <w:tcPr>
            <w:tcBorders>
              <w:top w:color="010202" w:space="0" w:sz="4" w:val="single"/>
              <w:bottom w:color="010202" w:space="0" w:sz="4" w:val="single"/>
              <w:right w:color="010202" w:space="0" w:sz="4" w:val="single"/>
            </w:tcBorders>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2" w:right="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-34,043</w:t>
            </w:r>
            <w:r w:rsidDel="00000000" w:rsidR="00000000" w:rsidRPr="00000000">
              <w:rPr>
                <w:rtl w:val="0"/>
              </w:rPr>
            </w:r>
          </w:p>
        </w:tc>
        <w:tc>
          <w:tcPr>
            <w:tcBorders>
              <w:top w:color="010202" w:space="0" w:sz="4" w:val="single"/>
              <w:left w:color="010202" w:space="0" w:sz="4" w:val="single"/>
              <w:bottom w:color="010202" w:space="0" w:sz="4" w:val="single"/>
            </w:tcBorders>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28"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,006</w:t>
            </w:r>
            <w:r w:rsidDel="00000000" w:rsidR="00000000" w:rsidRPr="00000000">
              <w:rPr>
                <w:rtl w:val="0"/>
              </w:rPr>
            </w:r>
          </w:p>
        </w:tc>
        <w:tc>
          <w:tcPr>
            <w:tcBorders>
              <w:top w:color="010202" w:space="0" w:sz="4" w:val="single"/>
              <w:bottom w:color="010202" w:space="0" w:sz="4" w:val="single"/>
              <w:right w:color="010202" w:space="0" w:sz="4" w:val="single"/>
            </w:tcBorders>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7"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-19,480</w:t>
            </w:r>
            <w:r w:rsidDel="00000000" w:rsidR="00000000" w:rsidRPr="00000000">
              <w:rPr>
                <w:rtl w:val="0"/>
              </w:rPr>
            </w:r>
          </w:p>
        </w:tc>
        <w:tc>
          <w:tcPr>
            <w:tcBorders>
              <w:top w:color="010202" w:space="0" w:sz="4" w:val="single"/>
              <w:left w:color="010202" w:space="0" w:sz="4" w:val="single"/>
              <w:bottom w:color="010202" w:space="0" w:sz="4" w:val="single"/>
            </w:tcBorders>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3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,091</w:t>
            </w:r>
            <w:r w:rsidDel="00000000" w:rsidR="00000000" w:rsidRPr="00000000">
              <w:rPr>
                <w:rtl w:val="0"/>
              </w:rPr>
            </w:r>
          </w:p>
        </w:tc>
      </w:tr>
      <w:tr>
        <w:trPr>
          <w:cantSplit w:val="0"/>
          <w:trHeight w:val="248" w:hRule="atLeast"/>
          <w:tblHeader w:val="0"/>
        </w:trPr>
        <w:tc>
          <w:tcPr>
            <w:vMerge w:val="continue"/>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10202" w:space="0" w:sz="4" w:val="single"/>
              <w:bottom w:color="010202" w:space="0" w:sz="4" w:val="single"/>
            </w:tcBorders>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De acuerdo</w:t>
            </w:r>
            <w:r w:rsidDel="00000000" w:rsidR="00000000" w:rsidRPr="00000000">
              <w:rPr>
                <w:rtl w:val="0"/>
              </w:rPr>
            </w:r>
          </w:p>
        </w:tc>
        <w:tc>
          <w:tcPr>
            <w:tcBorders>
              <w:top w:color="010202" w:space="0" w:sz="4" w:val="single"/>
              <w:bottom w:color="010202" w:space="0" w:sz="4" w:val="single"/>
              <w:right w:color="010202" w:space="0" w:sz="4" w:val="single"/>
            </w:tcBorders>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2"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-11,113</w:t>
            </w:r>
            <w:r w:rsidDel="00000000" w:rsidR="00000000" w:rsidRPr="00000000">
              <w:rPr>
                <w:rtl w:val="0"/>
              </w:rPr>
            </w:r>
          </w:p>
        </w:tc>
        <w:tc>
          <w:tcPr>
            <w:tcBorders>
              <w:top w:color="010202" w:space="0" w:sz="4" w:val="single"/>
              <w:left w:color="010202" w:space="0" w:sz="4" w:val="single"/>
              <w:bottom w:color="010202" w:space="0" w:sz="4" w:val="single"/>
            </w:tcBorders>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28"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,085</w:t>
            </w:r>
            <w:r w:rsidDel="00000000" w:rsidR="00000000" w:rsidRPr="00000000">
              <w:rPr>
                <w:rtl w:val="0"/>
              </w:rPr>
            </w:r>
          </w:p>
        </w:tc>
        <w:tc>
          <w:tcPr>
            <w:tcBorders>
              <w:top w:color="010202" w:space="0" w:sz="4" w:val="single"/>
              <w:bottom w:color="010202" w:space="0" w:sz="4" w:val="single"/>
              <w:right w:color="010202" w:space="0" w:sz="4" w:val="single"/>
            </w:tcBorders>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7"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-6,191</w:t>
            </w:r>
            <w:r w:rsidDel="00000000" w:rsidR="00000000" w:rsidRPr="00000000">
              <w:rPr>
                <w:rtl w:val="0"/>
              </w:rPr>
            </w:r>
          </w:p>
        </w:tc>
        <w:tc>
          <w:tcPr>
            <w:tcBorders>
              <w:top w:color="010202" w:space="0" w:sz="4" w:val="single"/>
              <w:left w:color="010202" w:space="0" w:sz="4" w:val="single"/>
              <w:bottom w:color="010202" w:space="0" w:sz="4" w:val="single"/>
            </w:tcBorders>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3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,344</w:t>
            </w:r>
            <w:r w:rsidDel="00000000" w:rsidR="00000000" w:rsidRPr="00000000">
              <w:rPr>
                <w:rtl w:val="0"/>
              </w:rPr>
            </w:r>
          </w:p>
        </w:tc>
      </w:tr>
      <w:tr>
        <w:trPr>
          <w:cantSplit w:val="0"/>
          <w:trHeight w:val="1187" w:hRule="atLeast"/>
          <w:tblHeader w:val="0"/>
        </w:trPr>
        <w:tc>
          <w:tcPr>
            <w:vMerge w:val="continue"/>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10202" w:space="0" w:sz="4" w:val="single"/>
            </w:tcBorders>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Muy de acuerdo</w:t>
            </w:r>
            <w:r w:rsidDel="00000000" w:rsidR="00000000" w:rsidRPr="00000000">
              <w:rPr>
                <w:rtl w:val="0"/>
              </w:rPr>
            </w:r>
          </w:p>
        </w:tc>
        <w:tc>
          <w:tcPr>
            <w:tcBorders>
              <w:top w:color="010202" w:space="0" w:sz="4" w:val="single"/>
              <w:right w:color="010202" w:space="0" w:sz="4" w:val="single"/>
            </w:tcBorders>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2" w:right="6"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36.66666666666667"/>
                <w:szCs w:val="36.66666666666667"/>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10202"/>
                <w:sz w:val="14"/>
                <w:szCs w:val="14"/>
                <w:u w:val="none"/>
                <w:shd w:fill="auto" w:val="clear"/>
                <w:vertAlign w:val="baseline"/>
                <w:rtl w:val="0"/>
              </w:rPr>
              <w:t xml:space="preserve">a</w:t>
            </w:r>
            <w:r w:rsidDel="00000000" w:rsidR="00000000" w:rsidRPr="00000000">
              <w:rPr>
                <w:rtl w:val="0"/>
              </w:rPr>
            </w:r>
          </w:p>
        </w:tc>
        <w:tc>
          <w:tcPr>
            <w:tcBorders>
              <w:top w:color="010202" w:space="0" w:sz="4" w:val="single"/>
              <w:left w:color="010202" w:space="0" w:sz="4" w:val="single"/>
            </w:tcBorders>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10202" w:space="0" w:sz="4" w:val="single"/>
              <w:right w:color="010202" w:space="0" w:sz="4" w:val="single"/>
            </w:tcBorders>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7" w:right="6"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36.66666666666667"/>
                <w:szCs w:val="36.66666666666667"/>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10202"/>
                <w:sz w:val="14"/>
                <w:szCs w:val="14"/>
                <w:u w:val="none"/>
                <w:shd w:fill="auto" w:val="clear"/>
                <w:vertAlign w:val="baseline"/>
                <w:rtl w:val="0"/>
              </w:rPr>
              <w:t xml:space="preserve">a</w:t>
            </w:r>
            <w:r w:rsidDel="00000000" w:rsidR="00000000" w:rsidRPr="00000000">
              <w:rPr>
                <w:rtl w:val="0"/>
              </w:rPr>
            </w:r>
          </w:p>
        </w:tc>
        <w:tc>
          <w:tcPr>
            <w:tcBorders>
              <w:top w:color="010202" w:space="0" w:sz="4" w:val="single"/>
              <w:left w:color="010202" w:space="0" w:sz="4" w:val="single"/>
            </w:tcBorders>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00" w:orient="portrait"/>
          <w:pgMar w:bottom="1820" w:top="1940" w:left="1700" w:right="1700" w:header="0" w:footer="1634"/>
        </w:sect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360" w:lineRule="auto"/>
        <w:ind w:left="101" w:right="113"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Los valores de B incluidos en la tabla indican la variación en los puntajes obtenidos en las pruebas según los distintos niveles de cada variable. El cambio de valores entre el orden cero y las semiparciales, muestra su variación debida a la interacción entre variables. Si, a modo de ilustración, examinamos la incidencia de la repitencia en el desempeño encontramos que cuando no se toman en cuenta su interacción con otras variables (B de orden cero), los y las estudiantes que nunca repitieron un grado en la primaria obtienen, en promedio, 67,8 puntos más que los que lo hicieron dos o más veces. Sin embargo, cuando se toman en cuenta los factores vinculados a las características del hogar, la influencia de la repitencia por sí misma se reduce significativamente (el coeficiente B cae a 23,67). Como contrapartida, se incrementa, sobre todo, la influencia del idioma (el idioma materno hace una diferencia de entre 33 y 49 puntos).</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759"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De allí es posible inferir que, en parte, la variación en el desempeño proviene de la</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357" w:lineRule="auto"/>
        <w:ind w:left="101" w:right="111"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interacción entre la repitencia y el idioma, más que de uno de estos factores tomado aisladamente. Aunque la mayoría de los indicadores relacionados con las percepciones estudiantiles reducen su influencia al interactuar con las características del hogar, estos siguen siendo los más relevantes. No son solo los que mayor diferencia hacen en cada puntaje por separado; sino que, tomados en conjunto, son los que explican una mayor proporción (32,2%) de la variación en los niveles de desempeño.</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18" w:before="8" w:line="357" w:lineRule="auto"/>
        <w:ind w:left="101" w:right="112" w:firstLine="658"/>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Ahora bien, al observar el caso de Brasil encontramos que los factores asumen algunos comportamientos análogos y otros bastante disímiles. Tomada de manera aislada, la repitencia tiene una influencia similar a la que alcanza en Argentina (65,8 pts.). Sin embargo, al tomar en cuenta las características del hogar, su incidencia no cambia tanto como en Argentina. Incluso en este caso, el valor que más se incrementa no es el que se relaciona con el idioma materno, sino con la disponibilidad de computadoras en el hogar. Así, la comparación muestra que también la repitencia es un factor asociado al desempeño en Brasil, pero que su influencia no está tan condicionada por las características del hogar, y que, en todo caso, la que más incidiría es la disponibilidad de computadoras y no el idioma nativo.</w:t>
      </w:r>
      <w:r w:rsidDel="00000000" w:rsidR="00000000" w:rsidRPr="00000000">
        <w:rPr>
          <w:rtl w:val="0"/>
        </w:rPr>
      </w:r>
    </w:p>
    <w:tbl>
      <w:tblPr>
        <w:tblStyle w:val="Table2"/>
        <w:tblW w:w="8259.0" w:type="dxa"/>
        <w:jc w:val="left"/>
        <w:tblInd w:w="131.0" w:type="dxa"/>
        <w:tblBorders>
          <w:top w:color="010202" w:space="0" w:sz="12" w:val="single"/>
          <w:left w:color="010202" w:space="0" w:sz="12" w:val="single"/>
          <w:bottom w:color="010202" w:space="0" w:sz="12" w:val="single"/>
          <w:right w:color="010202" w:space="0" w:sz="12" w:val="single"/>
          <w:insideH w:color="010202" w:space="0" w:sz="12" w:val="single"/>
          <w:insideV w:color="010202" w:space="0" w:sz="12" w:val="single"/>
        </w:tblBorders>
        <w:tblLayout w:type="fixed"/>
        <w:tblLook w:val="0000"/>
      </w:tblPr>
      <w:tblGrid>
        <w:gridCol w:w="1471"/>
        <w:gridCol w:w="2101"/>
        <w:gridCol w:w="1662"/>
        <w:gridCol w:w="949"/>
        <w:gridCol w:w="635"/>
        <w:gridCol w:w="809"/>
        <w:gridCol w:w="632"/>
        <w:tblGridChange w:id="0">
          <w:tblGrid>
            <w:gridCol w:w="1471"/>
            <w:gridCol w:w="2101"/>
            <w:gridCol w:w="1662"/>
            <w:gridCol w:w="949"/>
            <w:gridCol w:w="635"/>
            <w:gridCol w:w="809"/>
            <w:gridCol w:w="632"/>
          </w:tblGrid>
        </w:tblGridChange>
      </w:tblGrid>
      <w:tr>
        <w:trPr>
          <w:cantSplit w:val="0"/>
          <w:trHeight w:val="249" w:hRule="atLeast"/>
          <w:tblHeader w:val="0"/>
        </w:trPr>
        <w:tc>
          <w:tcPr>
            <w:gridSpan w:val="2"/>
            <w:vMerge w:val="restart"/>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447" w:right="142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Tabla 2 Brasil</w:t>
            </w:r>
            <w:r w:rsidDel="00000000" w:rsidR="00000000" w:rsidRPr="00000000">
              <w:rPr>
                <w:rtl w:val="0"/>
              </w:rPr>
            </w:r>
          </w:p>
        </w:tc>
        <w:tc>
          <w:tcPr>
            <w:vMerge w:val="restart"/>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94" w:right="47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Etiqueta del valor</w:t>
            </w:r>
            <w:r w:rsidDel="00000000" w:rsidR="00000000" w:rsidRPr="00000000">
              <w:rPr>
                <w:rtl w:val="0"/>
              </w:rPr>
            </w:r>
          </w:p>
        </w:tc>
        <w:tc>
          <w:tcPr>
            <w:gridSpan w:val="2"/>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9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Orden Cero</w:t>
            </w:r>
            <w:r w:rsidDel="00000000" w:rsidR="00000000" w:rsidRPr="00000000">
              <w:rPr>
                <w:rtl w:val="0"/>
              </w:rPr>
            </w:r>
          </w:p>
        </w:tc>
        <w:tc>
          <w:tcPr>
            <w:gridSpan w:val="2"/>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9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Semiparcial</w:t>
            </w:r>
            <w:r w:rsidDel="00000000" w:rsidR="00000000" w:rsidRPr="00000000">
              <w:rPr>
                <w:rtl w:val="0"/>
              </w:rPr>
            </w:r>
          </w:p>
        </w:tc>
      </w:tr>
      <w:tr>
        <w:trPr>
          <w:cantSplit w:val="0"/>
          <w:trHeight w:val="249" w:hRule="atLeast"/>
          <w:tblHeader w:val="0"/>
        </w:trPr>
        <w:tc>
          <w:tcPr>
            <w:gridSpan w:val="2"/>
            <w:vMerge w:val="continue"/>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9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B</w:t>
            </w:r>
            <w:r w:rsidDel="00000000" w:rsidR="00000000" w:rsidRPr="00000000">
              <w:rPr>
                <w:rtl w:val="0"/>
              </w:rPr>
            </w:r>
          </w:p>
        </w:tc>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0" w:right="6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Sig.</w:t>
            </w:r>
            <w:r w:rsidDel="00000000" w:rsidR="00000000" w:rsidRPr="00000000">
              <w:rPr>
                <w:rtl w:val="0"/>
              </w:rPr>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9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B</w:t>
            </w:r>
            <w:r w:rsidDel="00000000" w:rsidR="00000000" w:rsidRPr="00000000">
              <w:rPr>
                <w:rtl w:val="0"/>
              </w:rPr>
            </w:r>
          </w:p>
        </w:tc>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0" w:right="5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Sig.</w:t>
            </w:r>
            <w:r w:rsidDel="00000000" w:rsidR="00000000" w:rsidRPr="00000000">
              <w:rPr>
                <w:rtl w:val="0"/>
              </w:rPr>
            </w:r>
          </w:p>
        </w:tc>
      </w:tr>
      <w:tr>
        <w:trPr>
          <w:cantSplit w:val="0"/>
          <w:trHeight w:val="248" w:hRule="atLeast"/>
          <w:tblHeader w:val="0"/>
        </w:trPr>
        <w:tc>
          <w:tcPr>
            <w:vMerge w:val="restart"/>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 w:right="11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Característica s del Hogar</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97" w:right="11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(Eta cuadrado corregida: 0.124)</w:t>
            </w:r>
            <w:r w:rsidDel="00000000" w:rsidR="00000000" w:rsidRPr="00000000">
              <w:rPr>
                <w:rtl w:val="0"/>
              </w:rPr>
            </w:r>
          </w:p>
        </w:tc>
        <w:tc>
          <w:tcPr>
            <w:vMerge w:val="restart"/>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¿Cuántas computadoras hay en tu casa?</w:t>
            </w:r>
            <w:r w:rsidDel="00000000" w:rsidR="00000000" w:rsidRPr="00000000">
              <w:rPr>
                <w:rtl w:val="0"/>
              </w:rPr>
            </w:r>
          </w:p>
        </w:tc>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Ninguna</w:t>
            </w:r>
            <w:r w:rsidDel="00000000" w:rsidR="00000000" w:rsidRPr="00000000">
              <w:rPr>
                <w:rtl w:val="0"/>
              </w:rPr>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106"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-50,984</w:t>
            </w: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24"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,014</w:t>
            </w:r>
            <w:r w:rsidDel="00000000" w:rsidR="00000000" w:rsidRPr="00000000">
              <w:rPr>
                <w:rtl w:val="0"/>
              </w:rPr>
            </w:r>
          </w:p>
        </w:tc>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-74,36</w:t>
            </w:r>
            <w:r w:rsidDel="00000000" w:rsidR="00000000" w:rsidRPr="00000000">
              <w:rPr>
                <w:rtl w:val="0"/>
              </w:rPr>
            </w:r>
          </w:p>
        </w:tc>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81" w:right="5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,000</w:t>
            </w:r>
            <w:r w:rsidDel="00000000" w:rsidR="00000000" w:rsidRPr="00000000">
              <w:rPr>
                <w:rtl w:val="0"/>
              </w:rPr>
            </w:r>
          </w:p>
        </w:tc>
      </w:tr>
      <w:tr>
        <w:trPr>
          <w:cantSplit w:val="0"/>
          <w:trHeight w:val="251" w:hRule="atLeast"/>
          <w:tblHeader w:val="0"/>
        </w:trPr>
        <w:tc>
          <w:tcPr>
            <w:vMerge w:val="continue"/>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Una</w:t>
            </w:r>
            <w:r w:rsidDel="00000000" w:rsidR="00000000" w:rsidRPr="00000000">
              <w:rPr>
                <w:rtl w:val="0"/>
              </w:rPr>
            </w:r>
          </w:p>
        </w:tc>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0" w:right="10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-21,767</w:t>
            </w:r>
            <w:r w:rsidDel="00000000" w:rsidR="00000000" w:rsidRPr="00000000">
              <w:rPr>
                <w:rtl w:val="0"/>
              </w:rPr>
            </w:r>
          </w:p>
        </w:tc>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2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,305</w:t>
            </w:r>
            <w:r w:rsidDel="00000000" w:rsidR="00000000" w:rsidRPr="00000000">
              <w:rPr>
                <w:rtl w:val="0"/>
              </w:rPr>
            </w:r>
          </w:p>
        </w:tc>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11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-47,53</w:t>
            </w:r>
            <w:r w:rsidDel="00000000" w:rsidR="00000000" w:rsidRPr="00000000">
              <w:rPr>
                <w:rtl w:val="0"/>
              </w:rPr>
            </w:r>
          </w:p>
        </w:tc>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82" w:right="5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,001</w:t>
            </w:r>
            <w:r w:rsidDel="00000000" w:rsidR="00000000" w:rsidRPr="00000000">
              <w:rPr>
                <w:rtl w:val="0"/>
              </w:rPr>
            </w:r>
          </w:p>
        </w:tc>
      </w:tr>
      <w:tr>
        <w:trPr>
          <w:cantSplit w:val="0"/>
          <w:trHeight w:val="247" w:hRule="atLeast"/>
          <w:tblHeader w:val="0"/>
        </w:trPr>
        <w:tc>
          <w:tcPr>
            <w:vMerge w:val="continue"/>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Dos</w:t>
            </w:r>
            <w:r w:rsidDel="00000000" w:rsidR="00000000" w:rsidRPr="00000000">
              <w:rPr>
                <w:rtl w:val="0"/>
              </w:rPr>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16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-2,267</w:t>
            </w:r>
            <w:r w:rsidDel="00000000" w:rsidR="00000000" w:rsidRPr="00000000">
              <w:rPr>
                <w:rtl w:val="0"/>
              </w:rPr>
            </w:r>
          </w:p>
        </w:tc>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3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,923</w:t>
            </w:r>
            <w:r w:rsidDel="00000000" w:rsidR="00000000" w:rsidRPr="00000000">
              <w:rPr>
                <w:rtl w:val="0"/>
              </w:rPr>
            </w:r>
          </w:p>
        </w:tc>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-45,35</w:t>
            </w:r>
            <w:r w:rsidDel="00000000" w:rsidR="00000000" w:rsidRPr="00000000">
              <w:rPr>
                <w:rtl w:val="0"/>
              </w:rPr>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3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,032</w:t>
            </w:r>
            <w:r w:rsidDel="00000000" w:rsidR="00000000" w:rsidRPr="00000000">
              <w:rPr>
                <w:rtl w:val="0"/>
              </w:rPr>
            </w:r>
          </w:p>
        </w:tc>
      </w:tr>
      <w:tr>
        <w:trPr>
          <w:cantSplit w:val="0"/>
          <w:trHeight w:val="251" w:hRule="atLeast"/>
          <w:tblHeader w:val="0"/>
        </w:trPr>
        <w:tc>
          <w:tcPr>
            <w:vMerge w:val="continue"/>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Tres o más</w:t>
            </w:r>
            <w:r w:rsidDel="00000000" w:rsidR="00000000" w:rsidRPr="00000000">
              <w:rPr>
                <w:rtl w:val="0"/>
              </w:rPr>
            </w:r>
          </w:p>
        </w:tc>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27" w:right="7"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36.66666666666667"/>
                <w:szCs w:val="36.66666666666667"/>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10202"/>
                <w:sz w:val="14"/>
                <w:szCs w:val="14"/>
                <w:u w:val="none"/>
                <w:shd w:fill="auto" w:val="clear"/>
                <w:vertAlign w:val="baseline"/>
                <w:rtl w:val="0"/>
              </w:rPr>
              <w:t xml:space="preserve">a</w:t>
            </w:r>
            <w:r w:rsidDel="00000000" w:rsidR="00000000" w:rsidRPr="00000000">
              <w:rPr>
                <w:rtl w:val="0"/>
              </w:rPr>
            </w:r>
          </w:p>
        </w:tc>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32" w:right="5"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36.66666666666667"/>
                <w:szCs w:val="36.66666666666667"/>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10202"/>
                <w:sz w:val="14"/>
                <w:szCs w:val="14"/>
                <w:u w:val="none"/>
                <w:shd w:fill="auto" w:val="clear"/>
                <w:vertAlign w:val="baseline"/>
                <w:rtl w:val="0"/>
              </w:rPr>
              <w:t xml:space="preserve">a</w:t>
            </w:r>
            <w:r w:rsidDel="00000000" w:rsidR="00000000" w:rsidRPr="00000000">
              <w:rPr>
                <w:rtl w:val="0"/>
              </w:rPr>
            </w:r>
          </w:p>
        </w:tc>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86" w:right="5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,066</w:t>
            </w:r>
            <w:r w:rsidDel="00000000" w:rsidR="00000000" w:rsidRPr="00000000">
              <w:rPr>
                <w:rtl w:val="0"/>
              </w:rPr>
            </w:r>
          </w:p>
        </w:tc>
      </w:tr>
      <w:tr>
        <w:trPr>
          <w:cantSplit w:val="0"/>
          <w:trHeight w:val="248" w:hRule="atLeast"/>
          <w:tblHeader w:val="0"/>
        </w:trPr>
        <w:tc>
          <w:tcPr>
            <w:vMerge w:val="continue"/>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¿En qué país naciste?</w:t>
            </w:r>
            <w:r w:rsidDel="00000000" w:rsidR="00000000" w:rsidRPr="00000000">
              <w:rPr>
                <w:rtl w:val="0"/>
              </w:rPr>
            </w:r>
          </w:p>
        </w:tc>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País del examen</w:t>
            </w:r>
            <w:r w:rsidDel="00000000" w:rsidR="00000000" w:rsidRPr="00000000">
              <w:rPr>
                <w:rtl w:val="0"/>
              </w:rPr>
            </w:r>
          </w:p>
        </w:tc>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143"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94,711</w:t>
            </w:r>
            <w:r w:rsidDel="00000000" w:rsidR="00000000" w:rsidRPr="00000000">
              <w:rPr>
                <w:rtl w:val="0"/>
              </w:rPr>
            </w:r>
          </w:p>
        </w:tc>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3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,024</w:t>
            </w:r>
            <w:r w:rsidDel="00000000" w:rsidR="00000000" w:rsidRPr="00000000">
              <w:rPr>
                <w:rtl w:val="0"/>
              </w:rPr>
            </w:r>
          </w:p>
        </w:tc>
        <w:tc>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65,801</w:t>
            </w:r>
            <w:r w:rsidDel="00000000" w:rsidR="00000000" w:rsidRPr="00000000">
              <w:rPr>
                <w:rtl w:val="0"/>
              </w:rPr>
            </w:r>
          </w:p>
        </w:tc>
        <w:tc>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3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,143</w:t>
            </w:r>
            <w:r w:rsidDel="00000000" w:rsidR="00000000" w:rsidRPr="00000000">
              <w:rPr>
                <w:rtl w:val="0"/>
              </w:rPr>
            </w:r>
          </w:p>
        </w:tc>
      </w:tr>
      <w:tr>
        <w:trPr>
          <w:cantSplit w:val="0"/>
          <w:trHeight w:val="249" w:hRule="atLeast"/>
          <w:tblHeader w:val="0"/>
        </w:trPr>
        <w:tc>
          <w:tcPr>
            <w:vMerge w:val="continue"/>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País extranjero</w:t>
            </w:r>
            <w:r w:rsidDel="00000000" w:rsidR="00000000" w:rsidRPr="00000000">
              <w:rPr>
                <w:rtl w:val="0"/>
              </w:rPr>
            </w:r>
          </w:p>
        </w:tc>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27" w:right="5"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36.66666666666667"/>
                <w:szCs w:val="36.66666666666667"/>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10202"/>
                <w:sz w:val="14"/>
                <w:szCs w:val="14"/>
                <w:u w:val="none"/>
                <w:shd w:fill="auto" w:val="clear"/>
                <w:vertAlign w:val="baseline"/>
                <w:rtl w:val="0"/>
              </w:rPr>
              <w:t xml:space="preserve">a</w:t>
            </w:r>
            <w:r w:rsidDel="00000000" w:rsidR="00000000" w:rsidRPr="00000000">
              <w:rPr>
                <w:rtl w:val="0"/>
              </w:rPr>
            </w:r>
          </w:p>
        </w:tc>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32" w:right="5"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36.66666666666667"/>
                <w:szCs w:val="36.66666666666667"/>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10202"/>
                <w:sz w:val="14"/>
                <w:szCs w:val="14"/>
                <w:u w:val="none"/>
                <w:shd w:fill="auto" w:val="clear"/>
                <w:vertAlign w:val="baseline"/>
                <w:rtl w:val="0"/>
              </w:rPr>
              <w:t xml:space="preserve">a</w:t>
            </w:r>
            <w:r w:rsidDel="00000000" w:rsidR="00000000" w:rsidRPr="00000000">
              <w:rPr>
                <w:rtl w:val="0"/>
              </w:rPr>
            </w:r>
          </w:p>
        </w:tc>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48" w:hRule="atLeast"/>
          <w:tblHeader w:val="0"/>
        </w:trPr>
        <w:tc>
          <w:tcPr>
            <w:vMerge w:val="continue"/>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mi lengua nativa</w:t>
            </w:r>
            <w:r w:rsidDel="00000000" w:rsidR="00000000" w:rsidRPr="00000000">
              <w:rPr>
                <w:rtl w:val="0"/>
              </w:rPr>
            </w:r>
          </w:p>
        </w:tc>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106"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-49,869</w:t>
            </w:r>
            <w:r w:rsidDel="00000000" w:rsidR="00000000" w:rsidRPr="00000000">
              <w:rPr>
                <w:rtl w:val="0"/>
              </w:rPr>
            </w:r>
          </w:p>
        </w:tc>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2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,000</w:t>
            </w:r>
            <w:r w:rsidDel="00000000" w:rsidR="00000000" w:rsidRPr="00000000">
              <w:rPr>
                <w:rtl w:val="0"/>
              </w:rPr>
            </w:r>
          </w:p>
        </w:tc>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1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-29,35</w:t>
            </w:r>
            <w:r w:rsidDel="00000000" w:rsidR="00000000" w:rsidRPr="00000000">
              <w:rPr>
                <w:rtl w:val="0"/>
              </w:rPr>
            </w:r>
          </w:p>
        </w:tc>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83" w:right="5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,001</w:t>
            </w:r>
            <w:r w:rsidDel="00000000" w:rsidR="00000000" w:rsidRPr="00000000">
              <w:rPr>
                <w:rtl w:val="0"/>
              </w:rPr>
            </w:r>
          </w:p>
        </w:tc>
      </w:tr>
    </w:tbl>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00" w:orient="portrait"/>
          <w:pgMar w:bottom="1820" w:top="1940" w:left="1700" w:right="1700" w:header="0" w:footer="1634"/>
        </w:sect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p>
    <w:tbl>
      <w:tblPr>
        <w:tblStyle w:val="Table3"/>
        <w:tblW w:w="8259.0" w:type="dxa"/>
        <w:jc w:val="left"/>
        <w:tblInd w:w="131.0" w:type="dxa"/>
        <w:tblBorders>
          <w:top w:color="010202" w:space="0" w:sz="12" w:val="single"/>
          <w:left w:color="010202" w:space="0" w:sz="12" w:val="single"/>
          <w:bottom w:color="010202" w:space="0" w:sz="12" w:val="single"/>
          <w:right w:color="010202" w:space="0" w:sz="12" w:val="single"/>
          <w:insideH w:color="010202" w:space="0" w:sz="12" w:val="single"/>
          <w:insideV w:color="010202" w:space="0" w:sz="12" w:val="single"/>
        </w:tblBorders>
        <w:tblLayout w:type="fixed"/>
        <w:tblLook w:val="0000"/>
      </w:tblPr>
      <w:tblGrid>
        <w:gridCol w:w="1471"/>
        <w:gridCol w:w="2101"/>
        <w:gridCol w:w="1662"/>
        <w:gridCol w:w="949"/>
        <w:gridCol w:w="635"/>
        <w:gridCol w:w="809"/>
        <w:gridCol w:w="632"/>
        <w:tblGridChange w:id="0">
          <w:tblGrid>
            <w:gridCol w:w="1471"/>
            <w:gridCol w:w="2101"/>
            <w:gridCol w:w="1662"/>
            <w:gridCol w:w="949"/>
            <w:gridCol w:w="635"/>
            <w:gridCol w:w="809"/>
            <w:gridCol w:w="632"/>
          </w:tblGrid>
        </w:tblGridChange>
      </w:tblGrid>
      <w:tr>
        <w:trPr>
          <w:cantSplit w:val="0"/>
          <w:trHeight w:val="499" w:hRule="atLeast"/>
          <w:tblHeader w:val="0"/>
        </w:trPr>
        <w:tc>
          <w:tcPr>
            <w:vMerge w:val="restart"/>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¿Qué idioma hablas usualmente con tu madre?</w:t>
            </w:r>
            <w:r w:rsidDel="00000000" w:rsidR="00000000" w:rsidRPr="00000000">
              <w:rPr>
                <w:rtl w:val="0"/>
              </w:rPr>
            </w:r>
          </w:p>
        </w:tc>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Lengua nativa y</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del examen</w:t>
            </w:r>
            <w:r w:rsidDel="00000000" w:rsidR="00000000" w:rsidRPr="00000000">
              <w:rPr>
                <w:rtl w:val="0"/>
              </w:rPr>
            </w:r>
          </w:p>
        </w:tc>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27"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-48,808</w:t>
            </w:r>
            <w:r w:rsidDel="00000000" w:rsidR="00000000" w:rsidRPr="00000000">
              <w:rPr>
                <w:rtl w:val="0"/>
              </w:rPr>
            </w:r>
          </w:p>
        </w:tc>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2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,000</w:t>
            </w:r>
            <w:r w:rsidDel="00000000" w:rsidR="00000000" w:rsidRPr="00000000">
              <w:rPr>
                <w:rtl w:val="0"/>
              </w:rPr>
            </w:r>
          </w:p>
        </w:tc>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32" w:right="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-19,09</w:t>
            </w:r>
            <w:r w:rsidDel="00000000" w:rsidR="00000000" w:rsidRPr="00000000">
              <w:rPr>
                <w:rtl w:val="0"/>
              </w:rPr>
            </w:r>
          </w:p>
        </w:tc>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83" w:right="5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,018</w:t>
            </w:r>
            <w:r w:rsidDel="00000000" w:rsidR="00000000" w:rsidRPr="00000000">
              <w:rPr>
                <w:rtl w:val="0"/>
              </w:rPr>
            </w:r>
          </w:p>
        </w:tc>
      </w:tr>
      <w:tr>
        <w:trPr>
          <w:cantSplit w:val="0"/>
          <w:trHeight w:val="756" w:hRule="atLeast"/>
          <w:tblHeader w:val="0"/>
        </w:trPr>
        <w:tc>
          <w:tcPr>
            <w:vMerge w:val="continue"/>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Generalmente idioma del</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examen</w:t>
            </w:r>
            <w:r w:rsidDel="00000000" w:rsidR="00000000" w:rsidRPr="00000000">
              <w:rPr>
                <w:rtl w:val="0"/>
              </w:rPr>
            </w:r>
          </w:p>
        </w:tc>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27"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-37,587</w:t>
            </w:r>
            <w:r w:rsidDel="00000000" w:rsidR="00000000" w:rsidRPr="00000000">
              <w:rPr>
                <w:rtl w:val="0"/>
              </w:rPr>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2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,000</w:t>
            </w:r>
            <w:r w:rsidDel="00000000" w:rsidR="00000000" w:rsidRPr="00000000">
              <w:rPr>
                <w:rtl w:val="0"/>
              </w:rPr>
            </w:r>
          </w:p>
        </w:tc>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32" w:right="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-24,36</w:t>
            </w:r>
            <w:r w:rsidDel="00000000" w:rsidR="00000000" w:rsidRPr="00000000">
              <w:rPr>
                <w:rtl w:val="0"/>
              </w:rPr>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83" w:right="5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,002</w:t>
            </w:r>
            <w:r w:rsidDel="00000000" w:rsidR="00000000" w:rsidRPr="00000000">
              <w:rPr>
                <w:rtl w:val="0"/>
              </w:rPr>
            </w:r>
          </w:p>
        </w:tc>
      </w:tr>
      <w:tr>
        <w:trPr>
          <w:cantSplit w:val="0"/>
          <w:trHeight w:val="499" w:hRule="atLeast"/>
          <w:tblHeader w:val="0"/>
        </w:trPr>
        <w:tc>
          <w:tcPr>
            <w:vMerge w:val="continue"/>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Idioma del</w:t>
            </w: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examen</w:t>
            </w:r>
            <w:r w:rsidDel="00000000" w:rsidR="00000000" w:rsidRPr="00000000">
              <w:rPr>
                <w:rtl w:val="0"/>
              </w:rPr>
            </w:r>
          </w:p>
        </w:tc>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27" w:right="5"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36.66666666666667"/>
                <w:szCs w:val="36.66666666666667"/>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10202"/>
                <w:sz w:val="14"/>
                <w:szCs w:val="14"/>
                <w:u w:val="none"/>
                <w:shd w:fill="auto" w:val="clear"/>
                <w:vertAlign w:val="baseline"/>
                <w:rtl w:val="0"/>
              </w:rPr>
              <w:t xml:space="preserve">a</w:t>
            </w:r>
            <w:r w:rsidDel="00000000" w:rsidR="00000000" w:rsidRPr="00000000">
              <w:rPr>
                <w:rtl w:val="0"/>
              </w:rPr>
            </w:r>
          </w:p>
        </w:tc>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32" w:right="5"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36.66666666666667"/>
                <w:szCs w:val="36.66666666666667"/>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10202"/>
                <w:sz w:val="14"/>
                <w:szCs w:val="14"/>
                <w:u w:val="none"/>
                <w:shd w:fill="auto" w:val="clear"/>
                <w:vertAlign w:val="baseline"/>
                <w:rtl w:val="0"/>
              </w:rPr>
              <w:t xml:space="preserve">a</w:t>
            </w:r>
            <w:r w:rsidDel="00000000" w:rsidR="00000000" w:rsidRPr="00000000">
              <w:rPr>
                <w:rtl w:val="0"/>
              </w:rPr>
            </w:r>
          </w:p>
        </w:tc>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1" w:hRule="atLeast"/>
          <w:tblHeader w:val="0"/>
        </w:trPr>
        <w:tc>
          <w:tcPr>
            <w:vMerge w:val="restart"/>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 w:right="11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Característica s de los estudiantes</w:t>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7" w:right="11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(Eta cuadrado corregida: 0,263)</w:t>
            </w:r>
            <w:r w:rsidDel="00000000" w:rsidR="00000000" w:rsidRPr="00000000">
              <w:rPr>
                <w:rtl w:val="0"/>
              </w:rPr>
            </w:r>
          </w:p>
        </w:tc>
        <w:tc>
          <w:tcPr>
            <w:vMerge w:val="restart"/>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 w:right="9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¿Repetiste algún grado en la primaria?</w:t>
            </w:r>
            <w:r w:rsidDel="00000000" w:rsidR="00000000" w:rsidRPr="00000000">
              <w:rPr>
                <w:rtl w:val="0"/>
              </w:rPr>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Nunca</w:t>
            </w:r>
            <w:r w:rsidDel="00000000" w:rsidR="00000000" w:rsidRPr="00000000">
              <w:rPr>
                <w:rtl w:val="0"/>
              </w:rPr>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27" w:right="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65,824</w:t>
            </w:r>
            <w:r w:rsidDel="00000000" w:rsidR="00000000" w:rsidRPr="00000000">
              <w:rPr>
                <w:rtl w:val="0"/>
              </w:rPr>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2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,000</w:t>
            </w:r>
            <w:r w:rsidDel="00000000" w:rsidR="00000000" w:rsidRPr="00000000">
              <w:rPr>
                <w:rtl w:val="0"/>
              </w:rPr>
            </w:r>
          </w:p>
        </w:tc>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32" w:right="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40,475</w:t>
            </w:r>
            <w:r w:rsidDel="00000000" w:rsidR="00000000" w:rsidRPr="00000000">
              <w:rPr>
                <w:rtl w:val="0"/>
              </w:rPr>
            </w:r>
          </w:p>
        </w:tc>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3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,020</w:t>
            </w:r>
            <w:r w:rsidDel="00000000" w:rsidR="00000000" w:rsidRPr="00000000">
              <w:rPr>
                <w:rtl w:val="0"/>
              </w:rPr>
            </w:r>
          </w:p>
        </w:tc>
      </w:tr>
      <w:tr>
        <w:trPr>
          <w:cantSplit w:val="0"/>
          <w:trHeight w:val="248" w:hRule="atLeast"/>
          <w:tblHeader w:val="0"/>
        </w:trPr>
        <w:tc>
          <w:tcPr>
            <w:vMerge w:val="continue"/>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Una vez</w:t>
            </w:r>
            <w:r w:rsidDel="00000000" w:rsidR="00000000" w:rsidRPr="00000000">
              <w:rPr>
                <w:rtl w:val="0"/>
              </w:rPr>
            </w:r>
          </w:p>
        </w:tc>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27"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2,308</w:t>
            </w:r>
            <w:r w:rsidDel="00000000" w:rsidR="00000000" w:rsidRPr="00000000">
              <w:rPr>
                <w:rtl w:val="0"/>
              </w:rPr>
            </w:r>
          </w:p>
        </w:tc>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3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,866</w:t>
            </w:r>
            <w:r w:rsidDel="00000000" w:rsidR="00000000" w:rsidRPr="00000000">
              <w:rPr>
                <w:rtl w:val="0"/>
              </w:rPr>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32"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-4,865</w:t>
            </w:r>
            <w:r w:rsidDel="00000000" w:rsidR="00000000" w:rsidRPr="00000000">
              <w:rPr>
                <w:rtl w:val="0"/>
              </w:rPr>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3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,790</w:t>
            </w:r>
            <w:r w:rsidDel="00000000" w:rsidR="00000000" w:rsidRPr="00000000">
              <w:rPr>
                <w:rtl w:val="0"/>
              </w:rPr>
            </w:r>
          </w:p>
        </w:tc>
      </w:tr>
      <w:tr>
        <w:trPr>
          <w:cantSplit w:val="0"/>
          <w:trHeight w:val="501" w:hRule="atLeast"/>
          <w:tblHeader w:val="0"/>
        </w:trPr>
        <w:tc>
          <w:tcPr>
            <w:vMerge w:val="continue"/>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Dos o más</w:t>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veces</w:t>
            </w:r>
            <w:r w:rsidDel="00000000" w:rsidR="00000000" w:rsidRPr="00000000">
              <w:rPr>
                <w:rtl w:val="0"/>
              </w:rPr>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27" w:right="5"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36.66666666666667"/>
                <w:szCs w:val="36.66666666666667"/>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10202"/>
                <w:sz w:val="14"/>
                <w:szCs w:val="14"/>
                <w:u w:val="none"/>
                <w:shd w:fill="auto" w:val="clear"/>
                <w:vertAlign w:val="baseline"/>
                <w:rtl w:val="0"/>
              </w:rPr>
              <w:t xml:space="preserve">a</w:t>
            </w:r>
            <w:r w:rsidDel="00000000" w:rsidR="00000000" w:rsidRPr="00000000">
              <w:rPr>
                <w:rtl w:val="0"/>
              </w:rPr>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32" w:right="5"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36.66666666666667"/>
                <w:szCs w:val="36.66666666666667"/>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10202"/>
                <w:sz w:val="14"/>
                <w:szCs w:val="14"/>
                <w:u w:val="none"/>
                <w:shd w:fill="auto" w:val="clear"/>
                <w:vertAlign w:val="baseline"/>
                <w:rtl w:val="0"/>
              </w:rPr>
              <w:t xml:space="preserve">a</w:t>
            </w:r>
            <w:r w:rsidDel="00000000" w:rsidR="00000000" w:rsidRPr="00000000">
              <w:rPr>
                <w:rtl w:val="0"/>
              </w:rPr>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01" w:hRule="atLeast"/>
          <w:tblHeader w:val="0"/>
        </w:trPr>
        <w:tc>
          <w:tcPr>
            <w:vMerge w:val="continue"/>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 w:right="9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Cuán de acuerdo con la siguiente afirmación: Leo fluidamente.</w:t>
            </w:r>
            <w:r w:rsidDel="00000000" w:rsidR="00000000" w:rsidRPr="00000000">
              <w:rPr>
                <w:rtl w:val="0"/>
              </w:rPr>
            </w:r>
          </w:p>
        </w:tc>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Muy en</w:t>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desacuerdo</w:t>
            </w:r>
            <w:r w:rsidDel="00000000" w:rsidR="00000000" w:rsidRPr="00000000">
              <w:rPr>
                <w:rtl w:val="0"/>
              </w:rPr>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27"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-90,967</w:t>
            </w:r>
            <w:r w:rsidDel="00000000" w:rsidR="00000000" w:rsidRPr="00000000">
              <w:rPr>
                <w:rtl w:val="0"/>
              </w:rPr>
            </w:r>
          </w:p>
        </w:tc>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2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,000</w:t>
            </w:r>
            <w:r w:rsidDel="00000000" w:rsidR="00000000" w:rsidRPr="00000000">
              <w:rPr>
                <w:rtl w:val="0"/>
              </w:rPr>
            </w:r>
          </w:p>
        </w:tc>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32" w:right="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-56,07</w:t>
            </w:r>
            <w:r w:rsidDel="00000000" w:rsidR="00000000" w:rsidRPr="00000000">
              <w:rPr>
                <w:rtl w:val="0"/>
              </w:rPr>
            </w:r>
          </w:p>
        </w:tc>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83" w:right="5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,000</w:t>
            </w:r>
            <w:r w:rsidDel="00000000" w:rsidR="00000000" w:rsidRPr="00000000">
              <w:rPr>
                <w:rtl w:val="0"/>
              </w:rPr>
            </w:r>
          </w:p>
        </w:tc>
      </w:tr>
      <w:tr>
        <w:trPr>
          <w:cantSplit w:val="0"/>
          <w:trHeight w:val="249" w:hRule="atLeast"/>
          <w:tblHeader w:val="0"/>
        </w:trPr>
        <w:tc>
          <w:tcPr>
            <w:vMerge w:val="continue"/>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En desacuerdo</w:t>
            </w:r>
            <w:r w:rsidDel="00000000" w:rsidR="00000000" w:rsidRPr="00000000">
              <w:rPr>
                <w:rtl w:val="0"/>
              </w:rPr>
            </w:r>
          </w:p>
        </w:tc>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27" w:right="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-40,336</w:t>
            </w:r>
            <w:r w:rsidDel="00000000" w:rsidR="00000000" w:rsidRPr="00000000">
              <w:rPr>
                <w:rtl w:val="0"/>
              </w:rPr>
            </w:r>
          </w:p>
        </w:tc>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2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,000</w:t>
            </w:r>
            <w:r w:rsidDel="00000000" w:rsidR="00000000" w:rsidRPr="00000000">
              <w:rPr>
                <w:rtl w:val="0"/>
              </w:rPr>
            </w:r>
          </w:p>
        </w:tc>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32" w:right="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-29,26</w:t>
            </w:r>
            <w:r w:rsidDel="00000000" w:rsidR="00000000" w:rsidRPr="00000000">
              <w:rPr>
                <w:rtl w:val="0"/>
              </w:rPr>
            </w:r>
          </w:p>
        </w:tc>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81" w:right="5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,004</w:t>
            </w:r>
            <w:r w:rsidDel="00000000" w:rsidR="00000000" w:rsidRPr="00000000">
              <w:rPr>
                <w:rtl w:val="0"/>
              </w:rPr>
            </w:r>
          </w:p>
        </w:tc>
      </w:tr>
      <w:tr>
        <w:trPr>
          <w:cantSplit w:val="0"/>
          <w:trHeight w:val="248" w:hRule="atLeast"/>
          <w:tblHeader w:val="0"/>
        </w:trPr>
        <w:tc>
          <w:tcPr>
            <w:vMerge w:val="continue"/>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De acuerdo</w:t>
            </w:r>
            <w:r w:rsidDel="00000000" w:rsidR="00000000" w:rsidRPr="00000000">
              <w:rPr>
                <w:rtl w:val="0"/>
              </w:rPr>
            </w:r>
          </w:p>
        </w:tc>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27"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-27,376</w:t>
            </w:r>
            <w:r w:rsidDel="00000000" w:rsidR="00000000" w:rsidRPr="00000000">
              <w:rPr>
                <w:rtl w:val="0"/>
              </w:rPr>
            </w:r>
          </w:p>
        </w:tc>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2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,002</w:t>
            </w:r>
            <w:r w:rsidDel="00000000" w:rsidR="00000000" w:rsidRPr="00000000">
              <w:rPr>
                <w:rtl w:val="0"/>
              </w:rPr>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32" w:right="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-18,79</w:t>
            </w:r>
            <w:r w:rsidDel="00000000" w:rsidR="00000000" w:rsidRPr="00000000">
              <w:rPr>
                <w:rtl w:val="0"/>
              </w:rPr>
            </w:r>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83" w:right="5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,037</w:t>
            </w:r>
            <w:r w:rsidDel="00000000" w:rsidR="00000000" w:rsidRPr="00000000">
              <w:rPr>
                <w:rtl w:val="0"/>
              </w:rPr>
            </w:r>
          </w:p>
        </w:tc>
      </w:tr>
      <w:tr>
        <w:trPr>
          <w:cantSplit w:val="0"/>
          <w:trHeight w:val="251" w:hRule="atLeast"/>
          <w:tblHeader w:val="0"/>
        </w:trPr>
        <w:tc>
          <w:tcPr>
            <w:vMerge w:val="continue"/>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Muy de acuerdo</w:t>
            </w:r>
            <w:r w:rsidDel="00000000" w:rsidR="00000000" w:rsidRPr="00000000">
              <w:rPr>
                <w:rtl w:val="0"/>
              </w:rPr>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27" w:right="5"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36.66666666666667"/>
                <w:szCs w:val="36.66666666666667"/>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10202"/>
                <w:sz w:val="14"/>
                <w:szCs w:val="14"/>
                <w:u w:val="none"/>
                <w:shd w:fill="auto" w:val="clear"/>
                <w:vertAlign w:val="baseline"/>
                <w:rtl w:val="0"/>
              </w:rPr>
              <w:t xml:space="preserve">a</w:t>
            </w:r>
            <w:r w:rsidDel="00000000" w:rsidR="00000000" w:rsidRPr="00000000">
              <w:rPr>
                <w:rtl w:val="0"/>
              </w:rPr>
            </w:r>
          </w:p>
        </w:tc>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32" w:right="5"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36.66666666666667"/>
                <w:szCs w:val="36.66666666666667"/>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10202"/>
                <w:sz w:val="14"/>
                <w:szCs w:val="14"/>
                <w:u w:val="none"/>
                <w:shd w:fill="auto" w:val="clear"/>
                <w:vertAlign w:val="baseline"/>
                <w:rtl w:val="0"/>
              </w:rPr>
              <w:t xml:space="preserve">a</w:t>
            </w:r>
            <w:r w:rsidDel="00000000" w:rsidR="00000000" w:rsidRPr="00000000">
              <w:rPr>
                <w:rtl w:val="0"/>
              </w:rPr>
            </w:r>
          </w:p>
        </w:tc>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99" w:hRule="atLeast"/>
          <w:tblHeader w:val="0"/>
        </w:trPr>
        <w:tc>
          <w:tcPr>
            <w:vMerge w:val="continue"/>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 w:right="12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¿En la prueba PISA, te encontrabas perdido cuando tenías que navegar</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5" w:right="74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entre distintas páginas?</w:t>
            </w:r>
            <w:r w:rsidDel="00000000" w:rsidR="00000000" w:rsidRPr="00000000">
              <w:rPr>
                <w:rtl w:val="0"/>
              </w:rPr>
            </w:r>
          </w:p>
        </w:tc>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Muy en</w: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desacuerdo</w:t>
            </w:r>
            <w:r w:rsidDel="00000000" w:rsidR="00000000" w:rsidRPr="00000000">
              <w:rPr>
                <w:rtl w:val="0"/>
              </w:rPr>
            </w:r>
          </w:p>
        </w:tc>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27" w:right="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63,223</w:t>
            </w:r>
            <w:r w:rsidDel="00000000" w:rsidR="00000000" w:rsidRPr="00000000">
              <w:rPr>
                <w:rtl w:val="0"/>
              </w:rPr>
            </w:r>
          </w:p>
        </w:tc>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27"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,000</w:t>
            </w:r>
            <w:r w:rsidDel="00000000" w:rsidR="00000000" w:rsidRPr="00000000">
              <w:rPr>
                <w:rtl w:val="0"/>
              </w:rPr>
            </w:r>
          </w:p>
        </w:tc>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32" w:right="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22,023</w:t>
            </w:r>
            <w:r w:rsidDel="00000000" w:rsidR="00000000" w:rsidRPr="00000000">
              <w:rPr>
                <w:rtl w:val="0"/>
              </w:rPr>
            </w:r>
          </w:p>
        </w:tc>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3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,163</w:t>
            </w:r>
            <w:r w:rsidDel="00000000" w:rsidR="00000000" w:rsidRPr="00000000">
              <w:rPr>
                <w:rtl w:val="0"/>
              </w:rPr>
            </w:r>
          </w:p>
        </w:tc>
      </w:tr>
      <w:tr>
        <w:trPr>
          <w:cantSplit w:val="0"/>
          <w:trHeight w:val="251" w:hRule="atLeast"/>
          <w:tblHeader w:val="0"/>
        </w:trPr>
        <w:tc>
          <w:tcPr>
            <w:vMerge w:val="continue"/>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En desacuerdo</w:t>
            </w:r>
            <w:r w:rsidDel="00000000" w:rsidR="00000000" w:rsidRPr="00000000">
              <w:rPr>
                <w:rtl w:val="0"/>
              </w:rPr>
            </w:r>
          </w:p>
        </w:tc>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27"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53,421</w:t>
            </w:r>
            <w:r w:rsidDel="00000000" w:rsidR="00000000" w:rsidRPr="00000000">
              <w:rPr>
                <w:rtl w:val="0"/>
              </w:rPr>
            </w:r>
          </w:p>
        </w:tc>
        <w:tc>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23"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,000</w:t>
            </w:r>
            <w:r w:rsidDel="00000000" w:rsidR="00000000" w:rsidRPr="00000000">
              <w:rPr>
                <w:rtl w:val="0"/>
              </w:rPr>
            </w:r>
          </w:p>
        </w:tc>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32" w:right="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17,586</w:t>
            </w:r>
            <w:r w:rsidDel="00000000" w:rsidR="00000000" w:rsidRPr="00000000">
              <w:rPr>
                <w:rtl w:val="0"/>
              </w:rPr>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3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,221</w:t>
            </w:r>
            <w:r w:rsidDel="00000000" w:rsidR="00000000" w:rsidRPr="00000000">
              <w:rPr>
                <w:rtl w:val="0"/>
              </w:rPr>
            </w:r>
          </w:p>
        </w:tc>
      </w:tr>
      <w:tr>
        <w:trPr>
          <w:cantSplit w:val="0"/>
          <w:trHeight w:val="248" w:hRule="atLeast"/>
          <w:tblHeader w:val="0"/>
        </w:trPr>
        <w:tc>
          <w:tcPr>
            <w:vMerge w:val="continue"/>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De acuerdo</w:t>
            </w:r>
            <w:r w:rsidDel="00000000" w:rsidR="00000000" w:rsidRPr="00000000">
              <w:rPr>
                <w:rtl w:val="0"/>
              </w:rPr>
            </w:r>
          </w:p>
        </w:tc>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27"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9,547</w:t>
            </w:r>
            <w:r w:rsidDel="00000000" w:rsidR="00000000" w:rsidRPr="00000000">
              <w:rPr>
                <w:rtl w:val="0"/>
              </w:rPr>
            </w:r>
          </w:p>
        </w:tc>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3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,484</w:t>
            </w:r>
            <w:r w:rsidDel="00000000" w:rsidR="00000000" w:rsidRPr="00000000">
              <w:rPr>
                <w:rtl w:val="0"/>
              </w:rPr>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32"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-5,232</w:t>
            </w:r>
            <w:r w:rsidDel="00000000" w:rsidR="00000000" w:rsidRPr="00000000">
              <w:rPr>
                <w:rtl w:val="0"/>
              </w:rPr>
            </w:r>
          </w:p>
        </w:tc>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3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,720</w:t>
            </w: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Muy de acuerdo</w:t>
            </w:r>
            <w:r w:rsidDel="00000000" w:rsidR="00000000" w:rsidRPr="00000000">
              <w:rPr>
                <w:rtl w:val="0"/>
              </w:rPr>
            </w:r>
          </w:p>
        </w:tc>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27" w:right="8"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36.66666666666667"/>
                <w:szCs w:val="36.66666666666667"/>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10202"/>
                <w:sz w:val="14"/>
                <w:szCs w:val="14"/>
                <w:u w:val="none"/>
                <w:shd w:fill="auto" w:val="clear"/>
                <w:vertAlign w:val="baseline"/>
                <w:rtl w:val="0"/>
              </w:rPr>
              <w:t xml:space="preserve">a</w:t>
            </w:r>
            <w:r w:rsidDel="00000000" w:rsidR="00000000" w:rsidRPr="00000000">
              <w:rPr>
                <w:rtl w:val="0"/>
              </w:rPr>
            </w:r>
          </w:p>
        </w:tc>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32" w:right="5"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36.66666666666667"/>
                <w:szCs w:val="36.66666666666667"/>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10202"/>
                <w:sz w:val="14"/>
                <w:szCs w:val="14"/>
                <w:u w:val="none"/>
                <w:shd w:fill="auto" w:val="clear"/>
                <w:vertAlign w:val="baseline"/>
                <w:rtl w:val="0"/>
              </w:rPr>
              <w:t xml:space="preserve">a</w:t>
            </w:r>
            <w:r w:rsidDel="00000000" w:rsidR="00000000" w:rsidRPr="00000000">
              <w:rPr>
                <w:rtl w:val="0"/>
              </w:rPr>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95" w:hRule="atLeast"/>
          <w:tblHeader w:val="0"/>
        </w:trPr>
        <w:tc>
          <w:tcPr>
            <w:vMerge w:val="continue"/>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9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Qué tan de acuerdo</w:t>
            </w: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estás con la afirmación: Tu inteligencia es algo que no puedes modificar demasiado.</w:t>
            </w:r>
            <w:r w:rsidDel="00000000" w:rsidR="00000000" w:rsidRPr="00000000">
              <w:rPr>
                <w:rtl w:val="0"/>
              </w:rPr>
            </w:r>
          </w:p>
        </w:tc>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Muy en</w:t>
            </w: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9"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desacuerdo</w:t>
            </w:r>
            <w:r w:rsidDel="00000000" w:rsidR="00000000" w:rsidRPr="00000000">
              <w:rPr>
                <w:rtl w:val="0"/>
              </w:rPr>
            </w:r>
          </w:p>
        </w:tc>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27" w:right="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56,656</w:t>
            </w:r>
            <w:r w:rsidDel="00000000" w:rsidR="00000000" w:rsidRPr="00000000">
              <w:rPr>
                <w:rtl w:val="0"/>
              </w:rPr>
            </w:r>
          </w:p>
        </w:tc>
        <w:tc>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27"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,000</w:t>
            </w:r>
            <w:r w:rsidDel="00000000" w:rsidR="00000000" w:rsidRPr="00000000">
              <w:rPr>
                <w:rtl w:val="0"/>
              </w:rPr>
            </w:r>
          </w:p>
        </w:tc>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32" w:right="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30,920</w:t>
            </w:r>
            <w:r w:rsidDel="00000000" w:rsidR="00000000" w:rsidRPr="00000000">
              <w:rPr>
                <w:rtl w:val="0"/>
              </w:rPr>
            </w:r>
          </w:p>
        </w:tc>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3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,002</w:t>
            </w:r>
            <w:r w:rsidDel="00000000" w:rsidR="00000000" w:rsidRPr="00000000">
              <w:rPr>
                <w:rtl w:val="0"/>
              </w:rPr>
            </w:r>
          </w:p>
        </w:tc>
      </w:tr>
      <w:tr>
        <w:trPr>
          <w:cantSplit w:val="0"/>
          <w:trHeight w:val="248" w:hRule="atLeast"/>
          <w:tblHeader w:val="0"/>
        </w:trPr>
        <w:tc>
          <w:tcPr>
            <w:vMerge w:val="continue"/>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En desacuerdo</w:t>
            </w:r>
            <w:r w:rsidDel="00000000" w:rsidR="00000000" w:rsidRPr="00000000">
              <w:rPr>
                <w:rtl w:val="0"/>
              </w:rPr>
            </w:r>
          </w:p>
        </w:tc>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27"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46,675</w:t>
            </w:r>
            <w:r w:rsidDel="00000000" w:rsidR="00000000" w:rsidRPr="00000000">
              <w:rPr>
                <w:rtl w:val="0"/>
              </w:rPr>
            </w:r>
          </w:p>
        </w:tc>
        <w:tc>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23"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,000</w:t>
            </w:r>
            <w:r w:rsidDel="00000000" w:rsidR="00000000" w:rsidRPr="00000000">
              <w:rPr>
                <w:rtl w:val="0"/>
              </w:rPr>
            </w:r>
          </w:p>
        </w:tc>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32" w:right="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33,235</w:t>
            </w:r>
            <w:r w:rsidDel="00000000" w:rsidR="00000000" w:rsidRPr="00000000">
              <w:rPr>
                <w:rtl w:val="0"/>
              </w:rPr>
            </w:r>
          </w:p>
        </w:tc>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3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,001</w:t>
            </w:r>
            <w:r w:rsidDel="00000000" w:rsidR="00000000" w:rsidRPr="00000000">
              <w:rPr>
                <w:rtl w:val="0"/>
              </w:rPr>
            </w:r>
          </w:p>
        </w:tc>
      </w:tr>
      <w:tr>
        <w:trPr>
          <w:cantSplit w:val="0"/>
          <w:trHeight w:val="251" w:hRule="atLeast"/>
          <w:tblHeader w:val="0"/>
        </w:trPr>
        <w:tc>
          <w:tcPr>
            <w:vMerge w:val="continue"/>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De acuerdo</w:t>
            </w:r>
            <w:r w:rsidDel="00000000" w:rsidR="00000000" w:rsidRPr="00000000">
              <w:rPr>
                <w:rtl w:val="0"/>
              </w:rPr>
            </w:r>
          </w:p>
        </w:tc>
        <w:tc>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27"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2,596</w:t>
            </w:r>
            <w:r w:rsidDel="00000000" w:rsidR="00000000" w:rsidRPr="00000000">
              <w:rPr>
                <w:rtl w:val="0"/>
              </w:rPr>
            </w:r>
          </w:p>
        </w:tc>
        <w:tc>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3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,773</w:t>
            </w:r>
            <w:r w:rsidDel="00000000" w:rsidR="00000000" w:rsidRPr="00000000">
              <w:rPr>
                <w:rtl w:val="0"/>
              </w:rPr>
            </w:r>
          </w:p>
        </w:tc>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32"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10,198</w:t>
            </w:r>
            <w:r w:rsidDel="00000000" w:rsidR="00000000" w:rsidRPr="00000000">
              <w:rPr>
                <w:rtl w:val="0"/>
              </w:rPr>
            </w:r>
          </w:p>
        </w:tc>
        <w:tc>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3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,279</w:t>
            </w:r>
            <w:r w:rsidDel="00000000" w:rsidR="00000000" w:rsidRPr="00000000">
              <w:rPr>
                <w:rtl w:val="0"/>
              </w:rPr>
            </w:r>
          </w:p>
        </w:tc>
      </w:tr>
      <w:tr>
        <w:trPr>
          <w:cantSplit w:val="0"/>
          <w:trHeight w:val="419" w:hRule="atLeast"/>
          <w:tblHeader w:val="0"/>
        </w:trPr>
        <w:tc>
          <w:tcPr>
            <w:vMerge w:val="continue"/>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Muy de acuerdo</w:t>
            </w:r>
            <w:r w:rsidDel="00000000" w:rsidR="00000000" w:rsidRPr="00000000">
              <w:rPr>
                <w:rtl w:val="0"/>
              </w:rPr>
            </w:r>
          </w:p>
        </w:tc>
        <w:tc>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27" w:right="8"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36.66666666666667"/>
                <w:szCs w:val="36.66666666666667"/>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10202"/>
                <w:sz w:val="14"/>
                <w:szCs w:val="14"/>
                <w:u w:val="none"/>
                <w:shd w:fill="auto" w:val="clear"/>
                <w:vertAlign w:val="baseline"/>
                <w:rtl w:val="0"/>
              </w:rPr>
              <w:t xml:space="preserve">a</w:t>
            </w:r>
            <w:r w:rsidDel="00000000" w:rsidR="00000000" w:rsidRPr="00000000">
              <w:rPr>
                <w:rtl w:val="0"/>
              </w:rPr>
            </w:r>
          </w:p>
        </w:tc>
        <w:tc>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32" w:right="5"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36.66666666666667"/>
                <w:szCs w:val="36.66666666666667"/>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10202"/>
                <w:sz w:val="14"/>
                <w:szCs w:val="14"/>
                <w:u w:val="none"/>
                <w:shd w:fill="auto" w:val="clear"/>
                <w:vertAlign w:val="baseline"/>
                <w:rtl w:val="0"/>
              </w:rPr>
              <w:t xml:space="preserve">a</w:t>
            </w:r>
            <w:r w:rsidDel="00000000" w:rsidR="00000000" w:rsidRPr="00000000">
              <w:rPr>
                <w:rtl w:val="0"/>
              </w:rPr>
            </w:r>
          </w:p>
        </w:tc>
        <w:tc>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48" w:hRule="atLeast"/>
          <w:tblHeader w:val="0"/>
        </w:trPr>
        <w:tc>
          <w:tcPr>
            <w:vMerge w:val="continue"/>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 w:right="9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Qué tan de acuerdo estás con la afirmación: Mi objetivo es aprender lo más posible.</w:t>
            </w:r>
            <w:r w:rsidDel="00000000" w:rsidR="00000000" w:rsidRPr="00000000">
              <w:rPr>
                <w:rtl w:val="0"/>
              </w:rPr>
            </w:r>
          </w:p>
        </w:tc>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Para nada cierto</w:t>
            </w:r>
            <w:r w:rsidDel="00000000" w:rsidR="00000000" w:rsidRPr="00000000">
              <w:rPr>
                <w:rtl w:val="0"/>
              </w:rPr>
            </w:r>
          </w:p>
        </w:tc>
        <w:tc>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27"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-82,384</w:t>
            </w:r>
            <w:r w:rsidDel="00000000" w:rsidR="00000000" w:rsidRPr="00000000">
              <w:rPr>
                <w:rtl w:val="0"/>
              </w:rPr>
            </w:r>
          </w:p>
        </w:tc>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3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,000</w:t>
            </w:r>
            <w:r w:rsidDel="00000000" w:rsidR="00000000" w:rsidRPr="00000000">
              <w:rPr>
                <w:rtl w:val="0"/>
              </w:rPr>
            </w:r>
          </w:p>
        </w:tc>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32"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-7,480</w:t>
            </w:r>
            <w:r w:rsidDel="00000000" w:rsidR="00000000" w:rsidRPr="00000000">
              <w:rPr>
                <w:rtl w:val="0"/>
              </w:rPr>
            </w:r>
          </w:p>
        </w:tc>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3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,771</w:t>
            </w:r>
            <w:r w:rsidDel="00000000" w:rsidR="00000000" w:rsidRPr="00000000">
              <w:rPr>
                <w:rtl w:val="0"/>
              </w:rPr>
            </w:r>
          </w:p>
        </w:tc>
      </w:tr>
      <w:tr>
        <w:trPr>
          <w:cantSplit w:val="0"/>
          <w:trHeight w:val="501" w:hRule="atLeast"/>
          <w:tblHeader w:val="0"/>
        </w:trPr>
        <w:tc>
          <w:tcPr>
            <w:vMerge w:val="continue"/>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Levemente</w:t>
            </w: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cierto</w:t>
            </w:r>
            <w:r w:rsidDel="00000000" w:rsidR="00000000" w:rsidRPr="00000000">
              <w:rPr>
                <w:rtl w:val="0"/>
              </w:rPr>
            </w:r>
          </w:p>
        </w:tc>
        <w:tc>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27"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-55,631</w:t>
            </w:r>
            <w:r w:rsidDel="00000000" w:rsidR="00000000" w:rsidRPr="00000000">
              <w:rPr>
                <w:rtl w:val="0"/>
              </w:rPr>
            </w:r>
          </w:p>
        </w:tc>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2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,000</w:t>
            </w:r>
            <w:r w:rsidDel="00000000" w:rsidR="00000000" w:rsidRPr="00000000">
              <w:rPr>
                <w:rtl w:val="0"/>
              </w:rPr>
            </w:r>
          </w:p>
        </w:tc>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32" w:right="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-25,30</w:t>
            </w:r>
            <w:r w:rsidDel="00000000" w:rsidR="00000000" w:rsidRPr="00000000">
              <w:rPr>
                <w:rtl w:val="0"/>
              </w:rPr>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83" w:right="5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,044</w:t>
            </w:r>
            <w:r w:rsidDel="00000000" w:rsidR="00000000" w:rsidRPr="00000000">
              <w:rPr>
                <w:rtl w:val="0"/>
              </w:rPr>
            </w:r>
          </w:p>
        </w:tc>
      </w:tr>
      <w:tr>
        <w:trPr>
          <w:cantSplit w:val="0"/>
          <w:trHeight w:val="501" w:hRule="atLeast"/>
          <w:tblHeader w:val="0"/>
        </w:trPr>
        <w:tc>
          <w:tcPr>
            <w:vMerge w:val="continue"/>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Moderadamente</w:t>
            </w: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cierto</w:t>
            </w:r>
            <w:r w:rsidDel="00000000" w:rsidR="00000000" w:rsidRPr="00000000">
              <w:rPr>
                <w:rtl w:val="0"/>
              </w:rPr>
            </w:r>
          </w:p>
        </w:tc>
        <w:tc>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27"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-2,485</w:t>
            </w:r>
            <w:r w:rsidDel="00000000" w:rsidR="00000000" w:rsidRPr="00000000">
              <w:rPr>
                <w:rtl w:val="0"/>
              </w:rPr>
            </w:r>
          </w:p>
        </w:tc>
        <w:tc>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27"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,790</w:t>
            </w:r>
            <w:r w:rsidDel="00000000" w:rsidR="00000000" w:rsidRPr="00000000">
              <w:rPr>
                <w:rtl w:val="0"/>
              </w:rPr>
            </w:r>
          </w:p>
        </w:tc>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32"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9,795</w:t>
            </w:r>
            <w:r w:rsidDel="00000000" w:rsidR="00000000" w:rsidRPr="00000000">
              <w:rPr>
                <w:rtl w:val="0"/>
              </w:rPr>
            </w:r>
          </w:p>
        </w:tc>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82" w:right="5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,273</w:t>
            </w:r>
            <w:r w:rsidDel="00000000" w:rsidR="00000000" w:rsidRPr="00000000">
              <w:rPr>
                <w:rtl w:val="0"/>
              </w:rPr>
            </w:r>
          </w:p>
        </w:tc>
      </w:tr>
      <w:tr>
        <w:trPr>
          <w:cantSplit w:val="0"/>
          <w:trHeight w:val="249" w:hRule="atLeast"/>
          <w:tblHeader w:val="0"/>
        </w:trPr>
        <w:tc>
          <w:tcPr>
            <w:vMerge w:val="continue"/>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Muy cierto</w:t>
            </w:r>
            <w:r w:rsidDel="00000000" w:rsidR="00000000" w:rsidRPr="00000000">
              <w:rPr>
                <w:rtl w:val="0"/>
              </w:rPr>
            </w:r>
          </w:p>
        </w:tc>
        <w:tc>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27"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-12,138</w:t>
            </w:r>
            <w:r w:rsidDel="00000000" w:rsidR="00000000" w:rsidRPr="00000000">
              <w:rPr>
                <w:rtl w:val="0"/>
              </w:rPr>
            </w:r>
          </w:p>
        </w:tc>
        <w:tc>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2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,073</w:t>
            </w:r>
            <w:r w:rsidDel="00000000" w:rsidR="00000000" w:rsidRPr="00000000">
              <w:rPr>
                <w:rtl w:val="0"/>
              </w:rPr>
            </w:r>
          </w:p>
        </w:tc>
        <w:tc>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32" w:right="8"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-1,789</w:t>
            </w:r>
            <w:r w:rsidDel="00000000" w:rsidR="00000000" w:rsidRPr="00000000">
              <w:rPr>
                <w:rtl w:val="0"/>
              </w:rPr>
            </w:r>
          </w:p>
        </w:tc>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81" w:right="5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,787</w:t>
            </w:r>
            <w:r w:rsidDel="00000000" w:rsidR="00000000" w:rsidRPr="00000000">
              <w:rPr>
                <w:rtl w:val="0"/>
              </w:rPr>
            </w:r>
          </w:p>
        </w:tc>
      </w:tr>
      <w:tr>
        <w:trPr>
          <w:cantSplit w:val="0"/>
          <w:trHeight w:val="500" w:hRule="atLeast"/>
          <w:tblHeader w:val="0"/>
        </w:trPr>
        <w:tc>
          <w:tcPr>
            <w:vMerge w:val="continue"/>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Extremadament</w:t>
            </w: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e cierto</w:t>
            </w:r>
            <w:r w:rsidDel="00000000" w:rsidR="00000000" w:rsidRPr="00000000">
              <w:rPr>
                <w:rtl w:val="0"/>
              </w:rPr>
            </w:r>
          </w:p>
        </w:tc>
        <w:tc>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27" w:right="5"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36.66666666666667"/>
                <w:szCs w:val="36.66666666666667"/>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10202"/>
                <w:sz w:val="14"/>
                <w:szCs w:val="14"/>
                <w:u w:val="none"/>
                <w:shd w:fill="auto" w:val="clear"/>
                <w:vertAlign w:val="baseline"/>
                <w:rtl w:val="0"/>
              </w:rPr>
              <w:t xml:space="preserve">a</w:t>
            </w:r>
            <w:r w:rsidDel="00000000" w:rsidR="00000000" w:rsidRPr="00000000">
              <w:rPr>
                <w:rtl w:val="0"/>
              </w:rPr>
            </w:r>
          </w:p>
        </w:tc>
        <w:tc>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32" w:right="5"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36.66666666666667"/>
                <w:szCs w:val="36.66666666666667"/>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10202"/>
                <w:sz w:val="14"/>
                <w:szCs w:val="14"/>
                <w:u w:val="none"/>
                <w:shd w:fill="auto" w:val="clear"/>
                <w:vertAlign w:val="baseline"/>
                <w:rtl w:val="0"/>
              </w:rPr>
              <w:t xml:space="preserve">a</w:t>
            </w:r>
            <w:r w:rsidDel="00000000" w:rsidR="00000000" w:rsidRPr="00000000">
              <w:rPr>
                <w:rtl w:val="0"/>
              </w:rPr>
            </w:r>
          </w:p>
        </w:tc>
        <w:tc>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00" w:hRule="atLeast"/>
          <w:tblHeader w:val="0"/>
        </w:trPr>
        <w:tc>
          <w:tcPr>
            <w:vMerge w:val="continue"/>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95" w:right="9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Cuán frecuentemente en las clases de lectura: Los estudiantes no escuchan lo que dice la docente.</w:t>
            </w:r>
            <w:r w:rsidDel="00000000" w:rsidR="00000000" w:rsidRPr="00000000">
              <w:rPr>
                <w:rtl w:val="0"/>
              </w:rPr>
            </w:r>
          </w:p>
        </w:tc>
        <w:tc>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Todas las clases</w:t>
            </w:r>
            <w:r w:rsidDel="00000000" w:rsidR="00000000" w:rsidRPr="00000000">
              <w:rPr>
                <w:rtl w:val="0"/>
              </w:rPr>
            </w:r>
          </w:p>
        </w:tc>
        <w:tc>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27" w:right="4"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-32,015</w:t>
            </w:r>
            <w:r w:rsidDel="00000000" w:rsidR="00000000" w:rsidRPr="00000000">
              <w:rPr>
                <w:rtl w:val="0"/>
              </w:rPr>
            </w:r>
          </w:p>
        </w:tc>
        <w:tc>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2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,002</w:t>
            </w:r>
            <w:r w:rsidDel="00000000" w:rsidR="00000000" w:rsidRPr="00000000">
              <w:rPr>
                <w:rtl w:val="0"/>
              </w:rPr>
            </w:r>
          </w:p>
        </w:tc>
        <w:tc>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32"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14,635</w:t>
            </w:r>
            <w:r w:rsidDel="00000000" w:rsidR="00000000" w:rsidRPr="00000000">
              <w:rPr>
                <w:rtl w:val="0"/>
              </w:rPr>
            </w:r>
          </w:p>
        </w:tc>
        <w:tc>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3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,181</w:t>
            </w:r>
            <w:r w:rsidDel="00000000" w:rsidR="00000000" w:rsidRPr="00000000">
              <w:rPr>
                <w:rtl w:val="0"/>
              </w:rPr>
            </w:r>
          </w:p>
        </w:tc>
      </w:tr>
      <w:tr>
        <w:trPr>
          <w:cantSplit w:val="0"/>
          <w:trHeight w:val="503" w:hRule="atLeast"/>
          <w:tblHeader w:val="0"/>
        </w:trPr>
        <w:tc>
          <w:tcPr>
            <w:vMerge w:val="continue"/>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La mayoría de</w:t>
            </w: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las clases</w:t>
            </w:r>
            <w:r w:rsidDel="00000000" w:rsidR="00000000" w:rsidRPr="00000000">
              <w:rPr>
                <w:rtl w:val="0"/>
              </w:rPr>
            </w:r>
          </w:p>
        </w:tc>
        <w:tc>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27"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-26,775</w:t>
            </w:r>
            <w:r w:rsidDel="00000000" w:rsidR="00000000" w:rsidRPr="00000000">
              <w:rPr>
                <w:rtl w:val="0"/>
              </w:rPr>
            </w:r>
          </w:p>
        </w:tc>
        <w:tc>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2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,002</w:t>
            </w:r>
            <w:r w:rsidDel="00000000" w:rsidR="00000000" w:rsidRPr="00000000">
              <w:rPr>
                <w:rtl w:val="0"/>
              </w:rPr>
            </w:r>
          </w:p>
        </w:tc>
        <w:tc>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32" w:right="6"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-9,243</w:t>
            </w:r>
            <w:r w:rsidDel="00000000" w:rsidR="00000000" w:rsidRPr="00000000">
              <w:rPr>
                <w:rtl w:val="0"/>
              </w:rPr>
            </w:r>
          </w:p>
        </w:tc>
        <w:tc>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83" w:right="5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,302</w:t>
            </w:r>
            <w:r w:rsidDel="00000000" w:rsidR="00000000" w:rsidRPr="00000000">
              <w:rPr>
                <w:rtl w:val="0"/>
              </w:rPr>
            </w:r>
          </w:p>
        </w:tc>
      </w:tr>
      <w:tr>
        <w:trPr>
          <w:cantSplit w:val="0"/>
          <w:trHeight w:val="248" w:hRule="atLeast"/>
          <w:tblHeader w:val="0"/>
        </w:trPr>
        <w:tc>
          <w:tcPr>
            <w:vMerge w:val="continue"/>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Algunas clases</w:t>
            </w:r>
            <w:r w:rsidDel="00000000" w:rsidR="00000000" w:rsidRPr="00000000">
              <w:rPr>
                <w:rtl w:val="0"/>
              </w:rPr>
            </w:r>
          </w:p>
        </w:tc>
        <w:tc>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27"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-20,586</w:t>
            </w:r>
            <w:r w:rsidDel="00000000" w:rsidR="00000000" w:rsidRPr="00000000">
              <w:rPr>
                <w:rtl w:val="0"/>
              </w:rPr>
            </w:r>
          </w:p>
        </w:tc>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3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,011</w:t>
            </w:r>
            <w:r w:rsidDel="00000000" w:rsidR="00000000" w:rsidRPr="00000000">
              <w:rPr>
                <w:rtl w:val="0"/>
              </w:rPr>
            </w:r>
          </w:p>
        </w:tc>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32" w:right="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-9,659</w:t>
            </w:r>
            <w:r w:rsidDel="00000000" w:rsidR="00000000" w:rsidRPr="00000000">
              <w:rPr>
                <w:rtl w:val="0"/>
              </w:rPr>
            </w:r>
          </w:p>
        </w:tc>
        <w:tc>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31"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,246</w:t>
            </w:r>
            <w:r w:rsidDel="00000000" w:rsidR="00000000" w:rsidRPr="00000000">
              <w:rPr>
                <w:rtl w:val="0"/>
              </w:rPr>
            </w:r>
          </w:p>
        </w:tc>
      </w:tr>
      <w:tr>
        <w:trPr>
          <w:cantSplit w:val="0"/>
          <w:trHeight w:val="499" w:hRule="atLeast"/>
          <w:tblHeader w:val="0"/>
        </w:trPr>
        <w:tc>
          <w:tcPr>
            <w:vMerge w:val="continue"/>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Nunca o casi</w:t>
            </w: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nunca</w:t>
            </w:r>
            <w:r w:rsidDel="00000000" w:rsidR="00000000" w:rsidRPr="00000000">
              <w:rPr>
                <w:rtl w:val="0"/>
              </w:rPr>
            </w:r>
          </w:p>
        </w:tc>
        <w:tc>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27" w:right="5"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36.66666666666667"/>
                <w:szCs w:val="36.66666666666667"/>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10202"/>
                <w:sz w:val="14"/>
                <w:szCs w:val="14"/>
                <w:u w:val="none"/>
                <w:shd w:fill="auto" w:val="clear"/>
                <w:vertAlign w:val="baseline"/>
                <w:rtl w:val="0"/>
              </w:rPr>
              <w:t xml:space="preserve">a</w:t>
            </w:r>
            <w:r w:rsidDel="00000000" w:rsidR="00000000" w:rsidRPr="00000000">
              <w:rPr>
                <w:rtl w:val="0"/>
              </w:rPr>
            </w:r>
          </w:p>
        </w:tc>
        <w:tc>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32" w:right="5" w:firstLine="0"/>
              <w:jc w:val="center"/>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36.66666666666667"/>
                <w:szCs w:val="36.66666666666667"/>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10202"/>
                <w:sz w:val="14"/>
                <w:szCs w:val="14"/>
                <w:u w:val="none"/>
                <w:shd w:fill="auto" w:val="clear"/>
                <w:vertAlign w:val="baseline"/>
                <w:rtl w:val="0"/>
              </w:rPr>
              <w:t xml:space="preserve">a</w:t>
            </w:r>
            <w:r w:rsidDel="00000000" w:rsidR="00000000" w:rsidRPr="00000000">
              <w:rPr>
                <w:rtl w:val="0"/>
              </w:rPr>
            </w:r>
          </w:p>
        </w:tc>
        <w:tc>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10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En términos más generales, lo que surge de la comparación entre países es que las características del hogar y de los estudiantes que más influyen en Argentina, no son las mismas que las que lo hacen en Brasil. Incluso más, mientras en el primer país las variables que reflejan las condiciones en el hogar se vinculan a tan solo el 5% de la diferencia en los puntajes, en el segundo lo hace al 12,4%. Contrariamente, las trayectorias y percepciones estudiantiles tienen mayor incidencia en Argentina (32,2%) y menos en Brasil (26,3%). Pero, a la vez que la comparación muestra variables que interactúan entre sí de manera contingente o contextual, también revela ciertas regularidades. En los dos países, las trayectorias y percepciones de los y las estudiantes tienen más incidencia que las condiciones en el hogar. Y aunque los factores que explican esa incidencia en uno y otro país no son exactamente los mismos, de todas formas mantienen similitudes. De esa forma, el ejemplo ilustra el comportamiento de variables que, sin tener una influencia constante y universal, inciden con una ‘regularidad parcial’ condicionada por el contexto.</w:t>
      </w: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Conclusiones</w:t>
      </w: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360" w:lineRule="auto"/>
        <w:ind w:left="101" w:right="111"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De la mano de una extendida desconfianza de los datos y métodos estadísticos para analizar y comprender los procesos sociales, el uso de pruebas estandarizadas para ‘medir’ y ‘comparar’ la calidad de los sistemas educativos y de las propias escuelas ha sido recurrentemente cuestionada. No obstante, la progresiva reformulación de las premisas epistemológicas con los que analizarlos, la creciente facilidad para procesarlos y la versatilidad de las bases para abordar distintas problemáticas habilita nuevas alternativas. No se trata de que las criticas precedentes no sean válidas, sino de que es posible aprovechar la información provista por este tipo de fuentes sin partir de los presupuestos tan frecuentemente cuestionados.</w:t>
      </w: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1" w:right="111" w:firstLine="658"/>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El desarrollo de nuevas medidas estadísticas y la facilidad para procesar la información ha permitido examinar la interacción entre variables sin partir de la premisa de que el vínculo causal supone siempre el mismo orden de prelación entre factores. Además, estos avances revelan que esas relaciones tienen, muchas veces, un carácter contingente, en vez de constituirse como vínculos universales independientes del contexto. A la vez, este tipo de análisis también revela que la presencia y relación entre las variables no es absolutamente contingente o aleatoria. Sin mantener vínculos universales y constantes, las relaciones reaparecen con cierta regularidad en distintos contextos. Así, es posible concebir este tipo de relación asumiendo que poseen un carácter ‘probabilístico’ y ‘contingente’: son vínculos que ‘tienden’ a repetirse, aunque con variaciones según las condiciones contextuales en las que se producen.</w:t>
      </w: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1" w:right="113" w:firstLine="657"/>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Partiendo de esta premisa alternativa, la información provista por las bases puede ser utilizada para reconocer la influencia recíproca entre factores, como también para estimar el ‘grado’ de variación que se produce según las condiciones contingentes en las que tiene lugar. No se trata, por tanto, de estimaciones orientadas a encontrar relaciones permanentes, determinantes y descontextualizadas entre variables, que sugieran la posibilidad de diseñar políticas educativas asumiendo un nexo universal entre su implementación y los resultados. El procesamiento de los datos de las pruebas bajo estos nuevos supuestos permitiría diseñar políticas educativas tomando en cuenta las condiciones que incrementan la probabilidad de lograr sus objetivos, según las circunstancias específicas en que se implementen.</w:t>
      </w: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Referencias bibliográficas</w:t>
      </w:r>
      <w:r w:rsidDel="00000000" w:rsidR="00000000" w:rsidRPr="00000000">
        <w:rPr>
          <w:rtl w:val="0"/>
        </w:rPr>
      </w:r>
    </w:p>
    <w:p w:rsidR="00000000" w:rsidDel="00000000" w:rsidP="00000000" w:rsidRDefault="00000000" w:rsidRPr="00000000" w14:paraId="00000249">
      <w:pPr>
        <w:spacing w:before="118" w:line="357" w:lineRule="auto"/>
        <w:ind w:left="101" w:right="113" w:firstLine="0"/>
        <w:jc w:val="both"/>
        <w:rPr>
          <w:sz w:val="22"/>
          <w:szCs w:val="22"/>
        </w:rPr>
      </w:pPr>
      <w:r w:rsidDel="00000000" w:rsidR="00000000" w:rsidRPr="00000000">
        <w:rPr>
          <w:color w:val="010202"/>
          <w:sz w:val="22"/>
          <w:szCs w:val="22"/>
          <w:rtl w:val="0"/>
        </w:rPr>
        <w:t xml:space="preserve">Bowles, S., &amp; Gintis, H. (1976). </w:t>
      </w:r>
      <w:r w:rsidDel="00000000" w:rsidR="00000000" w:rsidRPr="00000000">
        <w:rPr>
          <w:i w:val="1"/>
          <w:iCs w:val="1"/>
          <w:color w:val="010202"/>
          <w:sz w:val="22"/>
          <w:szCs w:val="22"/>
          <w:rtl w:val="0"/>
        </w:rPr>
        <w:t xml:space="preserve">Schooling</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in</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capitalist</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America:</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Educational</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reform</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and</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the</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contradictions</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of</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economic</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life</w:t>
      </w:r>
      <w:r w:rsidDel="00000000" w:rsidR="00000000" w:rsidRPr="00000000">
        <w:rPr>
          <w:color w:val="010202"/>
          <w:sz w:val="22"/>
          <w:szCs w:val="22"/>
          <w:rtl w:val="0"/>
        </w:rPr>
        <w:t xml:space="preserve">. Basic Books.</w:t>
      </w: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spacing w:before="1" w:line="237" w:lineRule="auto"/>
        <w:ind w:left="101" w:right="213" w:firstLine="0"/>
        <w:jc w:val="left"/>
        <w:rPr>
          <w:sz w:val="22"/>
          <w:szCs w:val="22"/>
        </w:rPr>
      </w:pPr>
      <w:r w:rsidDel="00000000" w:rsidR="00000000" w:rsidRPr="00000000">
        <w:rPr>
          <w:color w:val="010202"/>
          <w:sz w:val="22"/>
          <w:szCs w:val="22"/>
          <w:rtl w:val="0"/>
        </w:rPr>
        <w:t xml:space="preserve">Brookover, W. B., &amp; Lezotte, L. W. (1979). </w:t>
      </w:r>
      <w:r w:rsidDel="00000000" w:rsidR="00000000" w:rsidRPr="00000000">
        <w:rPr>
          <w:i w:val="1"/>
          <w:iCs w:val="1"/>
          <w:color w:val="010202"/>
          <w:sz w:val="22"/>
          <w:szCs w:val="22"/>
          <w:rtl w:val="0"/>
        </w:rPr>
        <w:t xml:space="preserve">Changes</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in</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school</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characteristics</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coincident</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with</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changes</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in</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student</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achievement</w:t>
      </w:r>
      <w:r w:rsidDel="00000000" w:rsidR="00000000" w:rsidRPr="00000000">
        <w:rPr>
          <w:color w:val="010202"/>
          <w:sz w:val="22"/>
          <w:szCs w:val="22"/>
          <w:rtl w:val="0"/>
        </w:rPr>
        <w:t xml:space="preserve">. Institute for Research on Teaching, Michigan State University.</w:t>
      </w: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spacing w:before="0" w:lineRule="auto"/>
        <w:ind w:left="101" w:right="0" w:firstLine="0"/>
        <w:jc w:val="left"/>
        <w:rPr>
          <w:sz w:val="22"/>
          <w:szCs w:val="22"/>
        </w:rPr>
      </w:pPr>
      <w:r w:rsidDel="00000000" w:rsidR="00000000" w:rsidRPr="00000000">
        <w:rPr>
          <w:color w:val="010202"/>
          <w:sz w:val="22"/>
          <w:szCs w:val="22"/>
          <w:rtl w:val="0"/>
        </w:rPr>
        <w:t xml:space="preserve">Carabaña, J. (2015). </w:t>
      </w:r>
      <w:r w:rsidDel="00000000" w:rsidR="00000000" w:rsidRPr="00000000">
        <w:rPr>
          <w:i w:val="1"/>
          <w:iCs w:val="1"/>
          <w:color w:val="010202"/>
          <w:sz w:val="22"/>
          <w:szCs w:val="22"/>
          <w:rtl w:val="0"/>
        </w:rPr>
        <w:t xml:space="preserve">La</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inutilidad</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de</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PISA</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para</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las</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escuelas</w:t>
      </w:r>
      <w:r w:rsidDel="00000000" w:rsidR="00000000" w:rsidRPr="00000000">
        <w:rPr>
          <w:color w:val="010202"/>
          <w:sz w:val="22"/>
          <w:szCs w:val="22"/>
          <w:rtl w:val="0"/>
        </w:rPr>
        <w:t xml:space="preserve">. La Catarata.</w:t>
      </w: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11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Coleman, J. S., Campbell, E. Q., Hobson, C. J., McPartland, J., Mood, A. M., Weinfeld, F. D., &amp; York, R. L. (1966). </w:t>
      </w:r>
      <w:r w:rsidDel="00000000" w:rsidR="00000000" w:rsidRPr="00000000">
        <w:rPr>
          <w:rFonts w:ascii="Times New Roman" w:cs="Times New Roman" w:eastAsia="Times New Roman" w:hAnsi="Times New Roman"/>
          <w:b w:val="0"/>
          <w:bCs w:val="0"/>
          <w:i w:val="1"/>
          <w:iCs w:val="1"/>
          <w:smallCaps w:val="0"/>
          <w:strike w:val="0"/>
          <w:color w:val="010202"/>
          <w:sz w:val="22"/>
          <w:szCs w:val="22"/>
          <w:u w:val="none"/>
          <w:shd w:fill="auto" w:val="clear"/>
          <w:vertAlign w:val="baseline"/>
          <w:rtl w:val="0"/>
        </w:rPr>
        <w:t xml:space="preserve">Equality</w:t>
      </w: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10202"/>
          <w:sz w:val="22"/>
          <w:szCs w:val="22"/>
          <w:u w:val="none"/>
          <w:shd w:fill="auto" w:val="clear"/>
          <w:vertAlign w:val="baseline"/>
          <w:rtl w:val="0"/>
        </w:rPr>
        <w:t xml:space="preserve">of</w:t>
      </w: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10202"/>
          <w:sz w:val="22"/>
          <w:szCs w:val="22"/>
          <w:u w:val="none"/>
          <w:shd w:fill="auto" w:val="clear"/>
          <w:vertAlign w:val="baseline"/>
          <w:rtl w:val="0"/>
        </w:rPr>
        <w:t xml:space="preserve">educational</w:t>
      </w: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10202"/>
          <w:sz w:val="22"/>
          <w:szCs w:val="22"/>
          <w:u w:val="none"/>
          <w:shd w:fill="auto" w:val="clear"/>
          <w:vertAlign w:val="baseline"/>
          <w:rtl w:val="0"/>
        </w:rPr>
        <w:t xml:space="preserve">opportunity</w:t>
      </w: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 U.S. Department of Health, Education and Welfare, Office of Education.</w:t>
      </w: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101" w:right="11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Creemers, B. (1991). School effectiveness and effective instruction: Theoretical and methodological issues in the evaluation of educational effectiveness. In J. Bliss, W. Firestone, &amp; C. Richards (Eds.), </w:t>
      </w:r>
      <w:r w:rsidDel="00000000" w:rsidR="00000000" w:rsidRPr="00000000">
        <w:rPr>
          <w:rFonts w:ascii="Times New Roman" w:cs="Times New Roman" w:eastAsia="Times New Roman" w:hAnsi="Times New Roman"/>
          <w:b w:val="0"/>
          <w:bCs w:val="0"/>
          <w:i w:val="1"/>
          <w:iCs w:val="1"/>
          <w:smallCaps w:val="0"/>
          <w:strike w:val="0"/>
          <w:color w:val="010202"/>
          <w:sz w:val="22"/>
          <w:szCs w:val="22"/>
          <w:u w:val="none"/>
          <w:shd w:fill="auto" w:val="clear"/>
          <w:vertAlign w:val="baseline"/>
          <w:rtl w:val="0"/>
        </w:rPr>
        <w:t xml:space="preserve">Rethinking</w:t>
      </w: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10202"/>
          <w:sz w:val="22"/>
          <w:szCs w:val="22"/>
          <w:u w:val="none"/>
          <w:shd w:fill="auto" w:val="clear"/>
          <w:vertAlign w:val="baseline"/>
          <w:rtl w:val="0"/>
        </w:rPr>
        <w:t xml:space="preserve">effective</w:t>
      </w: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10202"/>
          <w:sz w:val="22"/>
          <w:szCs w:val="22"/>
          <w:u w:val="none"/>
          <w:shd w:fill="auto" w:val="clear"/>
          <w:vertAlign w:val="baseline"/>
          <w:rtl w:val="0"/>
        </w:rPr>
        <w:t xml:space="preserve">schools:</w:t>
      </w: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10202"/>
          <w:sz w:val="22"/>
          <w:szCs w:val="22"/>
          <w:u w:val="none"/>
          <w:shd w:fill="auto" w:val="clear"/>
          <w:vertAlign w:val="baseline"/>
          <w:rtl w:val="0"/>
        </w:rPr>
        <w:t xml:space="preserve">Research</w:t>
      </w: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10202"/>
          <w:sz w:val="22"/>
          <w:szCs w:val="22"/>
          <w:u w:val="none"/>
          <w:shd w:fill="auto" w:val="clear"/>
          <w:vertAlign w:val="baseline"/>
          <w:rtl w:val="0"/>
        </w:rPr>
        <w:t xml:space="preserve">and</w:t>
      </w: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10202"/>
          <w:sz w:val="22"/>
          <w:szCs w:val="22"/>
          <w:u w:val="none"/>
          <w:shd w:fill="auto" w:val="clear"/>
          <w:vertAlign w:val="baseline"/>
          <w:rtl w:val="0"/>
        </w:rPr>
        <w:t xml:space="preserve">practice</w:t>
      </w: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 (pp. 48–70).</w:t>
      </w: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Prentice Hall.</w:t>
      </w: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Downey, D., &amp; Condron, D. (2016). Fifty years since the Coleman Report: Rethinking the relationship between schools and inequality. </w:t>
      </w:r>
      <w:r w:rsidDel="00000000" w:rsidR="00000000" w:rsidRPr="00000000">
        <w:rPr>
          <w:rFonts w:ascii="Times New Roman" w:cs="Times New Roman" w:eastAsia="Times New Roman" w:hAnsi="Times New Roman"/>
          <w:b w:val="0"/>
          <w:bCs w:val="0"/>
          <w:i w:val="1"/>
          <w:iCs w:val="1"/>
          <w:smallCaps w:val="0"/>
          <w:strike w:val="0"/>
          <w:color w:val="010202"/>
          <w:sz w:val="22"/>
          <w:szCs w:val="22"/>
          <w:u w:val="none"/>
          <w:shd w:fill="auto" w:val="clear"/>
          <w:vertAlign w:val="baseline"/>
          <w:rtl w:val="0"/>
        </w:rPr>
        <w:t xml:space="preserve">Sociology</w:t>
      </w: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10202"/>
          <w:sz w:val="22"/>
          <w:szCs w:val="22"/>
          <w:u w:val="none"/>
          <w:shd w:fill="auto" w:val="clear"/>
          <w:vertAlign w:val="baseline"/>
          <w:rtl w:val="0"/>
        </w:rPr>
        <w:t xml:space="preserve">of</w:t>
      </w: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10202"/>
          <w:sz w:val="22"/>
          <w:szCs w:val="22"/>
          <w:u w:val="none"/>
          <w:shd w:fill="auto" w:val="clear"/>
          <w:vertAlign w:val="baseline"/>
          <w:rtl w:val="0"/>
        </w:rPr>
        <w:t xml:space="preserve">Education,</w:t>
      </w: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10202"/>
          <w:sz w:val="22"/>
          <w:szCs w:val="22"/>
          <w:u w:val="none"/>
          <w:shd w:fill="auto" w:val="clear"/>
          <w:vertAlign w:val="baseline"/>
          <w:rtl w:val="0"/>
        </w:rPr>
        <w:t xml:space="preserve">89</w:t>
      </w: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(3), 207–220.</w:t>
      </w: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spacing w:before="0" w:lineRule="auto"/>
        <w:ind w:left="101" w:right="213" w:firstLine="0"/>
        <w:jc w:val="left"/>
        <w:rPr>
          <w:sz w:val="22"/>
          <w:szCs w:val="22"/>
        </w:rPr>
      </w:pPr>
      <w:r w:rsidDel="00000000" w:rsidR="00000000" w:rsidRPr="00000000">
        <w:rPr>
          <w:color w:val="010202"/>
          <w:sz w:val="22"/>
          <w:szCs w:val="22"/>
          <w:rtl w:val="0"/>
        </w:rPr>
        <w:t xml:space="preserve">Edmonds, R. (1979). Effective schools for the urban poor. </w:t>
      </w:r>
      <w:r w:rsidDel="00000000" w:rsidR="00000000" w:rsidRPr="00000000">
        <w:rPr>
          <w:i w:val="1"/>
          <w:iCs w:val="1"/>
          <w:color w:val="010202"/>
          <w:sz w:val="22"/>
          <w:szCs w:val="22"/>
          <w:rtl w:val="0"/>
        </w:rPr>
        <w:t xml:space="preserve">Educational</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Leadership,</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37</w:t>
      </w:r>
      <w:r w:rsidDel="00000000" w:rsidR="00000000" w:rsidRPr="00000000">
        <w:rPr>
          <w:color w:val="010202"/>
          <w:sz w:val="22"/>
          <w:szCs w:val="22"/>
          <w:rtl w:val="0"/>
        </w:rPr>
        <w:t xml:space="preserve">, 15–24.</w:t>
      </w: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1" w:right="11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Falabella, A. (2015). El mercado escolar en Chile y el surgimiento de la nueva gestión pública: El tejido de la política entre la dictadura neoliberal y los gobiernos de centroizquierda (1979–2009). </w:t>
      </w:r>
      <w:r w:rsidDel="00000000" w:rsidR="00000000" w:rsidRPr="00000000">
        <w:rPr>
          <w:rFonts w:ascii="Times New Roman" w:cs="Times New Roman" w:eastAsia="Times New Roman" w:hAnsi="Times New Roman"/>
          <w:b w:val="0"/>
          <w:bCs w:val="0"/>
          <w:i w:val="1"/>
          <w:iCs w:val="1"/>
          <w:smallCaps w:val="0"/>
          <w:strike w:val="0"/>
          <w:color w:val="010202"/>
          <w:sz w:val="22"/>
          <w:szCs w:val="22"/>
          <w:u w:val="none"/>
          <w:shd w:fill="auto" w:val="clear"/>
          <w:vertAlign w:val="baseline"/>
          <w:rtl w:val="0"/>
        </w:rPr>
        <w:t xml:space="preserve">Educação</w:t>
      </w: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10202"/>
          <w:sz w:val="22"/>
          <w:szCs w:val="22"/>
          <w:u w:val="none"/>
          <w:shd w:fill="auto" w:val="clear"/>
          <w:vertAlign w:val="baseline"/>
          <w:rtl w:val="0"/>
        </w:rPr>
        <w:t xml:space="preserve">&amp;</w:t>
      </w: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10202"/>
          <w:sz w:val="22"/>
          <w:szCs w:val="22"/>
          <w:u w:val="none"/>
          <w:shd w:fill="auto" w:val="clear"/>
          <w:vertAlign w:val="baseline"/>
          <w:rtl w:val="0"/>
        </w:rPr>
        <w:t xml:space="preserve">Sociedade,</w:t>
      </w: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10202"/>
          <w:sz w:val="22"/>
          <w:szCs w:val="22"/>
          <w:u w:val="none"/>
          <w:shd w:fill="auto" w:val="clear"/>
          <w:vertAlign w:val="baseline"/>
          <w:rtl w:val="0"/>
        </w:rPr>
        <w:t xml:space="preserve">36</w:t>
      </w: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(132), 699–722.</w:t>
      </w: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Jencks, C., &amp; Mayer, S. (1990). The social consequences of growing up in a poor neighborhood. In L. E. Lynn Jr. &amp; M. F. H. McGeary (Eds.), </w:t>
      </w:r>
      <w:r w:rsidDel="00000000" w:rsidR="00000000" w:rsidRPr="00000000">
        <w:rPr>
          <w:rFonts w:ascii="Times New Roman" w:cs="Times New Roman" w:eastAsia="Times New Roman" w:hAnsi="Times New Roman"/>
          <w:b w:val="0"/>
          <w:bCs w:val="0"/>
          <w:i w:val="1"/>
          <w:iCs w:val="1"/>
          <w:smallCaps w:val="0"/>
          <w:strike w:val="0"/>
          <w:color w:val="010202"/>
          <w:sz w:val="22"/>
          <w:szCs w:val="22"/>
          <w:u w:val="none"/>
          <w:shd w:fill="auto" w:val="clear"/>
          <w:vertAlign w:val="baseline"/>
          <w:rtl w:val="0"/>
        </w:rPr>
        <w:t xml:space="preserve">Inner-city</w:t>
      </w: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10202"/>
          <w:sz w:val="22"/>
          <w:szCs w:val="22"/>
          <w:u w:val="none"/>
          <w:shd w:fill="auto" w:val="clear"/>
          <w:vertAlign w:val="baseline"/>
          <w:rtl w:val="0"/>
        </w:rPr>
        <w:t xml:space="preserve">poverty</w:t>
      </w: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10202"/>
          <w:sz w:val="22"/>
          <w:szCs w:val="22"/>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10202"/>
          <w:sz w:val="22"/>
          <w:szCs w:val="22"/>
          <w:u w:val="none"/>
          <w:shd w:fill="auto" w:val="clear"/>
          <w:vertAlign w:val="baseline"/>
          <w:rtl w:val="0"/>
        </w:rPr>
        <w:t xml:space="preserve">the</w:t>
      </w: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10202"/>
          <w:sz w:val="22"/>
          <w:szCs w:val="22"/>
          <w:u w:val="none"/>
          <w:shd w:fill="auto" w:val="clear"/>
          <w:vertAlign w:val="baseline"/>
          <w:rtl w:val="0"/>
        </w:rPr>
        <w:t xml:space="preserve">United</w:t>
      </w: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10202"/>
          <w:sz w:val="22"/>
          <w:szCs w:val="22"/>
          <w:u w:val="none"/>
          <w:shd w:fill="auto" w:val="clear"/>
          <w:vertAlign w:val="baseline"/>
          <w:rtl w:val="0"/>
        </w:rPr>
        <w:t xml:space="preserve">States</w:t>
      </w:r>
      <w:r w:rsidDel="00000000" w:rsidR="00000000" w:rsidRPr="00000000">
        <w:rPr>
          <w:rFonts w:ascii="Times New Roman" w:cs="Times New Roman" w:eastAsia="Times New Roman" w:hAnsi="Times New Roman"/>
          <w:b w:val="0"/>
          <w:bCs w:val="0"/>
          <w:i w:val="0"/>
          <w:iCs w:val="0"/>
          <w:smallCaps w:val="0"/>
          <w:strike w:val="0"/>
          <w:color w:val="010202"/>
          <w:sz w:val="22"/>
          <w:szCs w:val="22"/>
          <w:u w:val="none"/>
          <w:shd w:fill="auto" w:val="clear"/>
          <w:vertAlign w:val="baseline"/>
          <w:rtl w:val="0"/>
        </w:rPr>
        <w:t xml:space="preserve"> (pp. 111–186). National Academy Press.</w:t>
      </w:r>
      <w:r w:rsidDel="00000000" w:rsidR="00000000" w:rsidRPr="00000000">
        <w:rPr>
          <w:rtl w:val="0"/>
        </w:rPr>
      </w:r>
    </w:p>
    <w:p w:rsidR="00000000" w:rsidDel="00000000" w:rsidP="00000000" w:rsidRDefault="00000000" w:rsidRPr="00000000" w14:paraId="00000259">
      <w:pPr>
        <w:spacing w:before="252" w:lineRule="auto"/>
        <w:ind w:left="101" w:right="0" w:firstLine="0"/>
        <w:jc w:val="left"/>
        <w:rPr>
          <w:sz w:val="22"/>
          <w:szCs w:val="22"/>
        </w:rPr>
      </w:pPr>
      <w:r w:rsidDel="00000000" w:rsidR="00000000" w:rsidRPr="00000000">
        <w:rPr>
          <w:color w:val="010202"/>
          <w:sz w:val="22"/>
          <w:szCs w:val="22"/>
          <w:rtl w:val="0"/>
        </w:rPr>
        <w:t xml:space="preserve">Martínez García, J. (2016). La inutilidad de PISA para las escuelas. </w:t>
      </w:r>
      <w:r w:rsidDel="00000000" w:rsidR="00000000" w:rsidRPr="00000000">
        <w:rPr>
          <w:i w:val="1"/>
          <w:iCs w:val="1"/>
          <w:color w:val="010202"/>
          <w:sz w:val="22"/>
          <w:szCs w:val="22"/>
          <w:rtl w:val="0"/>
        </w:rPr>
        <w:t xml:space="preserve">Revista</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Española</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de</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Sociología,</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25</w:t>
      </w:r>
      <w:r w:rsidDel="00000000" w:rsidR="00000000" w:rsidRPr="00000000">
        <w:rPr>
          <w:color w:val="010202"/>
          <w:sz w:val="22"/>
          <w:szCs w:val="22"/>
          <w:rtl w:val="0"/>
        </w:rPr>
        <w:t xml:space="preserve">(1), 153–156.</w:t>
      </w: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spacing w:before="0" w:lineRule="auto"/>
        <w:ind w:left="101" w:right="0" w:firstLine="0"/>
        <w:jc w:val="left"/>
        <w:rPr>
          <w:sz w:val="22"/>
          <w:szCs w:val="22"/>
        </w:rPr>
        <w:sectPr>
          <w:type w:val="nextPage"/>
          <w:pgSz w:h="16840" w:w="11900" w:orient="portrait"/>
          <w:pgMar w:bottom="1820" w:top="1940" w:left="1700" w:right="1700" w:header="0" w:footer="1634"/>
        </w:sectPr>
      </w:pPr>
      <w:r w:rsidDel="00000000" w:rsidR="00000000" w:rsidRPr="00000000">
        <w:rPr>
          <w:color w:val="010202"/>
          <w:sz w:val="22"/>
          <w:szCs w:val="22"/>
          <w:rtl w:val="0"/>
        </w:rPr>
        <w:t xml:space="preserve">Meyer, H.-D., &amp; Benavot, A. (2013). </w:t>
      </w:r>
      <w:r w:rsidDel="00000000" w:rsidR="00000000" w:rsidRPr="00000000">
        <w:rPr>
          <w:i w:val="1"/>
          <w:iCs w:val="1"/>
          <w:color w:val="010202"/>
          <w:sz w:val="22"/>
          <w:szCs w:val="22"/>
          <w:rtl w:val="0"/>
        </w:rPr>
        <w:t xml:space="preserve">PISA,</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power,</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and</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policy:</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The</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emergence</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of</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global</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educational</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governance</w:t>
      </w:r>
      <w:r w:rsidDel="00000000" w:rsidR="00000000" w:rsidRPr="00000000">
        <w:rPr>
          <w:color w:val="010202"/>
          <w:sz w:val="22"/>
          <w:szCs w:val="22"/>
          <w:rtl w:val="0"/>
        </w:rPr>
        <w:t xml:space="preserve">. Symposium Books.</w:t>
      </w:r>
      <w:r w:rsidDel="00000000" w:rsidR="00000000" w:rsidRPr="00000000">
        <w:rPr>
          <w:rtl w:val="0"/>
        </w:rPr>
      </w:r>
    </w:p>
    <w:p w:rsidR="00000000" w:rsidDel="00000000" w:rsidP="00000000" w:rsidRDefault="00000000" w:rsidRPr="00000000" w14:paraId="0000025C">
      <w:pPr>
        <w:spacing w:before="65" w:lineRule="auto"/>
        <w:ind w:left="101" w:right="213" w:firstLine="0"/>
        <w:jc w:val="left"/>
        <w:rPr>
          <w:sz w:val="22"/>
          <w:szCs w:val="22"/>
        </w:rPr>
      </w:pPr>
      <w:r w:rsidDel="00000000" w:rsidR="00000000" w:rsidRPr="00000000">
        <w:rPr>
          <w:color w:val="010202"/>
          <w:sz w:val="22"/>
          <w:szCs w:val="22"/>
          <w:rtl w:val="0"/>
        </w:rPr>
        <w:t xml:space="preserve">Mortimore, P., Sammons, P., Stoll, L., Lewis, D., &amp; Ecob, R. (1988). </w:t>
      </w:r>
      <w:r w:rsidDel="00000000" w:rsidR="00000000" w:rsidRPr="00000000">
        <w:rPr>
          <w:i w:val="1"/>
          <w:iCs w:val="1"/>
          <w:color w:val="010202"/>
          <w:sz w:val="22"/>
          <w:szCs w:val="22"/>
          <w:rtl w:val="0"/>
        </w:rPr>
        <w:t xml:space="preserve">School</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matters:</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The</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junior</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years</w:t>
      </w:r>
      <w:r w:rsidDel="00000000" w:rsidR="00000000" w:rsidRPr="00000000">
        <w:rPr>
          <w:color w:val="010202"/>
          <w:sz w:val="22"/>
          <w:szCs w:val="22"/>
          <w:rtl w:val="0"/>
        </w:rPr>
        <w:t xml:space="preserve">. Open Books.</w:t>
      </w:r>
      <w:r w:rsidDel="00000000" w:rsidR="00000000" w:rsidRPr="00000000">
        <w:rPr>
          <w:rtl w:val="0"/>
        </w:rPr>
      </w:r>
    </w:p>
    <w:p w:rsidR="00000000" w:rsidDel="00000000" w:rsidP="00000000" w:rsidRDefault="00000000" w:rsidRPr="00000000" w14:paraId="0000025D">
      <w:pPr>
        <w:spacing w:before="252" w:lineRule="auto"/>
        <w:ind w:left="101" w:right="213" w:firstLine="0"/>
        <w:jc w:val="left"/>
        <w:rPr>
          <w:sz w:val="22"/>
          <w:szCs w:val="22"/>
        </w:rPr>
      </w:pPr>
      <w:r w:rsidDel="00000000" w:rsidR="00000000" w:rsidRPr="00000000">
        <w:rPr>
          <w:color w:val="010202"/>
          <w:sz w:val="22"/>
          <w:szCs w:val="22"/>
          <w:rtl w:val="0"/>
        </w:rPr>
        <w:t xml:space="preserve">Popkewitz, T. S. (1984). </w:t>
      </w:r>
      <w:r w:rsidDel="00000000" w:rsidR="00000000" w:rsidRPr="00000000">
        <w:rPr>
          <w:i w:val="1"/>
          <w:iCs w:val="1"/>
          <w:color w:val="010202"/>
          <w:sz w:val="22"/>
          <w:szCs w:val="22"/>
          <w:rtl w:val="0"/>
        </w:rPr>
        <w:t xml:space="preserve">Paradigm</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and</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ideology</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in</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educational</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research:</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The</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social</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functions</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of</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the</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intellectual</w:t>
      </w:r>
      <w:r w:rsidDel="00000000" w:rsidR="00000000" w:rsidRPr="00000000">
        <w:rPr>
          <w:color w:val="010202"/>
          <w:sz w:val="22"/>
          <w:szCs w:val="22"/>
          <w:rtl w:val="0"/>
        </w:rPr>
        <w:t xml:space="preserve">. Falmer Press.</w:t>
      </w: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spacing w:before="0" w:lineRule="auto"/>
        <w:ind w:left="101" w:right="0" w:firstLine="0"/>
        <w:jc w:val="left"/>
        <w:rPr>
          <w:sz w:val="22"/>
          <w:szCs w:val="22"/>
        </w:rPr>
      </w:pPr>
      <w:r w:rsidDel="00000000" w:rsidR="00000000" w:rsidRPr="00000000">
        <w:rPr>
          <w:color w:val="010202"/>
          <w:sz w:val="22"/>
          <w:szCs w:val="22"/>
          <w:rtl w:val="0"/>
        </w:rPr>
        <w:t xml:space="preserve">Purkey, S. C., &amp; Smith, M. S. (1983). Effective schools: A review. </w:t>
      </w:r>
      <w:r w:rsidDel="00000000" w:rsidR="00000000" w:rsidRPr="00000000">
        <w:rPr>
          <w:i w:val="1"/>
          <w:iCs w:val="1"/>
          <w:color w:val="010202"/>
          <w:sz w:val="22"/>
          <w:szCs w:val="22"/>
          <w:rtl w:val="0"/>
        </w:rPr>
        <w:t xml:space="preserve">The</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Elementary</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School</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Journal,</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83</w:t>
      </w:r>
      <w:r w:rsidDel="00000000" w:rsidR="00000000" w:rsidRPr="00000000">
        <w:rPr>
          <w:color w:val="010202"/>
          <w:sz w:val="22"/>
          <w:szCs w:val="22"/>
          <w:rtl w:val="0"/>
        </w:rPr>
        <w:t xml:space="preserve">(4), 427–452. </w:t>
      </w:r>
      <w:hyperlink r:id="rId9">
        <w:r w:rsidDel="00000000" w:rsidR="00000000" w:rsidRPr="00000000">
          <w:rPr>
            <w:color w:val="005eac"/>
            <w:sz w:val="22"/>
            <w:szCs w:val="22"/>
            <w:u w:val="single"/>
            <w:rtl w:val="0"/>
          </w:rPr>
          <w:t xml:space="preserve">https://doi.org/10.1086/461325</w:t>
        </w:r>
      </w:hyperlink>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spacing w:before="0" w:lineRule="auto"/>
        <w:ind w:left="101" w:right="0" w:firstLine="0"/>
        <w:jc w:val="left"/>
        <w:rPr>
          <w:sz w:val="22"/>
          <w:szCs w:val="22"/>
        </w:rPr>
      </w:pPr>
      <w:r w:rsidDel="00000000" w:rsidR="00000000" w:rsidRPr="00000000">
        <w:rPr>
          <w:color w:val="010202"/>
          <w:sz w:val="22"/>
          <w:szCs w:val="22"/>
          <w:rtl w:val="0"/>
        </w:rPr>
        <w:t xml:space="preserve">Scheerens, J. (1992). </w:t>
      </w:r>
      <w:r w:rsidDel="00000000" w:rsidR="00000000" w:rsidRPr="00000000">
        <w:rPr>
          <w:i w:val="1"/>
          <w:iCs w:val="1"/>
          <w:color w:val="010202"/>
          <w:sz w:val="22"/>
          <w:szCs w:val="22"/>
          <w:rtl w:val="0"/>
        </w:rPr>
        <w:t xml:space="preserve">Effective</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schooling:</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Research,</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theory</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and</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practice</w:t>
      </w:r>
      <w:r w:rsidDel="00000000" w:rsidR="00000000" w:rsidRPr="00000000">
        <w:rPr>
          <w:color w:val="010202"/>
          <w:sz w:val="22"/>
          <w:szCs w:val="22"/>
          <w:rtl w:val="0"/>
        </w:rPr>
        <w:t xml:space="preserve">. Cassell.</w:t>
      </w: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3">
      <w:pPr>
        <w:spacing w:before="0" w:lineRule="auto"/>
        <w:ind w:left="101" w:right="0" w:firstLine="0"/>
        <w:jc w:val="left"/>
        <w:rPr>
          <w:sz w:val="22"/>
          <w:szCs w:val="22"/>
        </w:rPr>
      </w:pPr>
      <w:r w:rsidDel="00000000" w:rsidR="00000000" w:rsidRPr="00000000">
        <w:rPr>
          <w:color w:val="010202"/>
          <w:sz w:val="22"/>
          <w:szCs w:val="22"/>
          <w:rtl w:val="0"/>
        </w:rPr>
        <w:t xml:space="preserve">Weber, G. (1971). </w:t>
      </w:r>
      <w:r w:rsidDel="00000000" w:rsidR="00000000" w:rsidRPr="00000000">
        <w:rPr>
          <w:i w:val="1"/>
          <w:iCs w:val="1"/>
          <w:color w:val="010202"/>
          <w:sz w:val="22"/>
          <w:szCs w:val="22"/>
          <w:rtl w:val="0"/>
        </w:rPr>
        <w:t xml:space="preserve">Inner-city</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children</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can</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be</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taught</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to</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read:</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Four</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successful</w:t>
      </w:r>
      <w:r w:rsidDel="00000000" w:rsidR="00000000" w:rsidRPr="00000000">
        <w:rPr>
          <w:color w:val="010202"/>
          <w:sz w:val="22"/>
          <w:szCs w:val="22"/>
          <w:rtl w:val="0"/>
        </w:rPr>
        <w:t xml:space="preserve"> </w:t>
      </w:r>
      <w:r w:rsidDel="00000000" w:rsidR="00000000" w:rsidRPr="00000000">
        <w:rPr>
          <w:i w:val="1"/>
          <w:iCs w:val="1"/>
          <w:color w:val="010202"/>
          <w:sz w:val="22"/>
          <w:szCs w:val="22"/>
          <w:rtl w:val="0"/>
        </w:rPr>
        <w:t xml:space="preserve">schools</w:t>
      </w:r>
      <w:r w:rsidDel="00000000" w:rsidR="00000000" w:rsidRPr="00000000">
        <w:rPr>
          <w:color w:val="010202"/>
          <w:sz w:val="22"/>
          <w:szCs w:val="22"/>
          <w:rtl w:val="0"/>
        </w:rPr>
        <w:t xml:space="preserve">. Council for Basic Education.</w:t>
      </w:r>
      <w:r w:rsidDel="00000000" w:rsidR="00000000" w:rsidRPr="00000000">
        <w:rPr>
          <w:rtl w:val="0"/>
        </w:rPr>
      </w:r>
    </w:p>
    <w:sectPr>
      <w:type w:val="nextPage"/>
      <w:pgSz w:h="16840" w:w="11900" w:orient="portrait"/>
      <w:pgMar w:bottom="1820" w:top="1940" w:left="1700" w:right="1700" w:header="0" w:footer="16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2612887</wp:posOffset>
              </wp:positionH>
              <wp:positionV relativeFrom="paragraph">
                <wp:posOffset>9511580</wp:posOffset>
              </wp:positionV>
              <wp:extent cx="165100" cy="163195"/>
              <wp:effectExtent b="0" l="0" r="0" t="0"/>
              <wp:wrapNone/>
              <wp:docPr id="1" name=""/>
              <a:graphic>
                <a:graphicData uri="http://schemas.microsoft.com/office/word/2010/wordprocessingShape">
                  <wps:wsp>
                    <wps:cNvSpPr/>
                    <wps:cNvPr id="2" name="Shape 2"/>
                    <wps:spPr>
                      <a:xfrm>
                        <a:off x="5268213" y="3703165"/>
                        <a:ext cx="155575" cy="153670"/>
                      </a:xfrm>
                      <a:prstGeom prst="rect">
                        <a:avLst/>
                      </a:prstGeom>
                      <a:noFill/>
                      <a:ln>
                        <a:noFill/>
                      </a:ln>
                    </wps:spPr>
                    <wps:txbx>
                      <w:txbxContent>
                        <w:p w:rsidR="00000000" w:rsidDel="00000000" w:rsidP="00000000" w:rsidRDefault="00000000" w:rsidRPr="00000000">
                          <w:pPr>
                            <w:spacing w:after="0" w:before="0" w:line="225"/>
                            <w:ind w:left="20" w:right="0" w:firstLine="20"/>
                            <w:jc w:val="left"/>
                            <w:textDirection w:val="btLr"/>
                          </w:pPr>
                          <w:r w:rsidDel="00000000" w:rsidR="00000000" w:rsidRPr="00000000">
                            <w:rPr>
                              <w:rFonts w:ascii="Calibri" w:cs="Calibri" w:eastAsia="Calibri" w:hAnsi="Calibri"/>
                              <w:b w:val="0"/>
                              <w:i w:val="0"/>
                              <w:smallCaps w:val="0"/>
                              <w:strike w:val="0"/>
                              <w:color w:val="010202"/>
                              <w:sz w:val="20"/>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2612887</wp:posOffset>
              </wp:positionH>
              <wp:positionV relativeFrom="paragraph">
                <wp:posOffset>9511580</wp:posOffset>
              </wp:positionV>
              <wp:extent cx="165100" cy="16319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65100" cy="16319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86/461325"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d+hNO3xqpmVyV3F8+RSg3OJYw==">CgMxLjA4AHIhMUFXZXU3UmFaa09nSHAwZ0hscHVZdFBOUVpqTWRtZHMz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2026-06-03T00:00:00Z</vt:lpwstr>
  </property>
  <property fmtid="{D5CDD505-2E9C-101B-9397-08002B2CF9AE}" pid="3" name="Creator">
    <vt:lpwstr>PDF24 Creator</vt:lpwstr>
  </property>
  <property fmtid="{D5CDD505-2E9C-101B-9397-08002B2CF9AE}" pid="4" name="LastSaved">
    <vt:lpwstr>2026-06-03T00:00:00Z</vt:lpwstr>
  </property>
  <property fmtid="{D5CDD505-2E9C-101B-9397-08002B2CF9AE}" pid="5" name="Producer">
    <vt:lpwstr>GPL Ghostscript 10.03.1</vt:lpwstr>
  </property>
</Properties>
</file>