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bfbfbf" w:val="clear"/>
        <w:spacing w:after="120" w:before="480" w:line="240" w:lineRule="auto"/>
        <w:ind w:left="400" w:firstLine="0"/>
        <w:jc w:val="center"/>
        <w:rPr>
          <w:rFonts w:ascii="Times New Roman" w:cs="Times New Roman" w:eastAsia="Times New Roman" w:hAnsi="Times New Roman"/>
          <w:b w:val="1"/>
          <w:bCs w:val="1"/>
          <w:color w:val="0e233d"/>
          <w:sz w:val="40"/>
          <w:szCs w:val="40"/>
        </w:rPr>
      </w:pPr>
      <w:bookmarkStart w:colFirst="0" w:colLast="0" w:name="_heading=h.8gwxxcbbwigm" w:id="0"/>
      <w:bookmarkEnd w:id="0"/>
      <w:r w:rsidDel="00000000" w:rsidR="00000000" w:rsidRPr="00000000">
        <w:rPr>
          <w:rFonts w:ascii="Times New Roman" w:cs="Times New Roman" w:eastAsia="Times New Roman" w:hAnsi="Times New Roman"/>
          <w:b w:val="1"/>
          <w:bCs w:val="1"/>
          <w:color w:val="0e233d"/>
          <w:sz w:val="40"/>
          <w:szCs w:val="40"/>
          <w:rtl w:val="0"/>
        </w:rPr>
        <w:t xml:space="preserve">VI COLOQUIO DE INVESTIGACIÓN EDUCATIVA EN ARGENTINA</w:t>
      </w:r>
    </w:p>
    <w:p w:rsidR="00000000" w:rsidDel="00000000" w:rsidP="00000000" w:rsidRDefault="00000000" w:rsidRPr="00000000" w14:paraId="00000002">
      <w:pPr>
        <w:pStyle w:val="Heading1"/>
        <w:keepNext w:val="0"/>
        <w:keepLines w:val="0"/>
        <w:shd w:fill="bfbfbf" w:val="clear"/>
        <w:spacing w:after="120" w:before="480" w:line="240" w:lineRule="auto"/>
        <w:ind w:left="400" w:firstLine="0"/>
        <w:jc w:val="center"/>
        <w:rPr>
          <w:rFonts w:ascii="Times New Roman" w:cs="Times New Roman" w:eastAsia="Times New Roman" w:hAnsi="Times New Roman"/>
          <w:b w:val="1"/>
          <w:bCs w:val="1"/>
          <w:color w:val="404040"/>
          <w:sz w:val="40"/>
          <w:szCs w:val="40"/>
        </w:rPr>
      </w:pPr>
      <w:bookmarkStart w:colFirst="0" w:colLast="0" w:name="_heading=h.y7ezshmcvsag" w:id="1"/>
      <w:bookmarkEnd w:id="1"/>
      <w:r w:rsidDel="00000000" w:rsidR="00000000" w:rsidRPr="00000000">
        <w:rPr>
          <w:rFonts w:ascii="Times New Roman" w:cs="Times New Roman" w:eastAsia="Times New Roman" w:hAnsi="Times New Roman"/>
          <w:b w:val="1"/>
          <w:bCs w:val="1"/>
          <w:color w:val="404040"/>
          <w:sz w:val="40"/>
          <w:szCs w:val="40"/>
          <w:rtl w:val="0"/>
        </w:rPr>
        <w:t xml:space="preserve"> Desafíos para la investigación educativa en escenarios de crisis. Construyendo comunidades y futuros posibles</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3b3838"/>
          <w:sz w:val="28"/>
          <w:szCs w:val="28"/>
        </w:rPr>
      </w:pPr>
      <w:r w:rsidDel="00000000" w:rsidR="00000000" w:rsidRPr="00000000">
        <w:rPr>
          <w:rFonts w:ascii="Times New Roman" w:cs="Times New Roman" w:eastAsia="Times New Roman" w:hAnsi="Times New Roman"/>
          <w:b w:val="1"/>
          <w:bCs w:val="1"/>
          <w:color w:val="3b3838"/>
          <w:sz w:val="28"/>
          <w:szCs w:val="28"/>
          <w:rtl w:val="0"/>
        </w:rPr>
        <w:t xml:space="preserve">Resumen Ampliado para Sesiones de ATs/GTs</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3b3838"/>
          <w:sz w:val="28"/>
          <w:szCs w:val="28"/>
        </w:rPr>
      </w:pP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3b3838"/>
          <w:sz w:val="24"/>
          <w:szCs w:val="24"/>
        </w:rPr>
      </w:pPr>
      <w:bookmarkStart w:colFirst="0" w:colLast="0" w:name="_heading=h.gjdgxs" w:id="2"/>
      <w:bookmarkEnd w:id="2"/>
      <w:r w:rsidDel="00000000" w:rsidR="00000000" w:rsidRPr="00000000">
        <w:rPr>
          <w:rFonts w:ascii="Times New Roman" w:cs="Times New Roman" w:eastAsia="Times New Roman" w:hAnsi="Times New Roman"/>
          <w:b w:val="1"/>
          <w:bCs w:val="1"/>
          <w:color w:val="3b3838"/>
          <w:sz w:val="24"/>
          <w:szCs w:val="24"/>
          <w:rtl w:val="0"/>
        </w:rPr>
        <w:t xml:space="preserve">Área temática:</w:t>
      </w:r>
      <w:r w:rsidDel="00000000" w:rsidR="00000000" w:rsidRPr="00000000">
        <w:rPr>
          <w:color w:val="000000"/>
          <w:rtl w:val="0"/>
        </w:rPr>
        <w:t xml:space="preserve"> </w:t>
      </w:r>
      <w:r w:rsidDel="00000000" w:rsidR="00000000" w:rsidRPr="00000000">
        <w:rPr>
          <w:rFonts w:ascii="Times New Roman" w:cs="Times New Roman" w:eastAsia="Times New Roman" w:hAnsi="Times New Roman"/>
          <w:color w:val="3b3838"/>
          <w:sz w:val="24"/>
          <w:szCs w:val="24"/>
          <w:rtl w:val="0"/>
        </w:rPr>
        <w:t xml:space="preserve">GT Usos de información estadística y acceso a datos públicos</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Título del Trabajo: </w:t>
      </w:r>
      <w:r w:rsidDel="00000000" w:rsidR="00000000" w:rsidRPr="00000000">
        <w:rPr>
          <w:rFonts w:ascii="Times New Roman" w:cs="Times New Roman" w:eastAsia="Times New Roman" w:hAnsi="Times New Roman"/>
          <w:color w:val="3b3838"/>
          <w:sz w:val="24"/>
          <w:szCs w:val="24"/>
          <w:rtl w:val="0"/>
        </w:rPr>
        <w:t xml:space="preserve">Los desafíos de la medición del abandono escolar: tensiones conceptuales y metodológicas en el análisis de las trayectorias educativas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Autores/as (máximo tres):</w:t>
      </w:r>
    </w:p>
    <w:p w:rsidR="00000000" w:rsidDel="00000000" w:rsidP="00000000" w:rsidRDefault="00000000" w:rsidRPr="00000000" w14:paraId="00000009">
      <w:pPr>
        <w:pBdr>
          <w:top w:space="0" w:sz="0" w:val="nil"/>
          <w:left w:space="0" w:sz="0" w:val="nil"/>
          <w:bottom w:space="0" w:sz="0" w:val="nil"/>
          <w:right w:space="0" w:sz="0" w:val="nil"/>
          <w:between w:space="0" w:sz="0" w:val="nil"/>
        </w:pBdr>
        <w:ind w:hanging="2"/>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3b3838"/>
          <w:sz w:val="24"/>
          <w:szCs w:val="24"/>
          <w:rtl w:val="0"/>
        </w:rPr>
        <w:t xml:space="preserve">Apellido(s), Nombres (Autor/a 1): </w:t>
      </w:r>
      <w:r w:rsidDel="00000000" w:rsidR="00000000" w:rsidRPr="00000000">
        <w:rPr>
          <w:rFonts w:ascii="Times New Roman" w:cs="Times New Roman" w:eastAsia="Times New Roman" w:hAnsi="Times New Roman"/>
          <w:color w:val="3b3838"/>
          <w:sz w:val="24"/>
          <w:szCs w:val="24"/>
          <w:rtl w:val="0"/>
        </w:rPr>
        <w:t xml:space="preserve">Julián Falcone</w:t>
      </w:r>
      <w:r w:rsidDel="00000000" w:rsidR="00000000" w:rsidRPr="00000000">
        <w:rPr>
          <w:rtl w:val="0"/>
        </w:rPr>
      </w:r>
    </w:p>
    <w:p w:rsidR="00000000" w:rsidDel="00000000" w:rsidP="00000000" w:rsidRDefault="00000000" w:rsidRPr="00000000" w14:paraId="0000000A">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Quántitas – julianfalcone@gmail.com</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i w:val="1"/>
          <w:i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Apellido(s), Nombres (Autor/a 2): </w:t>
      </w:r>
      <w:r w:rsidDel="00000000" w:rsidR="00000000" w:rsidRPr="00000000">
        <w:rPr>
          <w:rFonts w:ascii="Times New Roman" w:cs="Times New Roman" w:eastAsia="Times New Roman" w:hAnsi="Times New Roman"/>
          <w:color w:val="3b3838"/>
          <w:sz w:val="24"/>
          <w:szCs w:val="24"/>
          <w:rtl w:val="0"/>
        </w:rPr>
        <w:t xml:space="preserve">Martín Scasso</w:t>
      </w:r>
      <w:r w:rsidDel="00000000" w:rsidR="00000000" w:rsidRPr="00000000">
        <w:rPr>
          <w:rtl w:val="0"/>
        </w:rPr>
      </w:r>
    </w:p>
    <w:p w:rsidR="00000000" w:rsidDel="00000000" w:rsidP="00000000" w:rsidRDefault="00000000" w:rsidRPr="00000000" w14:paraId="0000000C">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Quántitas– martinscasso@gmail.com</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Apellido(s), Nombres (Autor/a 3): </w:t>
      </w:r>
    </w:p>
    <w:p w:rsidR="00000000" w:rsidDel="00000000" w:rsidP="00000000" w:rsidRDefault="00000000" w:rsidRPr="00000000" w14:paraId="0000000E">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Institución – dirección de correo electrónico</w:t>
      </w:r>
    </w:p>
    <w:p w:rsidR="00000000" w:rsidDel="00000000" w:rsidP="00000000" w:rsidRDefault="00000000" w:rsidRPr="00000000" w14:paraId="0000000F">
      <w:pP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Título del Proyecto / identificación de la investigación e institución en la que se inscribe el trabajo:</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Título del proyecto: Nuevas mediciones para nuevos sistemas. Los registros nominalizados de estudiantes y la necesidad de nuevos marcos conceptuales para la medición de las trayectorias educativas</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Institución: Fundación Quántitas</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Palabras clave: </w:t>
      </w:r>
      <w:r w:rsidDel="00000000" w:rsidR="00000000" w:rsidRPr="00000000">
        <w:rPr>
          <w:rFonts w:ascii="Times New Roman" w:cs="Times New Roman" w:eastAsia="Times New Roman" w:hAnsi="Times New Roman"/>
          <w:color w:val="3b3838"/>
          <w:sz w:val="24"/>
          <w:szCs w:val="24"/>
          <w:rtl w:val="0"/>
        </w:rPr>
        <w:t xml:space="preserve">Abandono escolar, Trayectorias escolares, Estadísticas educativas, SIGED</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rFonts w:ascii="Times New Roman" w:cs="Times New Roman" w:eastAsia="Times New Roman" w:hAnsi="Times New Roman"/>
          <w:color w:val="3b3838"/>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keepNext w:val="0"/>
        <w:keepLines w:val="0"/>
        <w:spacing w:before="0" w:line="360" w:lineRule="auto"/>
        <w:jc w:val="both"/>
        <w:rPr>
          <w:rFonts w:ascii="Times New Roman" w:cs="Times New Roman" w:eastAsia="Times New Roman" w:hAnsi="Times New Roman"/>
          <w:b w:val="1"/>
          <w:bCs w:val="1"/>
          <w:color w:val="3b3838"/>
          <w:sz w:val="24"/>
          <w:szCs w:val="24"/>
        </w:rPr>
      </w:pPr>
      <w:bookmarkStart w:colFirst="0" w:colLast="0" w:name="_heading=h.s574tgjyy15b" w:id="3"/>
      <w:bookmarkEnd w:id="3"/>
      <w:r w:rsidDel="00000000" w:rsidR="00000000" w:rsidRPr="00000000">
        <w:rPr>
          <w:rFonts w:ascii="Times New Roman" w:cs="Times New Roman" w:eastAsia="Times New Roman" w:hAnsi="Times New Roman"/>
          <w:b w:val="1"/>
          <w:bCs w:val="1"/>
          <w:color w:val="3b3838"/>
          <w:sz w:val="24"/>
          <w:szCs w:val="24"/>
          <w:rtl w:val="0"/>
        </w:rPr>
        <w:t xml:space="preserve">I. INTRODUCCIÓN</w:t>
      </w:r>
    </w:p>
    <w:p w:rsidR="00000000" w:rsidDel="00000000" w:rsidP="00000000" w:rsidRDefault="00000000" w:rsidRPr="00000000" w14:paraId="00000019">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abandono escolar emerge como principal preocupación frente a los objetivos de alcanzar la universalidad de la educación. Las preocupaciones por el abandono en la transición entre la primaria y la secundaria fueron mutando hacia el pasaje entre la EGB y el Polimodal en la década de los ’90. La sanción de la Ley de Educación Nacional N° 26.206 en el año 2006 en la República Argentina representó un punto de inflexión, al establecer la obligatoriedad plena del nivel secundario para todos los adolescentes y jóvenes, poniendo la mirada sobre el abandono escolar como meta de gestión educativa.</w:t>
      </w:r>
    </w:p>
    <w:p w:rsidR="00000000" w:rsidDel="00000000" w:rsidP="00000000" w:rsidRDefault="00000000" w:rsidRPr="00000000" w14:paraId="0000001A">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Los objetivos de universalización de la secundaria fueron encontrando límites en las barreras que establecían los formatos tradicionales de la educación secundaria. Fue necesario proponer nuevas formas de organización de la educación, y así fueron emergiendo y consolidándose en distintos momentos de tiempo ofertas alternativas de finalización de la educación secundaria para jóvenes que habían abandonado la educación común, en formas más usuales como la EDJA, o en formatos más innovadores como Plan Fines o PIT 14-17, entre otras.</w:t>
      </w:r>
    </w:p>
    <w:p w:rsidR="00000000" w:rsidDel="00000000" w:rsidP="00000000" w:rsidRDefault="00000000" w:rsidRPr="00000000" w14:paraId="0000001B">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Frente a este surgimiento y consolidación de distintos formatos que amplían y complejizan las trayectorias escolares, la lógica dicotómica del abandono escolar comienza a mostrar sus limitaciones, tanto como concepto y como indicador.</w:t>
      </w:r>
    </w:p>
    <w:p w:rsidR="00000000" w:rsidDel="00000000" w:rsidP="00000000" w:rsidRDefault="00000000" w:rsidRPr="00000000" w14:paraId="0000001C">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Este proceso de expansión de la obligatoriedad educativa y de creciente complejización de los sistemas educativos para incorporar a poblaciones históricamente excluidas fue poniendo en evidencia la necesidad de diseñar instrumentos capaces de cuantificar, monitorear y comprender los procesos de interrupción escolar con mayor precisión. En respuesta a esta necesidad, el presente artículo aborda los múltiples desafíos que enfrenta la producción y el uso de información cuantitativa referida al abandono escolar, enfocándose de manera crítica en las dimensiones conceptuales y metodológicas que en la actualidad estructuran su medición.</w:t>
      </w:r>
    </w:p>
    <w:p w:rsidR="00000000" w:rsidDel="00000000" w:rsidP="00000000" w:rsidRDefault="00000000" w:rsidRPr="00000000" w14:paraId="0000001D">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concepto de abandono escolar hace referencia a niños, niñas y adolescentes que, estando en edad de asistir a la escuela, no están vinculados a un espacio de enseñanza-aprendizaje formal. A pesar de la generalidad de su uso, es poco frecuente que se establezca una definición clara y unívoca en torno a su significado, y la estrategia de medición asociada, y suelen utilizarse distintos términos a modo de sinónimos, dando por supuesta una comprensión unívoca.</w:t>
      </w:r>
    </w:p>
    <w:p w:rsidR="00000000" w:rsidDel="00000000" w:rsidP="00000000" w:rsidRDefault="00000000" w:rsidRPr="00000000" w14:paraId="0000001E">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Durante las últimas tres décadas, el modelo clásico de producción estadística educativa en Argentina estuvo sustentado en el Relevamiento Anual (RA). Este dispositivo, estructurado sobre la base de estadísticas agregadas de stock, consolidó un objeto de estudio marcadamente estático y dicotómico: el abandono concebido como un estado definitivo.</w:t>
      </w:r>
    </w:p>
    <w:p w:rsidR="00000000" w:rsidDel="00000000" w:rsidP="00000000" w:rsidRDefault="00000000" w:rsidRPr="00000000" w14:paraId="0000001F">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La emergencia y consolidación del Sistema Integral de Información Digital Educativa (SInIDE) y particularmente la Base Nacional Homologada (SInIDE-BNH) introduce como dispositivo de captura los registros administrativos nominales, que quiebran esta linealidad, obligando a redefinir las categorías conceptuales con las que la investigación y la gestión pública interpretan la escolarización.</w:t>
      </w:r>
    </w:p>
    <w:p w:rsidR="00000000" w:rsidDel="00000000" w:rsidP="00000000" w:rsidRDefault="00000000" w:rsidRPr="00000000" w14:paraId="00000020">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Lo que se propone problematizar aquí es el hecho de que la transición del dato agregado al registro nominalizado en Argentina no constituye únicamente una modernización informática o una optimización de la carga digital burocrática. Por el contrario, representa un desplazamiento epistemológico que altera la naturaleza conceptual del objeto de estudio. La discusión sobre la medición del abandono es también una reflexión sobre cómo pensar nuevas formas de representar las trayectorias escolares en un escenario cada vez más complejo.</w:t>
      </w:r>
    </w:p>
    <w:p w:rsidR="00000000" w:rsidDel="00000000" w:rsidP="00000000" w:rsidRDefault="00000000" w:rsidRPr="00000000" w14:paraId="00000021">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 </w:t>
      </w:r>
    </w:p>
    <w:p w:rsidR="00000000" w:rsidDel="00000000" w:rsidP="00000000" w:rsidRDefault="00000000" w:rsidRPr="00000000" w14:paraId="00000022">
      <w:pPr>
        <w:pStyle w:val="Heading1"/>
        <w:keepNext w:val="0"/>
        <w:keepLines w:val="0"/>
        <w:spacing w:before="0" w:line="360" w:lineRule="auto"/>
        <w:jc w:val="both"/>
        <w:rPr>
          <w:rFonts w:ascii="Times New Roman" w:cs="Times New Roman" w:eastAsia="Times New Roman" w:hAnsi="Times New Roman"/>
          <w:b w:val="1"/>
          <w:bCs w:val="1"/>
          <w:color w:val="3b3838"/>
          <w:sz w:val="24"/>
          <w:szCs w:val="24"/>
        </w:rPr>
      </w:pPr>
      <w:bookmarkStart w:colFirst="0" w:colLast="0" w:name="_heading=h.yq23bmkosg1m" w:id="4"/>
      <w:bookmarkEnd w:id="4"/>
      <w:r w:rsidDel="00000000" w:rsidR="00000000" w:rsidRPr="00000000">
        <w:rPr>
          <w:rFonts w:ascii="Times New Roman" w:cs="Times New Roman" w:eastAsia="Times New Roman" w:hAnsi="Times New Roman"/>
          <w:b w:val="1"/>
          <w:bCs w:val="1"/>
          <w:color w:val="3b3838"/>
          <w:sz w:val="24"/>
          <w:szCs w:val="24"/>
          <w:rtl w:val="0"/>
        </w:rPr>
        <w:t xml:space="preserve">II. ASPECTOS TEÓRICO METODOLÓGICOS</w:t>
      </w:r>
    </w:p>
    <w:p w:rsidR="00000000" w:rsidDel="00000000" w:rsidP="00000000" w:rsidRDefault="00000000" w:rsidRPr="00000000" w14:paraId="00000023">
      <w:pPr>
        <w:pStyle w:val="Heading2"/>
        <w:keepNext w:val="0"/>
        <w:keepLines w:val="0"/>
        <w:spacing w:after="0" w:before="0" w:line="360" w:lineRule="auto"/>
        <w:jc w:val="both"/>
        <w:rPr>
          <w:rFonts w:ascii="Times New Roman" w:cs="Times New Roman" w:eastAsia="Times New Roman" w:hAnsi="Times New Roman"/>
          <w:b w:val="0"/>
          <w:bCs w:val="0"/>
          <w:color w:val="1f1f1f"/>
          <w:sz w:val="24"/>
          <w:szCs w:val="24"/>
          <w:u w:val="single"/>
        </w:rPr>
      </w:pPr>
      <w:bookmarkStart w:colFirst="0" w:colLast="0" w:name="_heading=h.2d7ce08tbqf5" w:id="5"/>
      <w:bookmarkEnd w:id="5"/>
      <w:r w:rsidDel="00000000" w:rsidR="00000000" w:rsidRPr="00000000">
        <w:rPr>
          <w:rFonts w:ascii="Times New Roman" w:cs="Times New Roman" w:eastAsia="Times New Roman" w:hAnsi="Times New Roman"/>
          <w:b w:val="0"/>
          <w:bCs w:val="0"/>
          <w:color w:val="1f1f1f"/>
          <w:sz w:val="24"/>
          <w:szCs w:val="24"/>
          <w:u w:val="single"/>
          <w:rtl w:val="0"/>
        </w:rPr>
        <w:t xml:space="preserve">II.1 CONCEPTOS ASOCIADOS A LOS MODELOS DE MEDICIÓN</w:t>
      </w:r>
    </w:p>
    <w:p w:rsidR="00000000" w:rsidDel="00000000" w:rsidP="00000000" w:rsidRDefault="00000000" w:rsidRPr="00000000" w14:paraId="00000024">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Para desentramar esta transición, es preciso determinar cuáles son las racionalidades subyacentes a cada paradigma. El modelo censal tradicional del Relevamiento Anual de los años 90 se estructuró históricamente bajo el supuesto de cohortes teóricas, asumiendo una concepción de sistema educativo cerrado donde las trayectorias de los estudiantes sólo permitían tres posibilidades: promover, repetir o abandonar. El abandono no se mide como tal, sino que es una resultante de un análisis de stock y flujo.</w:t>
      </w:r>
    </w:p>
    <w:p w:rsidR="00000000" w:rsidDel="00000000" w:rsidP="00000000" w:rsidRDefault="00000000" w:rsidRPr="00000000" w14:paraId="00000025">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En forma complementaria, los registros administrativos que gestionan el tránsito de los estudiantes a lo largo del año académico requerían una categoría para establecer la condición de aquellos que dejaban de asistir a la escuela en algún momento del ciclo lectivo. Frente a determinados patrones de inasistencia, particularmente cuando la misma se reitera en una cantidad que se acumula en el tiempo y alcanza cierto límite administrativo, deviene en "abandono" (Doublier, 1980). De esta manera, el abandono que se manifiesta durante el año queda registrado como tal bajo la categoría de “salido sin pase”.</w:t>
      </w:r>
    </w:p>
    <w:p w:rsidR="00000000" w:rsidDel="00000000" w:rsidP="00000000" w:rsidRDefault="00000000" w:rsidRPr="00000000" w14:paraId="00000026">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Ambos indicadores coexistieron más de 20 años como las principales herramientas estadísticas disponibles para dar cuenta del abandono escolar, y los análisis construidos sobre el sistema educativo han convivido con las limitaciones o inconsistencias que emergen de su cálculo, como las históricas tasas de abandono interanual negativo en el inicio de la secundaria en Ciudad de Buenos Aires, o la concentración de las tasas de abandono en el último año del nivel</w:t>
      </w:r>
    </w:p>
    <w:p w:rsidR="00000000" w:rsidDel="00000000" w:rsidP="00000000" w:rsidRDefault="00000000" w:rsidRPr="00000000" w14:paraId="00000027">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Los impactos derivados de la pandemia de COVID-19 trastocaron los cimientos mismos de la medición del abandono, al desdibujar la presencia física como criterio de medición.</w:t>
      </w:r>
    </w:p>
    <w:p w:rsidR="00000000" w:rsidDel="00000000" w:rsidP="00000000" w:rsidRDefault="00000000" w:rsidRPr="00000000" w14:paraId="00000028">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paradigma de medición contemporáneo, asociado a la nominalización de los registros de estudiantes, es impulsado por la creciente digitalización de la administración de las escuelas, la proliferación de registros administrativos, en línea y una posterior compilación de datos mucho más atomizados. Al fijar una clave unívoca de identidad digital y habilitar la interoperabilidad de sistemas, (interjurisdiccionales, ausentismo inscripciones en ofertas no contempladas), la nominalidad desarmó el carácter dicotómico del fenómeno del abandono. Lo que la estadística agregada asimilaba linealmente como desvinculación definitiva, la trazabilidad nominal lo revela como trayectorias sinuosas, discontinuas o de escolarización frágil.</w:t>
      </w:r>
    </w:p>
    <w:p w:rsidR="00000000" w:rsidDel="00000000" w:rsidP="00000000" w:rsidRDefault="00000000" w:rsidRPr="00000000" w14:paraId="00000029">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La emergencia de los Sistemas de Alerta Temprana introducen una nueva complejidad. Aparece el “riesgo de abandono” como un dato de una naturaleza completamente diferente: ya no se trata de establecer una condición dicotómica de estar/no estar, sustentada sobre ciertos parámetros objetivos como la acumulación de inasistencias continuas o la no inscripción. Aquí el abandono aparece como una probabilidad estadística emergente de un modelo matemático, que opera como predictor de un suceso futuro que puede o no concretarse, ya sea por la acción remedial o por el error de la predicción. El sujeto ya no es catalogado por una situación presente o pasada, sino por una expectativa sobre lo que pueda suceder.</w:t>
      </w:r>
    </w:p>
    <w:p w:rsidR="00000000" w:rsidDel="00000000" w:rsidP="00000000" w:rsidRDefault="00000000" w:rsidRPr="00000000" w14:paraId="0000002A">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 </w:t>
      </w:r>
    </w:p>
    <w:p w:rsidR="00000000" w:rsidDel="00000000" w:rsidP="00000000" w:rsidRDefault="00000000" w:rsidRPr="00000000" w14:paraId="0000002B">
      <w:pPr>
        <w:pStyle w:val="Heading2"/>
        <w:keepNext w:val="0"/>
        <w:keepLines w:val="0"/>
        <w:spacing w:after="0" w:before="0" w:line="360" w:lineRule="auto"/>
        <w:jc w:val="both"/>
        <w:rPr>
          <w:rFonts w:ascii="Times New Roman" w:cs="Times New Roman" w:eastAsia="Times New Roman" w:hAnsi="Times New Roman"/>
          <w:b w:val="0"/>
          <w:bCs w:val="0"/>
          <w:color w:val="1f1f1f"/>
          <w:sz w:val="24"/>
          <w:szCs w:val="24"/>
          <w:u w:val="single"/>
        </w:rPr>
      </w:pPr>
      <w:bookmarkStart w:colFirst="0" w:colLast="0" w:name="_heading=h.i3w0o4bigmwc" w:id="6"/>
      <w:bookmarkEnd w:id="6"/>
      <w:r w:rsidDel="00000000" w:rsidR="00000000" w:rsidRPr="00000000">
        <w:rPr>
          <w:rFonts w:ascii="Times New Roman" w:cs="Times New Roman" w:eastAsia="Times New Roman" w:hAnsi="Times New Roman"/>
          <w:b w:val="0"/>
          <w:bCs w:val="0"/>
          <w:color w:val="1f1f1f"/>
          <w:sz w:val="24"/>
          <w:szCs w:val="24"/>
          <w:u w:val="single"/>
          <w:rtl w:val="0"/>
        </w:rPr>
        <w:t xml:space="preserve">II.2 EL DEVENIR CONCEPTUAL DEL ABANDONO ESCOLAR</w:t>
      </w:r>
    </w:p>
    <w:p w:rsidR="00000000" w:rsidDel="00000000" w:rsidP="00000000" w:rsidRDefault="00000000" w:rsidRPr="00000000" w14:paraId="0000002C">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Esta transición en los instrumentos de medición fue acompañada por un desplazamiento igualmente significativo en las categorías conceptuales con las que la investigación y la política educativa nombran la interrupción de los itinerarios escolares.</w:t>
      </w:r>
    </w:p>
    <w:p w:rsidR="00000000" w:rsidDel="00000000" w:rsidP="00000000" w:rsidRDefault="00000000" w:rsidRPr="00000000" w14:paraId="0000002D">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término deserción, dominante en los marcos conceptuales y de planeamiento de la segunda mitad del siglo XX, asume que la interrupción de los estudios es el resultado de un comportamiento individual o de factores de vulnerabilidad externos al sistema (Cerrutti y Binstock, 2005), propios de un modelo no obligatorio. Bajo esta perspectiva de corte individual, la responsabilidad del fenómeno recae principalmente en las condiciones del hogar de origen o en decisiones de inserción laboral temprana.</w:t>
      </w:r>
    </w:p>
    <w:p w:rsidR="00000000" w:rsidDel="00000000" w:rsidP="00000000" w:rsidRDefault="00000000" w:rsidRPr="00000000" w14:paraId="0000002E">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Frente a este enfoque, el concepto de abandono escolar desplaza el foco analítico hacia la relación de tensión entre el estudiante y el dispositivo escolar, reconociendo la incidencia de las condiciones institucionales de escolarización (Terigi, 2009). No obstante, la operacionalización del abandono en la estadística tradicional agregada tiende a representarlo como un suceso binario y definitivo, omitiendo el carácter procesal de la desvinculación.</w:t>
      </w:r>
    </w:p>
    <w:p w:rsidR="00000000" w:rsidDel="00000000" w:rsidP="00000000" w:rsidRDefault="00000000" w:rsidRPr="00000000" w14:paraId="0000002F">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Más allá de estas distinciones, la literatura tiende a utilizar esta terminología de forma indistinta, a modo de sinónimos. Canciano (2018) y Ramirez et al. (2017) realizan una sistematización de las diferentes terminologías en la investigación académica en Argentina y en la región, que dan cuenta del abandono en la educación secundaria o media. Identifica un conjunto amplio de términos, entre los que se encuentran los siguientes: Abandono, deserción escolar, desgranamiento, desescolarización, desenganche escolar, desvinculación escolar, fracaso escolar, trayectorias escolares discontinuas, inconclusas o intermitentes. Canciano sugiere que el carácter polisémico e indeterminado del fenómeno da cuenta de la complejidad del mismo, y la imposibilidad de establecer una definición única y unívoca.</w:t>
      </w:r>
    </w:p>
    <w:p w:rsidR="00000000" w:rsidDel="00000000" w:rsidP="00000000" w:rsidRDefault="00000000" w:rsidRPr="00000000" w14:paraId="00000030">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 cierto es que los estudios sobre el abandono escolar ponen de manifiesto las debilidades de estas categorizaciones.  Ya en el 2004 Kessler propone el concepto de “escolaridad de baja intensidad”, un vínculo del estudiante con la institución y con el aprendizaje que es débil, frágil y descomprometido, y que bajo ciertas formas se manifiesta como asistencia irregular e intermitente. Un espacio liminar entre la asistencia y el abandono que tensiona las categorías tradicionales.</w:t>
      </w:r>
    </w:p>
    <w:p w:rsidR="00000000" w:rsidDel="00000000" w:rsidP="00000000" w:rsidRDefault="00000000" w:rsidRPr="00000000" w14:paraId="00000031">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Los nuevos formatos de educación secundaria emergentes introducen también nuevas formas de analizar y reflexionar sobre las trayectorias escolares. Ya no se trata del abandono escolar, sino del abandono de la educación común. Canciano (2018), realizando un estudio sobre las trayectorias de los estudiantes de clase media, afirma que no existe el “abandono escolar” en abstracto, lo que existe son múltiples modalidades del abandono, que se enmarcan en las diferentes opciones de continuidad que se le presentan a los adolescentes y jóvenes.</w:t>
      </w:r>
    </w:p>
    <w:p w:rsidR="00000000" w:rsidDel="00000000" w:rsidP="00000000" w:rsidRDefault="00000000" w:rsidRPr="00000000" w14:paraId="00000032">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crisis sanitaria provocada por la pandemia de COVID-19 y la consecuente suspensión de las clases presenciales a partir de 2020 evidenciaron los límites de la categoría clásica de "asistencia" para medir el abandono. En un contexto donde la movilidad física y la presencialidad regular se interrumpieron, la no asistencia dejó de ser un indicador válido del alejamiento escolar (OREALC UNESCO, 2021).</w:t>
      </w:r>
    </w:p>
    <w:p w:rsidR="00000000" w:rsidDel="00000000" w:rsidP="00000000" w:rsidRDefault="00000000" w:rsidRPr="00000000" w14:paraId="00000033">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hecho de tener que dar cuenta de la existencia de procesos de continuidad educativa en un contexto de suspensión de la presencialidad puso de manifiesto que un supuesto central al concepto de abandono es la presencia física. La dicotomía entre asistir y abandonar tiene su anclaje en la presencia o ausencia (permanente) de los cuerpos en el espacio escolar, independientemente si los sujetos transitaban o no experiencias de aprendizaje.</w:t>
      </w:r>
    </w:p>
    <w:p w:rsidR="00000000" w:rsidDel="00000000" w:rsidP="00000000" w:rsidRDefault="00000000" w:rsidRPr="00000000" w14:paraId="00000034">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3b3838"/>
          <w:sz w:val="24"/>
          <w:szCs w:val="24"/>
          <w:rtl w:val="0"/>
        </w:rPr>
        <w:t xml:space="preserve">Este contexto impuso la necesidad de acuñar categorías analíticas emergentes, como la noción de "desvinculación", para poder caracterizar una realidad que se fugaba de la dicotomía clásica del estar o no estar físicamente en la escuela.</w:t>
      </w:r>
      <w:r w:rsidDel="00000000" w:rsidR="00000000" w:rsidRPr="00000000">
        <w:rPr>
          <w:rFonts w:ascii="Times New Roman" w:cs="Times New Roman" w:eastAsia="Times New Roman" w:hAnsi="Times New Roman"/>
          <w:color w:val="1f1f1f"/>
          <w:sz w:val="24"/>
          <w:szCs w:val="24"/>
          <w:rtl w:val="0"/>
        </w:rPr>
        <w:t xml:space="preserve"> Además, fue necesario distinguir diferentes intensidades en la vinculación pedagógica (baja, media, alta), definidas a partir de la frecuencia de los contactos a través de diversos canales de comunicación (entornos virtuales, mensajería instantánea, cuadernillos impresos) y de la entrega periódica de actividades (OREALC UNESCO e IIPE UNESCO, 2021). Este giro conceptual permitió observar que la pérdida de la condición de alumno regular no equivale necesariamente a un abandono definitivo, sino que da cuenta de una escolarización frágil o precaria que antecede a la desvinculación formal.</w:t>
      </w:r>
    </w:p>
    <w:p w:rsidR="00000000" w:rsidDel="00000000" w:rsidP="00000000" w:rsidRDefault="00000000" w:rsidRPr="00000000" w14:paraId="00000035">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Para el análisis de estos itinerarios, la noción de </w:t>
      </w:r>
      <w:r w:rsidDel="00000000" w:rsidR="00000000" w:rsidRPr="00000000">
        <w:rPr>
          <w:rFonts w:ascii="Times New Roman" w:cs="Times New Roman" w:eastAsia="Times New Roman" w:hAnsi="Times New Roman"/>
          <w:i w:val="1"/>
          <w:iCs w:val="1"/>
          <w:color w:val="1f1f1f"/>
          <w:sz w:val="24"/>
          <w:szCs w:val="24"/>
          <w:rtl w:val="0"/>
        </w:rPr>
        <w:t xml:space="preserve">trayectorias escolares</w:t>
      </w:r>
      <w:r w:rsidDel="00000000" w:rsidR="00000000" w:rsidRPr="00000000">
        <w:rPr>
          <w:rFonts w:ascii="Times New Roman" w:cs="Times New Roman" w:eastAsia="Times New Roman" w:hAnsi="Times New Roman"/>
          <w:color w:val="1f1f1f"/>
          <w:sz w:val="24"/>
          <w:szCs w:val="24"/>
          <w:rtl w:val="0"/>
        </w:rPr>
        <w:t xml:space="preserve"> (Terigi, 2007) permite oponer la idea de trayectoria ideal dentro del sistema a los recorridos reales de los estudiantes. En este marco, comienzan a surgir nuevas opciones de categorización que buscan traducir esta perspectiva a la gestión diaria.</w:t>
      </w:r>
    </w:p>
    <w:p w:rsidR="00000000" w:rsidDel="00000000" w:rsidP="00000000" w:rsidRDefault="00000000" w:rsidRPr="00000000" w14:paraId="00000036">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 ejemplo de estas herramientas emergentes es el Registro de Trayectorias Educativas (RITE) de la Provincia de Buenos Aires, que clasifica de manera procesal las situaciones escolares en trayectorias continuas, en proceso o discontinuas, ofreciendo alternativas a la categorización dicotómica tradicional de aprobación o reprobación.</w:t>
      </w:r>
    </w:p>
    <w:p w:rsidR="00000000" w:rsidDel="00000000" w:rsidP="00000000" w:rsidRDefault="00000000" w:rsidRPr="00000000" w14:paraId="00000037">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38">
      <w:pPr>
        <w:pStyle w:val="Heading2"/>
        <w:keepNext w:val="0"/>
        <w:keepLines w:val="0"/>
        <w:spacing w:after="0" w:before="0" w:line="360" w:lineRule="auto"/>
        <w:jc w:val="both"/>
        <w:rPr>
          <w:rFonts w:ascii="Times New Roman" w:cs="Times New Roman" w:eastAsia="Times New Roman" w:hAnsi="Times New Roman"/>
          <w:b w:val="0"/>
          <w:bCs w:val="0"/>
          <w:color w:val="1f1f1f"/>
          <w:sz w:val="24"/>
          <w:szCs w:val="24"/>
          <w:u w:val="single"/>
        </w:rPr>
      </w:pPr>
      <w:bookmarkStart w:colFirst="0" w:colLast="0" w:name="_heading=h.k5f0ir7vj15" w:id="7"/>
      <w:bookmarkEnd w:id="7"/>
      <w:r w:rsidDel="00000000" w:rsidR="00000000" w:rsidRPr="00000000">
        <w:rPr>
          <w:rFonts w:ascii="Times New Roman" w:cs="Times New Roman" w:eastAsia="Times New Roman" w:hAnsi="Times New Roman"/>
          <w:b w:val="0"/>
          <w:bCs w:val="0"/>
          <w:color w:val="1f1f1f"/>
          <w:sz w:val="24"/>
          <w:szCs w:val="24"/>
          <w:u w:val="single"/>
          <w:rtl w:val="0"/>
        </w:rPr>
        <w:t xml:space="preserve">II.3 FUENTES DE INFORMACIÓN Y ESTRATEGIA METODOLÓGICA</w:t>
      </w:r>
    </w:p>
    <w:p w:rsidR="00000000" w:rsidDel="00000000" w:rsidP="00000000" w:rsidRDefault="00000000" w:rsidRPr="00000000" w14:paraId="00000039">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investigación adopta una estrategia metodológica de carácter cualitativo, basada en revisión documental.</w:t>
      </w:r>
    </w:p>
    <w:p w:rsidR="00000000" w:rsidDel="00000000" w:rsidP="00000000" w:rsidRDefault="00000000" w:rsidRPr="00000000" w14:paraId="0000003A">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análisis de las fuentes de datos se realiza tomando como referencia los documentos del Sistema Federal de Información Educativa en Argentina, con particular foco en los metadatos vinculados a los indicadores de abandono, ya que la medición basada en registros nominalizados carece aún de definiciones estadísticas formales.</w:t>
      </w:r>
    </w:p>
    <w:p w:rsidR="00000000" w:rsidDel="00000000" w:rsidP="00000000" w:rsidRDefault="00000000" w:rsidRPr="00000000" w14:paraId="0000003B">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 manera complementaria, se analizan los censos nacionales de población y las encuestas de hogares —particularmente la Encuesta Permanente de Hogares (EPH)—, como fuentes de datos para la construcción de estadísticas de población que abandonó (UNESCO UIS, 2024).</w:t>
      </w:r>
    </w:p>
    <w:p w:rsidR="00000000" w:rsidDel="00000000" w:rsidP="00000000" w:rsidRDefault="00000000" w:rsidRPr="00000000" w14:paraId="0000003C">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Para el abordaje conceptual, se realiza una revisión documental de investigaciones que han abordado la reflexión sobre el concepto de abandono y de la medición del mismo, desde la óptica de las trayectorias escolares.</w:t>
      </w:r>
    </w:p>
    <w:p w:rsidR="00000000" w:rsidDel="00000000" w:rsidP="00000000" w:rsidRDefault="00000000" w:rsidRPr="00000000" w14:paraId="0000003D">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3E">
      <w:pPr>
        <w:pStyle w:val="Heading1"/>
        <w:keepNext w:val="0"/>
        <w:keepLines w:val="0"/>
        <w:spacing w:before="0" w:line="360" w:lineRule="auto"/>
        <w:jc w:val="both"/>
        <w:rPr>
          <w:rFonts w:ascii="Times New Roman" w:cs="Times New Roman" w:eastAsia="Times New Roman" w:hAnsi="Times New Roman"/>
          <w:b w:val="1"/>
          <w:bCs w:val="1"/>
          <w:color w:val="3b3838"/>
          <w:sz w:val="24"/>
          <w:szCs w:val="24"/>
        </w:rPr>
      </w:pPr>
      <w:bookmarkStart w:colFirst="0" w:colLast="0" w:name="_heading=h.exvsf0mh506y" w:id="8"/>
      <w:bookmarkEnd w:id="8"/>
      <w:r w:rsidDel="00000000" w:rsidR="00000000" w:rsidRPr="00000000">
        <w:rPr>
          <w:rFonts w:ascii="Times New Roman" w:cs="Times New Roman" w:eastAsia="Times New Roman" w:hAnsi="Times New Roman"/>
          <w:b w:val="1"/>
          <w:bCs w:val="1"/>
          <w:color w:val="3b3838"/>
          <w:sz w:val="24"/>
          <w:szCs w:val="24"/>
          <w:rtl w:val="0"/>
        </w:rPr>
        <w:t xml:space="preserve">III. HALLAZGOS</w:t>
      </w:r>
    </w:p>
    <w:p w:rsidR="00000000" w:rsidDel="00000000" w:rsidP="00000000" w:rsidRDefault="00000000" w:rsidRPr="00000000" w14:paraId="0000003F">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investigación realiza una compilación y sistematización de las principales medidas que se utilizan para estimar el abandono escolar, y reflexiona sobre los conceptos implícitos en las definiciones metodológicas, identificando ventajas y desventajas de cada una de las mediciones.</w:t>
      </w:r>
    </w:p>
    <w:p w:rsidR="00000000" w:rsidDel="00000000" w:rsidP="00000000" w:rsidRDefault="00000000" w:rsidRPr="00000000" w14:paraId="00000040">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Esta sistematización se organiza en función de las fuentes de datos. Las fuentes de información analizadas son:</w:t>
      </w:r>
    </w:p>
    <w:p w:rsidR="00000000" w:rsidDel="00000000" w:rsidP="00000000" w:rsidRDefault="00000000" w:rsidRPr="00000000" w14:paraId="00000041">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42">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Censo de Población y Encuesta Permanente de Hogares</w:t>
      </w:r>
    </w:p>
    <w:p w:rsidR="00000000" w:rsidDel="00000000" w:rsidP="00000000" w:rsidRDefault="00000000" w:rsidRPr="00000000" w14:paraId="00000043">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Estas operaciones estadísticas se basan en encuestas aplicadas en hogares, ya sea mediante la construcción de muestras representativas o relevando a toda la población.</w:t>
      </w:r>
    </w:p>
    <w:p w:rsidR="00000000" w:rsidDel="00000000" w:rsidP="00000000" w:rsidRDefault="00000000" w:rsidRPr="00000000" w14:paraId="00000044">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medida asociada al abandono se vincula con la pregunta acerca de la asistencia escolar, y se define a partir de las respuestas bajo la categoría “No asiste pero asistió” y vinculándola con el máximo nivel educativo alcanzado. Se incluyen dentro de la figura de abandono a aquellos que responden que su máximo nivel educativo alcanzado es inferior a la secundaria completa, considerado el umbral mínimo de escolaridad obligatoria.</w:t>
      </w:r>
    </w:p>
    <w:p w:rsidR="00000000" w:rsidDel="00000000" w:rsidP="00000000" w:rsidRDefault="00000000" w:rsidRPr="00000000" w14:paraId="00000045">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46">
      <w:pPr>
        <w:spacing w:after="0" w:line="360" w:lineRule="auto"/>
        <w:jc w:val="both"/>
        <w:rPr>
          <w:rFonts w:ascii="Times New Roman" w:cs="Times New Roman" w:eastAsia="Times New Roman" w:hAnsi="Times New Roman"/>
          <w:color w:val="1f1f1f"/>
          <w:sz w:val="24"/>
          <w:szCs w:val="24"/>
          <w:u w:val="single"/>
        </w:rPr>
      </w:pPr>
      <w:r w:rsidDel="00000000" w:rsidR="00000000" w:rsidRPr="00000000">
        <w:rPr>
          <w:rFonts w:ascii="Times New Roman" w:cs="Times New Roman" w:eastAsia="Times New Roman" w:hAnsi="Times New Roman"/>
          <w:color w:val="1f1f1f"/>
          <w:sz w:val="24"/>
          <w:szCs w:val="24"/>
          <w:u w:val="single"/>
          <w:rtl w:val="0"/>
        </w:rPr>
        <w:t xml:space="preserve">Medidas basadas en el Relevamiento Anual de Matrícula y Cargos</w:t>
      </w:r>
    </w:p>
    <w:p w:rsidR="00000000" w:rsidDel="00000000" w:rsidP="00000000" w:rsidRDefault="00000000" w:rsidRPr="00000000" w14:paraId="00000047">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 el relevamiento estadístico por excelencia en Argentina, basado en el reporte anual por parte de las escuelas del total de estudiantes que asisten, discriminados en función de un conjunto de características (sexo, edad, nivel y grado, etc.), junto con información sobre su trayectoria a lo largo del ciclo lectivo. El Relevamiento Anual además incluye información sobre docentes, infraestructura y recursos educativos.</w:t>
      </w:r>
    </w:p>
    <w:p w:rsidR="00000000" w:rsidDel="00000000" w:rsidP="00000000" w:rsidRDefault="00000000" w:rsidRPr="00000000" w14:paraId="00000048">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Para la medición del abandono, se identifican dos abordajes complementarios: el abandono interanual y el abandono anual.</w:t>
      </w:r>
    </w:p>
    <w:p w:rsidR="00000000" w:rsidDel="00000000" w:rsidP="00000000" w:rsidRDefault="00000000" w:rsidRPr="00000000" w14:paraId="00000049">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Tasa de abandono interanual es el único indicador oficial de la Secretaría de Educación que representa el abandono escolar. Se sustenta un principio metodológico: construir una cohorte teórica de estudiantes en función de ciertas características, y sobre ella se compara el volumen en dos momentos de tiempo. La diferencia de tamaño de la cohorte es la base sobre la que se estima el abandono.</w:t>
      </w:r>
    </w:p>
    <w:p w:rsidR="00000000" w:rsidDel="00000000" w:rsidP="00000000" w:rsidRDefault="00000000" w:rsidRPr="00000000" w14:paraId="0000004A">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 términos conceptuales, asume que en el pasaje de dos ciclos lectivos un estudiante puede sólo asumir tres posiciones: promocionar, repetir y abandonar. El principio metodológico consiste en estimar los dos primeros componentes (cuántos pasan de grado, cuántos repiten), y el abandono se obtiene de la diferencia entre la cohorte inicial y estos dos estados. En este sentido, el abandono no se mide como tal, sino que se estima como resultante de otras mediciones. Se trata de un método de stock y no de flujo (Cardozo, 2010). Este abordaje establece un supuesto clave para comprender la naturaleza de la medición: se asume como base un sistema cerrado: no hay flujo de estudiantes entre “dentro” y “fuera” del universo sobre el cual se construye la cohorte.</w:t>
      </w:r>
    </w:p>
    <w:p w:rsidR="00000000" w:rsidDel="00000000" w:rsidP="00000000" w:rsidRDefault="00000000" w:rsidRPr="00000000" w14:paraId="0000004B">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Por su parte, la Tasa de abandono intra-anual o salidos sin pase es un registro administrativo a nivel de escuela que identifica a quienes dejaron de asistir sin solicitar el certificado necesario para inscribirse en otro establecimiento y continuar sus estudios con regularidad. Requiere como condición establecer una modificación administrativa del estudiante, para el que se deja de considerar estudiante regular con una acumulación determinada de inasistencias, y pasa a ser un abandonante. Éste constituye el principal punto de complejidad: bajo qué criterios se establece esa modificación de condición administrativa.</w:t>
      </w:r>
    </w:p>
    <w:p w:rsidR="00000000" w:rsidDel="00000000" w:rsidP="00000000" w:rsidRDefault="00000000" w:rsidRPr="00000000" w14:paraId="0000004C">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trabajo también aborda otras mediciones menos usuales que se construyen en base al Relevamiento Anual, sobre las que también se desarrollan sus supuestos, ventajas y desventajas: la tasa de abandono interanual por edad, la reconstrucción de cohortes por edad y por grado, la tasa de egreso y la esperanza de vida escolar.</w:t>
      </w:r>
    </w:p>
    <w:p w:rsidR="00000000" w:rsidDel="00000000" w:rsidP="00000000" w:rsidRDefault="00000000" w:rsidRPr="00000000" w14:paraId="0000004D">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4E">
      <w:pPr>
        <w:spacing w:after="0" w:line="360" w:lineRule="auto"/>
        <w:jc w:val="both"/>
        <w:rPr>
          <w:rFonts w:ascii="Times New Roman" w:cs="Times New Roman" w:eastAsia="Times New Roman" w:hAnsi="Times New Roman"/>
          <w:color w:val="1f1f1f"/>
          <w:sz w:val="24"/>
          <w:szCs w:val="24"/>
          <w:u w:val="single"/>
        </w:rPr>
      </w:pPr>
      <w:r w:rsidDel="00000000" w:rsidR="00000000" w:rsidRPr="00000000">
        <w:rPr>
          <w:rFonts w:ascii="Times New Roman" w:cs="Times New Roman" w:eastAsia="Times New Roman" w:hAnsi="Times New Roman"/>
          <w:color w:val="1f1f1f"/>
          <w:sz w:val="24"/>
          <w:szCs w:val="24"/>
          <w:u w:val="single"/>
          <w:rtl w:val="0"/>
        </w:rPr>
        <w:t xml:space="preserve">Medidas basadas en el registro administrativo transaccional nominal</w:t>
      </w:r>
    </w:p>
    <w:p w:rsidR="00000000" w:rsidDel="00000000" w:rsidP="00000000" w:rsidRDefault="00000000" w:rsidRPr="00000000" w14:paraId="0000004F">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 los últimos años se han consolidado las prácticas de registro nominal de estudiantes como base para la construcción de información sobre el sistema educativo. Prácticamente todas las jurisdicciones cuentan con un sistema basado en registros nominales, y varias de ellas han implementado el SIniDE, un sistema desarrollado por la Secretaría de Educación. Por su parte, se han realizado esfuerzos para la construcción de una Base Nacional Homologada (González, 2024) que integra la información producida por estos sistemas.</w:t>
      </w:r>
    </w:p>
    <w:p w:rsidR="00000000" w:rsidDel="00000000" w:rsidP="00000000" w:rsidRDefault="00000000" w:rsidRPr="00000000" w14:paraId="00000050">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Este cambio de paradigma en la captación de información modifica de raíz el objeto de registro, situando al estudiante individualizado como unidad de análisis. </w:t>
      </w:r>
      <w:r w:rsidDel="00000000" w:rsidR="00000000" w:rsidRPr="00000000">
        <w:rPr>
          <w:rFonts w:ascii="Times New Roman" w:cs="Times New Roman" w:eastAsia="Times New Roman" w:hAnsi="Times New Roman"/>
          <w:color w:val="3b3838"/>
          <w:sz w:val="24"/>
          <w:szCs w:val="24"/>
          <w:rtl w:val="0"/>
        </w:rPr>
        <w:t xml:space="preserve">El sistema se sostiene sobre la conformación de una clave de </w:t>
      </w:r>
      <w:r w:rsidDel="00000000" w:rsidR="00000000" w:rsidRPr="00000000">
        <w:rPr>
          <w:rFonts w:ascii="Times New Roman" w:cs="Times New Roman" w:eastAsia="Times New Roman" w:hAnsi="Times New Roman"/>
          <w:i w:val="1"/>
          <w:iCs w:val="1"/>
          <w:color w:val="1f1f1f"/>
          <w:sz w:val="24"/>
          <w:szCs w:val="24"/>
          <w:rtl w:val="0"/>
        </w:rPr>
        <w:t xml:space="preserve">Persona Única</w:t>
      </w:r>
      <w:r w:rsidDel="00000000" w:rsidR="00000000" w:rsidRPr="00000000">
        <w:rPr>
          <w:rFonts w:ascii="Times New Roman" w:cs="Times New Roman" w:eastAsia="Times New Roman" w:hAnsi="Times New Roman"/>
          <w:color w:val="1f1f1f"/>
          <w:sz w:val="24"/>
          <w:szCs w:val="24"/>
          <w:rtl w:val="0"/>
        </w:rPr>
        <w:t xml:space="preserve"> a través de campos de validación obligatorios de identidad (Tipo y número de documento, nombres, apellidos, fecha de nacimiento y sexo), lo que previene duplicaciones y permite el seguimiento longitudinal (SINIDE, 2024).</w:t>
      </w:r>
    </w:p>
    <w:p w:rsidR="00000000" w:rsidDel="00000000" w:rsidP="00000000" w:rsidRDefault="00000000" w:rsidRPr="00000000" w14:paraId="00000051">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Esta fuente de datos abre un conjunto de nuevas posibilidades en torno a la medición del abandono, ya sea a través de la construcción de medidas más precisa para dar cuenta de los mismos fenómenos ya analizados en los indicadores basados en el Relevamiento Anual, o para abordar con enfoques novedosos el diseño de mediciones más alineadas con una perspectiva del abandono consistente con el enfoque de trayectorias. Algunas innovaciones recientes, como la incorporación de “posible desvinculación” al relevamiento de asistencia en Provincia de Buenos Aires, marcan caminos posibles de abordaje.</w:t>
      </w:r>
    </w:p>
    <w:p w:rsidR="00000000" w:rsidDel="00000000" w:rsidP="00000000" w:rsidRDefault="00000000" w:rsidRPr="00000000" w14:paraId="00000052">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53">
      <w:pPr>
        <w:pStyle w:val="Heading1"/>
        <w:keepNext w:val="0"/>
        <w:keepLines w:val="0"/>
        <w:spacing w:before="0" w:line="360" w:lineRule="auto"/>
        <w:jc w:val="both"/>
        <w:rPr>
          <w:rFonts w:ascii="Times New Roman" w:cs="Times New Roman" w:eastAsia="Times New Roman" w:hAnsi="Times New Roman"/>
          <w:b w:val="1"/>
          <w:bCs w:val="1"/>
          <w:color w:val="3b3838"/>
          <w:sz w:val="24"/>
          <w:szCs w:val="24"/>
        </w:rPr>
      </w:pPr>
      <w:bookmarkStart w:colFirst="0" w:colLast="0" w:name="_heading=h.c3aelpimldcc" w:id="9"/>
      <w:bookmarkEnd w:id="9"/>
      <w:r w:rsidDel="00000000" w:rsidR="00000000" w:rsidRPr="00000000">
        <w:rPr>
          <w:rFonts w:ascii="Times New Roman" w:cs="Times New Roman" w:eastAsia="Times New Roman" w:hAnsi="Times New Roman"/>
          <w:b w:val="1"/>
          <w:bCs w:val="1"/>
          <w:color w:val="3b3838"/>
          <w:sz w:val="24"/>
          <w:szCs w:val="24"/>
          <w:rtl w:val="0"/>
        </w:rPr>
        <w:t xml:space="preserve">IV. DISCUSIÓN</w:t>
      </w:r>
    </w:p>
    <w:p w:rsidR="00000000" w:rsidDel="00000000" w:rsidP="00000000" w:rsidRDefault="00000000" w:rsidRPr="00000000" w14:paraId="00000054">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sistematización de los indicadores disponibles en las tres fuentes analizadas muestra un patrón consistente: a medida que el objeto de registro se desplaza del dato agregado de stock hacia el registro nominal transaccional, las mediciones disponibles multiplican su capacidad de capturar la dimensión procesual y discontinua de la escolarización, pero al mismo tiempo exigen mayores precisiones conceptuales previas sobre qué se entiende por abandono.</w:t>
      </w:r>
    </w:p>
    <w:p w:rsidR="00000000" w:rsidDel="00000000" w:rsidP="00000000" w:rsidRDefault="00000000" w:rsidRPr="00000000" w14:paraId="00000055">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 recorrido transitado a lo largo de este trabajo pone en evidencia que la producción de información estadística sobre los sistemas educativos se encuentra en un momento de inflexión. La transición desde los modelos tradicionales de registro censal agregado hacia la consolidación de bases de datos administrativas nominalizadas y la trazabilidad continua de la asistencia habilita a pensar otras formas de medir el abandono escolar. La posibilidad de realizar una trazabilidad sobre las trayectorias ofrece una granularidad que desarma el carácter dicotómico del fenómeno, permitiendo capturar los movimientos y las intermitencias.</w:t>
      </w:r>
    </w:p>
    <w:p w:rsidR="00000000" w:rsidDel="00000000" w:rsidP="00000000" w:rsidRDefault="00000000" w:rsidRPr="00000000" w14:paraId="00000056">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Sin embargo, para que esta disponibilidad de recursos de información se traduzca en una herramienta analítica verdaderamente efectiva, es necesario ordenar conceptualmente la comprensión sobre el abandono. La investigación académica ya ha advertido que la interrupción de los itinerarios escolares no es un evento súbito, sino un proceso que siempre queda “abierto” mientras existan oportunidades de continuidad (Terigi 2009; Kessler 2004; Canciano 2018). Las mediciones clásicas, ancladas en la foto interanual o en el criterio administrativo, fuerzan las trayectorias reales hacia un esquema estricto de presencia o ausencia física que invisibiliza el carácter procesal de la desvinculación.</w:t>
      </w:r>
    </w:p>
    <w:p w:rsidR="00000000" w:rsidDel="00000000" w:rsidP="00000000" w:rsidRDefault="00000000" w:rsidRPr="00000000" w14:paraId="00000057">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 este sentido, la nominalidad exige un desplazamiento epistemológico que altere la naturaleza misma del objeto de estudio. Ordenar este campo implica abandonar el uso de términos como deserción, desvinculación y abandono como meros sinónimos, reconociendo las profundas diferencias teóricas que subyacen a cada uno. Requiere asumir que cualquier interrupción puede ser eminentemente transitoria y la pérdida de la regularidad no equivale ineludiblemente a una salida definitiva del sistema.</w:t>
      </w:r>
    </w:p>
    <w:p w:rsidR="00000000" w:rsidDel="00000000" w:rsidP="00000000" w:rsidRDefault="00000000" w:rsidRPr="00000000" w14:paraId="00000058">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 conclusión, el pasaje al registro individualizado constituye un avance instrumental que abre nuevas posibilidades analíticas y de medición, pero su aprovechamiento requiere ordenar conceptualmente cómo se piensa la escolarización.</w:t>
      </w:r>
    </w:p>
    <w:p w:rsidR="00000000" w:rsidDel="00000000" w:rsidP="00000000" w:rsidRDefault="00000000" w:rsidRPr="00000000" w14:paraId="00000059">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5A">
      <w:pPr>
        <w:pStyle w:val="Heading1"/>
        <w:keepNext w:val="0"/>
        <w:keepLines w:val="0"/>
        <w:spacing w:before="0" w:line="360" w:lineRule="auto"/>
        <w:jc w:val="both"/>
        <w:rPr>
          <w:rFonts w:ascii="Times New Roman" w:cs="Times New Roman" w:eastAsia="Times New Roman" w:hAnsi="Times New Roman"/>
          <w:b w:val="1"/>
          <w:bCs w:val="1"/>
          <w:color w:val="3b3838"/>
          <w:sz w:val="24"/>
          <w:szCs w:val="24"/>
        </w:rPr>
      </w:pPr>
      <w:bookmarkStart w:colFirst="0" w:colLast="0" w:name="_heading=h.q8g70h4dckje" w:id="10"/>
      <w:bookmarkEnd w:id="10"/>
      <w:r w:rsidDel="00000000" w:rsidR="00000000" w:rsidRPr="00000000">
        <w:rPr>
          <w:rFonts w:ascii="Times New Roman" w:cs="Times New Roman" w:eastAsia="Times New Roman" w:hAnsi="Times New Roman"/>
          <w:b w:val="1"/>
          <w:bCs w:val="1"/>
          <w:color w:val="3b3838"/>
          <w:sz w:val="24"/>
          <w:szCs w:val="24"/>
          <w:rtl w:val="0"/>
        </w:rPr>
        <w:t xml:space="preserve">V. BIBLIOGRAFÍA</w:t>
      </w:r>
    </w:p>
    <w:p w:rsidR="00000000" w:rsidDel="00000000" w:rsidP="00000000" w:rsidRDefault="00000000" w:rsidRPr="00000000" w14:paraId="0000005B">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Binstock, G. y Cerrutti, M. (2005). Carreras truncadas. El abandono escolar en el nivel medio en la Argentina. UNICEF.</w:t>
      </w:r>
    </w:p>
    <w:p w:rsidR="00000000" w:rsidDel="00000000" w:rsidP="00000000" w:rsidRDefault="00000000" w:rsidRPr="00000000" w14:paraId="0000005C">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Canciano, E. (2018). Derivas del “abandono escolar”. Un estudio de los derroteros educativos de jóvenes de sectores medios del Área Metropolitana de la Ciudad de Buenos Aires que abandonaron la escuela secundaria regular</w:t>
      </w:r>
    </w:p>
    <w:p w:rsidR="00000000" w:rsidDel="00000000" w:rsidP="00000000" w:rsidRDefault="00000000" w:rsidRPr="00000000" w14:paraId="0000005D">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Cardozo, S. (2010) “El comienzo del fin: las decisiones de abandono durante la Educación Media y su incidencia en las trayectorias, en: Fernández, T. (Ed.) La desafiliación en la Educación Media y Superior de Uruguay.</w:t>
      </w:r>
    </w:p>
    <w:p w:rsidR="00000000" w:rsidDel="00000000" w:rsidP="00000000" w:rsidRDefault="00000000" w:rsidRPr="00000000" w14:paraId="0000005E">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Doublier, A. (1980) Ausentismo, abandono, desgranamiento, deserción. Deserción escolar - Revista Cuatrimestral especializada del Proyecto Multinacional para el Mejoramiento de la Administración de la Enseñanza Primaria en América Latina. Año 1 Nro 1, mayo de 1980.</w:t>
      </w:r>
    </w:p>
    <w:p w:rsidR="00000000" w:rsidDel="00000000" w:rsidP="00000000" w:rsidRDefault="00000000" w:rsidRPr="00000000" w14:paraId="0000005F">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González, D. (2024). Sistema Integral de Información Digital Educativa (SInIDE). Trayectoria reciente, desarrollo nacional y casos jurisdiccionales</w:t>
      </w:r>
    </w:p>
    <w:p w:rsidR="00000000" w:rsidDel="00000000" w:rsidP="00000000" w:rsidRDefault="00000000" w:rsidRPr="00000000" w14:paraId="00000060">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Kessler, G. (2002). La experiencia escolar fragmentada. Estudiantes y docentes en la escuela media en Buenos Aires. IIPE-UNESCO.</w:t>
      </w:r>
    </w:p>
    <w:p w:rsidR="00000000" w:rsidDel="00000000" w:rsidP="00000000" w:rsidRDefault="00000000" w:rsidRPr="00000000" w14:paraId="00000061">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Ramírez, T.; Días Bello, R. y Salcedo, A. (2017) ¿Abandono o deserción estudiantil? Una necesaria discusión conceptual. Investigación y Postgrado (2244-7474). 32. 63-74.</w:t>
      </w:r>
    </w:p>
    <w:p w:rsidR="00000000" w:rsidDel="00000000" w:rsidP="00000000" w:rsidRDefault="00000000" w:rsidRPr="00000000" w14:paraId="00000062">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Steinberg, C. (2014). Abandono escolar en las escuelas secundarias urbanas de Argentina: Nuevos indicadores para el planeamiento de políticas de inclusión educativa. Archivos Analíticos de Políticas Educativas, 22(109), 1-26.</w:t>
      </w:r>
    </w:p>
    <w:p w:rsidR="00000000" w:rsidDel="00000000" w:rsidP="00000000" w:rsidRDefault="00000000" w:rsidRPr="00000000" w14:paraId="00000063">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OREALC/UNESCO (2021). Los sistemas de información educativa frente a la pandemia de COVID-19</w:t>
      </w:r>
    </w:p>
    <w:p w:rsidR="00000000" w:rsidDel="00000000" w:rsidP="00000000" w:rsidRDefault="00000000" w:rsidRPr="00000000" w14:paraId="00000064">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OREALC UNESCO E IIPE/UNESCO (2021). Cambios recientes en los sistemas de información para la gestión educativa (SIGED) y perspectivas de continuidad</w:t>
      </w:r>
    </w:p>
    <w:p w:rsidR="00000000" w:rsidDel="00000000" w:rsidP="00000000" w:rsidRDefault="00000000" w:rsidRPr="00000000" w14:paraId="00000065">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Terigi (2007). Los desafíos que plantean las trayectorias escolares. III Foro Latinoamericano de Educación Jóvenes y docentes. La escuela secundaria en el mundo de hoy.</w:t>
      </w:r>
    </w:p>
    <w:p w:rsidR="00000000" w:rsidDel="00000000" w:rsidP="00000000" w:rsidRDefault="00000000" w:rsidRPr="00000000" w14:paraId="00000066">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Terigi (2009) "Las trayectorias escolares: del problema individual al desafío de política educativa" (Ministerio de Educación de la Nación).</w:t>
      </w:r>
    </w:p>
    <w:p w:rsidR="00000000" w:rsidDel="00000000" w:rsidP="00000000" w:rsidRDefault="00000000" w:rsidRPr="00000000" w14:paraId="00000067">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UNESCO-UIS (2024). Datos sobre encuestas de hogares: desafíos y soluciones a futuro</w:t>
      </w:r>
    </w:p>
    <w:p w:rsidR="00000000" w:rsidDel="00000000" w:rsidP="00000000" w:rsidRDefault="00000000" w:rsidRPr="00000000" w14:paraId="00000068">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69">
      <w:pP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sectPr>
      <w:headerReference r:id="rId7" w:type="default"/>
      <w:foot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tabs>
        <w:tab w:val="left" w:leader="none" w:pos="2400"/>
        <w:tab w:val="right" w:leader="none" w:pos="14004"/>
      </w:tabs>
      <w:spacing w:after="0" w:line="240" w:lineRule="auto"/>
      <w:jc w:val="center"/>
      <w:rPr>
        <w:rFonts w:ascii="Times New Roman" w:cs="Times New Roman" w:eastAsia="Times New Roman" w:hAnsi="Times New Roman"/>
        <w:sz w:val="18"/>
        <w:szCs w:val="18"/>
      </w:rPr>
    </w:pPr>
    <w:r w:rsidDel="00000000" w:rsidR="00000000" w:rsidRPr="00000000">
      <w:rPr>
        <w:color w:val="000000"/>
        <w:sz w:val="20"/>
        <w:szCs w:val="20"/>
      </w:rPr>
      <w:drawing>
        <wp:inline distB="0" distT="0" distL="0" distR="0">
          <wp:extent cx="1305317" cy="868020"/>
          <wp:effectExtent b="0" l="0" r="0" t="0"/>
          <wp:docPr descr="LOGO DE LA SOCIEDAD ARGENTINA DE INVESTIGACIÓN EN EDUCACIÓN" id="1" name="image1.png"/>
          <a:graphic>
            <a:graphicData uri="http://schemas.openxmlformats.org/drawingml/2006/picture">
              <pic:pic>
                <pic:nvPicPr>
                  <pic:cNvPr descr="LOGO DE LA SOCIEDAD ARGENTINA DE INVESTIGACIÓN EN EDUCACIÓN" id="0" name="image1.png"/>
                  <pic:cNvPicPr preferRelativeResize="0"/>
                </pic:nvPicPr>
                <pic:blipFill>
                  <a:blip r:embed="rId1"/>
                  <a:srcRect b="0" l="0" r="0" t="0"/>
                  <a:stretch>
                    <a:fillRect/>
                  </a:stretch>
                </pic:blipFill>
                <pic:spPr>
                  <a:xfrm>
                    <a:off x="0" y="0"/>
                    <a:ext cx="1305317" cy="86802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tabs>
        <w:tab w:val="left" w:leader="none" w:pos="2400"/>
        <w:tab w:val="right" w:leader="none" w:pos="14004"/>
      </w:tabs>
      <w:spacing w:after="0" w:line="240" w:lineRule="auto"/>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Times New Roman" w:cs="Times New Roman" w:eastAsia="Times New Roman" w:hAnsi="Times New Roman"/>
        <w:color w:val="7f7f7f"/>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s6wnaELHHIY/5COL4NbE1YDrEg==">CgMxLjAyDmguOGd3eHhjYmJ3aWdtMg5oLnk3ZXpzaG1jdnNhZzIIaC5namRneHMyDmguczU3NHRnanl5MTViMg5oLnlxMjNibWtvc2cxbTIOaC4yZDdjZTA4dGJxZjUyDmguaTN3MG80YmlnbXdjMg1oLms1ZjBpcjd2ajE1Mg5oLmV4dnNmMG1oNTA2eTIOaC5jM2FlbHBpbWxkY2MyDmgucThnNzBoNGRja2plOAByITFOSnRFbzFpUW9qSU00OURUS2xudktKTnVscnN5Sm1x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