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AA76" w14:textId="77777777" w:rsidR="001F7473" w:rsidRPr="001F7473" w:rsidRDefault="001F7473" w:rsidP="001F7473">
      <w:r w:rsidRPr="001F7473">
        <w:t>Procedo.</w:t>
      </w:r>
    </w:p>
    <w:p w14:paraId="237B1BBA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Norma interna de generación y validación del modelo sintético v1</w:t>
      </w:r>
    </w:p>
    <w:p w14:paraId="44E38483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SV-ADC(par) = SV-ADC_L(25,5) + SV-ADC_V(16,4)</w:t>
      </w:r>
    </w:p>
    <w:p w14:paraId="675F7C8A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1. Objeto</w:t>
      </w:r>
    </w:p>
    <w:p w14:paraId="5539AA00" w14:textId="77777777" w:rsidR="001F7473" w:rsidRPr="001F7473" w:rsidRDefault="001F7473" w:rsidP="001F7473">
      <w:r w:rsidRPr="001F7473">
        <w:t xml:space="preserve">Esta norma fija las reglas internas para cerrar el </w:t>
      </w:r>
      <w:r w:rsidRPr="001F7473">
        <w:rPr>
          <w:b/>
          <w:bCs/>
        </w:rPr>
        <w:t>modelo sintético v1</w:t>
      </w:r>
      <w:r w:rsidRPr="001F7473">
        <w:t xml:space="preserve"> antes de cualquier revisión experta externa, antes del dataset definitivo y antes del pipeline de entrenamiento.</w:t>
      </w:r>
    </w:p>
    <w:p w14:paraId="203BA31C" w14:textId="77777777" w:rsidR="001F7473" w:rsidRPr="001F7473" w:rsidRDefault="001F7473" w:rsidP="001F7473">
      <w:r w:rsidRPr="001F7473">
        <w:t>Su finalidad es garantizar que el sistema:</w:t>
      </w:r>
    </w:p>
    <w:p w14:paraId="2AED2C3C" w14:textId="77777777" w:rsidR="001F7473" w:rsidRPr="001F7473" w:rsidRDefault="001F7473" w:rsidP="001F7473">
      <w:pPr>
        <w:numPr>
          <w:ilvl w:val="0"/>
          <w:numId w:val="1"/>
        </w:numPr>
      </w:pPr>
      <w:r w:rsidRPr="001F7473">
        <w:t xml:space="preserve">sea </w:t>
      </w:r>
      <w:r w:rsidRPr="001F7473">
        <w:rPr>
          <w:b/>
          <w:bCs/>
        </w:rPr>
        <w:t>internamente coherente</w:t>
      </w:r>
      <w:r w:rsidRPr="001F7473">
        <w:t>;</w:t>
      </w:r>
    </w:p>
    <w:p w14:paraId="67C6C313" w14:textId="77777777" w:rsidR="001F7473" w:rsidRPr="001F7473" w:rsidRDefault="001F7473" w:rsidP="001F7473">
      <w:pPr>
        <w:numPr>
          <w:ilvl w:val="0"/>
          <w:numId w:val="1"/>
        </w:numPr>
      </w:pPr>
      <w:r w:rsidRPr="001F7473">
        <w:t xml:space="preserve">sea </w:t>
      </w:r>
      <w:r w:rsidRPr="001F7473">
        <w:rPr>
          <w:b/>
          <w:bCs/>
        </w:rPr>
        <w:t>trazable</w:t>
      </w:r>
      <w:r w:rsidRPr="001F7473">
        <w:t>;</w:t>
      </w:r>
    </w:p>
    <w:p w14:paraId="4F36A278" w14:textId="77777777" w:rsidR="001F7473" w:rsidRPr="001F7473" w:rsidRDefault="001F7473" w:rsidP="001F7473">
      <w:pPr>
        <w:numPr>
          <w:ilvl w:val="0"/>
          <w:numId w:val="1"/>
        </w:numPr>
      </w:pPr>
      <w:r w:rsidRPr="001F7473">
        <w:t xml:space="preserve">sea </w:t>
      </w:r>
      <w:r w:rsidRPr="001F7473">
        <w:rPr>
          <w:b/>
          <w:bCs/>
        </w:rPr>
        <w:t>atacable adversarialmente</w:t>
      </w:r>
      <w:r w:rsidRPr="001F7473">
        <w:t>;</w:t>
      </w:r>
    </w:p>
    <w:p w14:paraId="7E03A504" w14:textId="77777777" w:rsidR="001F7473" w:rsidRPr="001F7473" w:rsidRDefault="001F7473" w:rsidP="001F7473">
      <w:pPr>
        <w:numPr>
          <w:ilvl w:val="0"/>
          <w:numId w:val="1"/>
        </w:numPr>
      </w:pPr>
      <w:r w:rsidRPr="001F7473">
        <w:t>y pueda ser entregado más adelante a revisión médica como un objeto formal ya cerrado.</w:t>
      </w:r>
    </w:p>
    <w:p w14:paraId="6CDE78F8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2. Alcance</w:t>
      </w:r>
    </w:p>
    <w:p w14:paraId="2DD3BF4D" w14:textId="77777777" w:rsidR="001F7473" w:rsidRPr="001F7473" w:rsidRDefault="001F7473" w:rsidP="001F7473">
      <w:r w:rsidRPr="001F7473">
        <w:t>Esta norma regula:</w:t>
      </w:r>
    </w:p>
    <w:p w14:paraId="2F5EB488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la semántica de 0 / 1 / U;</w:t>
      </w:r>
    </w:p>
    <w:p w14:paraId="5F408ACA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la estructura de las células SV-ADC_L y SV-ADC_V;</w:t>
      </w:r>
    </w:p>
    <w:p w14:paraId="4A1948DD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las reglas del oráculo normativo;</w:t>
      </w:r>
    </w:p>
    <w:p w14:paraId="470D2C30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las contradicciones e invariantes;</w:t>
      </w:r>
    </w:p>
    <w:p w14:paraId="5F650879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los casos canónicos, frontera y adversariales;</w:t>
      </w:r>
    </w:p>
    <w:p w14:paraId="4202FE65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los criterios de salida;</w:t>
      </w:r>
    </w:p>
    <w:p w14:paraId="07E64CE0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los criterios de fallo;</w:t>
      </w:r>
    </w:p>
    <w:p w14:paraId="291FDB3C" w14:textId="77777777" w:rsidR="001F7473" w:rsidRPr="001F7473" w:rsidRDefault="001F7473" w:rsidP="001F7473">
      <w:pPr>
        <w:numPr>
          <w:ilvl w:val="0"/>
          <w:numId w:val="2"/>
        </w:numPr>
      </w:pPr>
      <w:r w:rsidRPr="001F7473">
        <w:t>y el versionado interno.</w:t>
      </w:r>
    </w:p>
    <w:p w14:paraId="462A4691" w14:textId="77777777" w:rsidR="001F7473" w:rsidRPr="001F7473" w:rsidRDefault="001F7473" w:rsidP="001F7473">
      <w:r w:rsidRPr="001F7473">
        <w:t>Queda fuera, en esta fase:</w:t>
      </w:r>
    </w:p>
    <w:p w14:paraId="5EE2043D" w14:textId="77777777" w:rsidR="001F7473" w:rsidRPr="001F7473" w:rsidRDefault="001F7473" w:rsidP="001F7473">
      <w:pPr>
        <w:numPr>
          <w:ilvl w:val="0"/>
          <w:numId w:val="3"/>
        </w:numPr>
      </w:pPr>
      <w:r w:rsidRPr="001F7473">
        <w:t>el entrenamiento real de la CNN;</w:t>
      </w:r>
    </w:p>
    <w:p w14:paraId="1FC970A7" w14:textId="77777777" w:rsidR="001F7473" w:rsidRPr="001F7473" w:rsidRDefault="001F7473" w:rsidP="001F7473">
      <w:pPr>
        <w:numPr>
          <w:ilvl w:val="0"/>
          <w:numId w:val="3"/>
        </w:numPr>
      </w:pPr>
      <w:r w:rsidRPr="001F7473">
        <w:t>el código del pipeline;</w:t>
      </w:r>
    </w:p>
    <w:p w14:paraId="0DF37E01" w14:textId="77777777" w:rsidR="001F7473" w:rsidRPr="001F7473" w:rsidRDefault="001F7473" w:rsidP="001F7473">
      <w:pPr>
        <w:numPr>
          <w:ilvl w:val="0"/>
          <w:numId w:val="3"/>
        </w:numPr>
      </w:pPr>
      <w:r w:rsidRPr="001F7473">
        <w:t>la revisión por expertos;</w:t>
      </w:r>
    </w:p>
    <w:p w14:paraId="51359CD7" w14:textId="77777777" w:rsidR="001F7473" w:rsidRPr="001F7473" w:rsidRDefault="001F7473" w:rsidP="001F7473">
      <w:pPr>
        <w:numPr>
          <w:ilvl w:val="0"/>
          <w:numId w:val="3"/>
        </w:numPr>
      </w:pPr>
      <w:r w:rsidRPr="001F7473">
        <w:t>la rama de imagen real;</w:t>
      </w:r>
    </w:p>
    <w:p w14:paraId="10CED1F4" w14:textId="77777777" w:rsidR="001F7473" w:rsidRPr="001F7473" w:rsidRDefault="001F7473" w:rsidP="001F7473">
      <w:pPr>
        <w:numPr>
          <w:ilvl w:val="0"/>
          <w:numId w:val="3"/>
        </w:numPr>
      </w:pPr>
      <w:r w:rsidRPr="001F7473">
        <w:t>y cualquier validación clínica sobre pacientes.</w:t>
      </w:r>
    </w:p>
    <w:p w14:paraId="69593C0E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lastRenderedPageBreak/>
        <w:t>3. Principios rectores</w:t>
      </w:r>
    </w:p>
    <w:p w14:paraId="1F61CAB1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3.1. Principio de explicitud</w:t>
      </w:r>
    </w:p>
    <w:p w14:paraId="05A9A778" w14:textId="77777777" w:rsidR="001F7473" w:rsidRPr="001F7473" w:rsidRDefault="001F7473" w:rsidP="001F7473">
      <w:r w:rsidRPr="001F7473">
        <w:t>Nada se presume.</w:t>
      </w:r>
      <w:r w:rsidRPr="001F7473">
        <w:br/>
        <w:t xml:space="preserve">Todo dato no documentado se codifica como </w:t>
      </w:r>
      <w:r w:rsidRPr="001F7473">
        <w:rPr>
          <w:b/>
          <w:bCs/>
        </w:rPr>
        <w:t>U</w:t>
      </w:r>
      <w:r w:rsidRPr="001F7473">
        <w:t>.</w:t>
      </w:r>
    </w:p>
    <w:p w14:paraId="588A5ECA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3.2. Principio de no imputación</w:t>
      </w:r>
    </w:p>
    <w:p w14:paraId="4F634E10" w14:textId="77777777" w:rsidR="001F7473" w:rsidRPr="001F7473" w:rsidRDefault="001F7473" w:rsidP="001F7473">
      <w:r w:rsidRPr="001F7473">
        <w:t>Nunca se asigna 0 por ausencia de dato.</w:t>
      </w:r>
      <w:r w:rsidRPr="001F7473">
        <w:br/>
        <w:t>La ausencia de dato no equivale a normalidad ni a negatividad.</w:t>
      </w:r>
    </w:p>
    <w:p w14:paraId="2FB69E1F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3.3. Principio de jerarquía</w:t>
      </w:r>
    </w:p>
    <w:p w14:paraId="0BDCCABB" w14:textId="77777777" w:rsidR="001F7473" w:rsidRPr="001F7473" w:rsidRDefault="001F7473" w:rsidP="001F7473">
      <w:r w:rsidRPr="001F7473">
        <w:t xml:space="preserve">La célula </w:t>
      </w:r>
      <w:r w:rsidRPr="001F7473">
        <w:rPr>
          <w:b/>
          <w:bCs/>
        </w:rPr>
        <w:t>L</w:t>
      </w:r>
      <w:r w:rsidRPr="001F7473">
        <w:t xml:space="preserve"> expresa </w:t>
      </w:r>
      <w:r w:rsidRPr="001F7473">
        <w:rPr>
          <w:b/>
          <w:bCs/>
        </w:rPr>
        <w:t>sospecha clínico-lesional</w:t>
      </w:r>
      <w:r w:rsidRPr="001F7473">
        <w:t>.</w:t>
      </w:r>
      <w:r w:rsidRPr="001F7473">
        <w:br/>
        <w:t xml:space="preserve">La célula </w:t>
      </w:r>
      <w:r w:rsidRPr="001F7473">
        <w:rPr>
          <w:b/>
          <w:bCs/>
        </w:rPr>
        <w:t>V</w:t>
      </w:r>
      <w:r w:rsidRPr="001F7473">
        <w:t xml:space="preserve"> expresa </w:t>
      </w:r>
      <w:r w:rsidRPr="001F7473">
        <w:rPr>
          <w:b/>
          <w:bCs/>
        </w:rPr>
        <w:t>validez confirmatoria diagnóstica</w:t>
      </w:r>
      <w:r w:rsidRPr="001F7473">
        <w:t>.</w:t>
      </w:r>
      <w:r w:rsidRPr="001F7473">
        <w:br/>
        <w:t>La sospecha no sustituye a la confirmación.</w:t>
      </w:r>
    </w:p>
    <w:p w14:paraId="305A15A4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3.4. Principio de trazabilidad</w:t>
      </w:r>
    </w:p>
    <w:p w14:paraId="0AFD06C7" w14:textId="77777777" w:rsidR="001F7473" w:rsidRPr="001F7473" w:rsidRDefault="001F7473" w:rsidP="001F7473">
      <w:r w:rsidRPr="001F7473">
        <w:t>Toda salida del sistema debe poder explicarse por:</w:t>
      </w:r>
    </w:p>
    <w:p w14:paraId="27F9BDBC" w14:textId="77777777" w:rsidR="001F7473" w:rsidRPr="001F7473" w:rsidRDefault="001F7473" w:rsidP="001F7473">
      <w:pPr>
        <w:numPr>
          <w:ilvl w:val="0"/>
          <w:numId w:val="4"/>
        </w:numPr>
      </w:pPr>
      <w:r w:rsidRPr="001F7473">
        <w:t>valores de entrada;</w:t>
      </w:r>
    </w:p>
    <w:p w14:paraId="32F0AD0A" w14:textId="77777777" w:rsidR="001F7473" w:rsidRPr="001F7473" w:rsidRDefault="001F7473" w:rsidP="001F7473">
      <w:pPr>
        <w:numPr>
          <w:ilvl w:val="0"/>
          <w:numId w:val="4"/>
        </w:numPr>
      </w:pPr>
      <w:r w:rsidRPr="001F7473">
        <w:t>regla aplicada;</w:t>
      </w:r>
    </w:p>
    <w:p w14:paraId="562B2702" w14:textId="77777777" w:rsidR="001F7473" w:rsidRPr="001F7473" w:rsidRDefault="001F7473" w:rsidP="001F7473">
      <w:pPr>
        <w:numPr>
          <w:ilvl w:val="0"/>
          <w:numId w:val="4"/>
        </w:numPr>
      </w:pPr>
      <w:r w:rsidRPr="001F7473">
        <w:t>y motivo de la clase final.</w:t>
      </w:r>
    </w:p>
    <w:p w14:paraId="5084516A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3.5. Principio de modularidad</w:t>
      </w:r>
    </w:p>
    <w:p w14:paraId="7F34399A" w14:textId="77777777" w:rsidR="001F7473" w:rsidRPr="001F7473" w:rsidRDefault="001F7473" w:rsidP="001F7473">
      <w:r w:rsidRPr="001F7473">
        <w:t>El modelo v1 debe poder crecer en el futuro sin destruir la arquitectura ya fijada.</w:t>
      </w:r>
    </w:p>
    <w:p w14:paraId="1192D0F1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4. Semántica oficial</w:t>
      </w:r>
    </w:p>
    <w:p w14:paraId="48667B1A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4.1. Semántica de parámetro</w:t>
      </w:r>
    </w:p>
    <w:p w14:paraId="1E8D6E36" w14:textId="77777777" w:rsidR="001F7473" w:rsidRPr="001F7473" w:rsidRDefault="001F7473" w:rsidP="001F7473">
      <w:r w:rsidRPr="001F7473">
        <w:t>Para cada eje:</w:t>
      </w:r>
    </w:p>
    <w:p w14:paraId="32C9D852" w14:textId="77777777" w:rsidR="001F7473" w:rsidRPr="001F7473" w:rsidRDefault="001F7473" w:rsidP="001F7473">
      <w:pPr>
        <w:numPr>
          <w:ilvl w:val="0"/>
          <w:numId w:val="5"/>
        </w:numPr>
      </w:pPr>
      <w:r w:rsidRPr="001F7473">
        <w:rPr>
          <w:b/>
          <w:bCs/>
        </w:rPr>
        <w:t>0</w:t>
      </w:r>
      <w:r w:rsidRPr="001F7473">
        <w:t xml:space="preserve"> = no apoya adenocarcinoma pulmonar primario en ese eje;</w:t>
      </w:r>
    </w:p>
    <w:p w14:paraId="047C9F4E" w14:textId="77777777" w:rsidR="001F7473" w:rsidRPr="001F7473" w:rsidRDefault="001F7473" w:rsidP="001F7473">
      <w:pPr>
        <w:numPr>
          <w:ilvl w:val="0"/>
          <w:numId w:val="5"/>
        </w:numPr>
      </w:pPr>
      <w:r w:rsidRPr="001F7473">
        <w:rPr>
          <w:b/>
          <w:bCs/>
        </w:rPr>
        <w:t>1</w:t>
      </w:r>
      <w:r w:rsidRPr="001F7473">
        <w:t xml:space="preserve"> = apoya adenocarcinoma pulmonar primario en ese eje;</w:t>
      </w:r>
    </w:p>
    <w:p w14:paraId="3BF81AD3" w14:textId="77777777" w:rsidR="001F7473" w:rsidRPr="001F7473" w:rsidRDefault="001F7473" w:rsidP="001F7473">
      <w:pPr>
        <w:numPr>
          <w:ilvl w:val="0"/>
          <w:numId w:val="5"/>
        </w:numPr>
      </w:pPr>
      <w:r w:rsidRPr="001F7473">
        <w:rPr>
          <w:b/>
          <w:bCs/>
        </w:rPr>
        <w:t>U</w:t>
      </w:r>
      <w:r w:rsidRPr="001F7473">
        <w:t xml:space="preserve"> = no consta, no evaluable, no realizado o contradicción no resuelta.</w:t>
      </w:r>
    </w:p>
    <w:p w14:paraId="3829DFED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4.2. Semántica de célula L</w:t>
      </w:r>
    </w:p>
    <w:p w14:paraId="398067AE" w14:textId="77777777" w:rsidR="001F7473" w:rsidRPr="001F7473" w:rsidRDefault="001F7473" w:rsidP="001F7473">
      <w:r w:rsidRPr="001F7473">
        <w:t>La célula SV-ADC_L(25,5) puede producir sólo estos estados internos:</w:t>
      </w:r>
    </w:p>
    <w:p w14:paraId="0E165D39" w14:textId="77777777" w:rsidR="001F7473" w:rsidRPr="001F7473" w:rsidRDefault="001F7473" w:rsidP="001F7473">
      <w:pPr>
        <w:numPr>
          <w:ilvl w:val="0"/>
          <w:numId w:val="6"/>
        </w:numPr>
      </w:pPr>
      <w:r w:rsidRPr="001F7473">
        <w:rPr>
          <w:b/>
          <w:bCs/>
        </w:rPr>
        <w:t>LOW_L</w:t>
      </w:r>
    </w:p>
    <w:p w14:paraId="0B031379" w14:textId="77777777" w:rsidR="001F7473" w:rsidRPr="001F7473" w:rsidRDefault="001F7473" w:rsidP="001F7473">
      <w:pPr>
        <w:numPr>
          <w:ilvl w:val="0"/>
          <w:numId w:val="6"/>
        </w:numPr>
      </w:pPr>
      <w:r w:rsidRPr="001F7473">
        <w:rPr>
          <w:b/>
          <w:bCs/>
        </w:rPr>
        <w:t>U_L</w:t>
      </w:r>
    </w:p>
    <w:p w14:paraId="100ED28A" w14:textId="77777777" w:rsidR="001F7473" w:rsidRPr="001F7473" w:rsidRDefault="001F7473" w:rsidP="001F7473">
      <w:pPr>
        <w:numPr>
          <w:ilvl w:val="0"/>
          <w:numId w:val="6"/>
        </w:numPr>
      </w:pPr>
      <w:r w:rsidRPr="001F7473">
        <w:rPr>
          <w:b/>
          <w:bCs/>
        </w:rPr>
        <w:t>HIGH_L</w:t>
      </w:r>
    </w:p>
    <w:p w14:paraId="23AFB9D9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lastRenderedPageBreak/>
        <w:t>4.3. Semántica de célula V</w:t>
      </w:r>
    </w:p>
    <w:p w14:paraId="277978C6" w14:textId="77777777" w:rsidR="001F7473" w:rsidRPr="001F7473" w:rsidRDefault="001F7473" w:rsidP="001F7473">
      <w:r w:rsidRPr="001F7473">
        <w:t>La célula SV-ADC_V(16,4) puede producir sólo estos estados internos:</w:t>
      </w:r>
    </w:p>
    <w:p w14:paraId="7A1B0D95" w14:textId="77777777" w:rsidR="001F7473" w:rsidRPr="001F7473" w:rsidRDefault="001F7473" w:rsidP="001F7473">
      <w:pPr>
        <w:numPr>
          <w:ilvl w:val="0"/>
          <w:numId w:val="7"/>
        </w:numPr>
      </w:pPr>
      <w:r w:rsidRPr="001F7473">
        <w:rPr>
          <w:b/>
          <w:bCs/>
        </w:rPr>
        <w:t>NONCONF_V</w:t>
      </w:r>
    </w:p>
    <w:p w14:paraId="7AE4FC2B" w14:textId="77777777" w:rsidR="001F7473" w:rsidRPr="001F7473" w:rsidRDefault="001F7473" w:rsidP="001F7473">
      <w:pPr>
        <w:numPr>
          <w:ilvl w:val="0"/>
          <w:numId w:val="7"/>
        </w:numPr>
      </w:pPr>
      <w:r w:rsidRPr="001F7473">
        <w:rPr>
          <w:b/>
          <w:bCs/>
        </w:rPr>
        <w:t>U_V</w:t>
      </w:r>
    </w:p>
    <w:p w14:paraId="3DAB0551" w14:textId="77777777" w:rsidR="001F7473" w:rsidRPr="001F7473" w:rsidRDefault="001F7473" w:rsidP="001F7473">
      <w:pPr>
        <w:numPr>
          <w:ilvl w:val="0"/>
          <w:numId w:val="7"/>
        </w:numPr>
      </w:pPr>
      <w:r w:rsidRPr="001F7473">
        <w:rPr>
          <w:b/>
          <w:bCs/>
        </w:rPr>
        <w:t>CONF_V</w:t>
      </w:r>
    </w:p>
    <w:p w14:paraId="64F7CC77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4.4. Semántica global</w:t>
      </w:r>
    </w:p>
    <w:p w14:paraId="116BDB7B" w14:textId="77777777" w:rsidR="001F7473" w:rsidRPr="001F7473" w:rsidRDefault="001F7473" w:rsidP="001F7473">
      <w:r w:rsidRPr="001F7473">
        <w:t>El sistema global puede producir sólo estos estados:</w:t>
      </w:r>
    </w:p>
    <w:p w14:paraId="71CFC6E3" w14:textId="77777777" w:rsidR="001F7473" w:rsidRPr="001F7473" w:rsidRDefault="001F7473" w:rsidP="001F7473">
      <w:pPr>
        <w:numPr>
          <w:ilvl w:val="0"/>
          <w:numId w:val="8"/>
        </w:numPr>
      </w:pPr>
      <w:r w:rsidRPr="001F7473">
        <w:rPr>
          <w:b/>
          <w:bCs/>
        </w:rPr>
        <w:t>GLOBAL_LOW</w:t>
      </w:r>
    </w:p>
    <w:p w14:paraId="4B0DDE10" w14:textId="77777777" w:rsidR="001F7473" w:rsidRPr="001F7473" w:rsidRDefault="001F7473" w:rsidP="001F7473">
      <w:pPr>
        <w:numPr>
          <w:ilvl w:val="0"/>
          <w:numId w:val="8"/>
        </w:numPr>
      </w:pPr>
      <w:r w:rsidRPr="001F7473">
        <w:rPr>
          <w:b/>
          <w:bCs/>
        </w:rPr>
        <w:t>GLOBAL_U</w:t>
      </w:r>
    </w:p>
    <w:p w14:paraId="6E0CDF5B" w14:textId="77777777" w:rsidR="001F7473" w:rsidRPr="001F7473" w:rsidRDefault="001F7473" w:rsidP="001F7473">
      <w:pPr>
        <w:numPr>
          <w:ilvl w:val="0"/>
          <w:numId w:val="8"/>
        </w:numPr>
      </w:pPr>
      <w:r w:rsidRPr="001F7473">
        <w:rPr>
          <w:b/>
          <w:bCs/>
        </w:rPr>
        <w:t>GLOBAL_HIGH</w:t>
      </w:r>
    </w:p>
    <w:p w14:paraId="7EE19433" w14:textId="77777777" w:rsidR="001F7473" w:rsidRPr="001F7473" w:rsidRDefault="001F7473" w:rsidP="001F7473">
      <w:r w:rsidRPr="001F7473">
        <w:t>Donde:</w:t>
      </w:r>
    </w:p>
    <w:p w14:paraId="2EFF6955" w14:textId="77777777" w:rsidR="001F7473" w:rsidRPr="001F7473" w:rsidRDefault="001F7473" w:rsidP="001F7473">
      <w:pPr>
        <w:numPr>
          <w:ilvl w:val="0"/>
          <w:numId w:val="9"/>
        </w:numPr>
      </w:pPr>
      <w:r w:rsidRPr="001F7473">
        <w:t>GLOBAL_HIGH significa compatibilidad alta con adenocarcinoma pulmonar primario dentro del marco del sistema;</w:t>
      </w:r>
    </w:p>
    <w:p w14:paraId="17789EA6" w14:textId="77777777" w:rsidR="001F7473" w:rsidRPr="001F7473" w:rsidRDefault="001F7473" w:rsidP="001F7473">
      <w:pPr>
        <w:numPr>
          <w:ilvl w:val="0"/>
          <w:numId w:val="9"/>
        </w:numPr>
      </w:pPr>
      <w:r w:rsidRPr="001F7473">
        <w:t>GLOBAL_LOW significa no compatibilidad suficiente o deriva razonable hacia alternativa/seguimiento;</w:t>
      </w:r>
    </w:p>
    <w:p w14:paraId="096B05B3" w14:textId="77777777" w:rsidR="001F7473" w:rsidRPr="001F7473" w:rsidRDefault="001F7473" w:rsidP="001F7473">
      <w:pPr>
        <w:numPr>
          <w:ilvl w:val="0"/>
          <w:numId w:val="9"/>
        </w:numPr>
      </w:pPr>
      <w:r w:rsidRPr="001F7473">
        <w:t>GLOBAL_U significa indeterminación formal, por insuficiencia, discordancia o conflicto.</w:t>
      </w:r>
    </w:p>
    <w:p w14:paraId="69C64AC3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5. Reglas del oráculo normativo v1</w:t>
      </w:r>
    </w:p>
    <w:p w14:paraId="772F1784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5.1. Regla de salida de la célula L</w:t>
      </w:r>
    </w:p>
    <w:p w14:paraId="64A62CBF" w14:textId="77777777" w:rsidR="001F7473" w:rsidRPr="001F7473" w:rsidRDefault="001F7473" w:rsidP="001F7473">
      <w:r w:rsidRPr="001F7473">
        <w:t>La célula L se evalúa por patrón, no por mera suma ciega.</w:t>
      </w:r>
    </w:p>
    <w:p w14:paraId="560F76B9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HIGH_L</w:t>
      </w:r>
    </w:p>
    <w:p w14:paraId="2A4A8128" w14:textId="77777777" w:rsidR="001F7473" w:rsidRPr="001F7473" w:rsidRDefault="001F7473" w:rsidP="001F7473">
      <w:r w:rsidRPr="001F7473">
        <w:t>Se admite cuando concurren de forma suficiente rasgos de:</w:t>
      </w:r>
    </w:p>
    <w:p w14:paraId="0749AF3B" w14:textId="77777777" w:rsidR="001F7473" w:rsidRPr="001F7473" w:rsidRDefault="001F7473" w:rsidP="001F7473">
      <w:pPr>
        <w:numPr>
          <w:ilvl w:val="0"/>
          <w:numId w:val="10"/>
        </w:numPr>
      </w:pPr>
      <w:r w:rsidRPr="001F7473">
        <w:t>riesgo basal o clínico relevante,</w:t>
      </w:r>
    </w:p>
    <w:p w14:paraId="30D419CA" w14:textId="77777777" w:rsidR="001F7473" w:rsidRPr="001F7473" w:rsidRDefault="001F7473" w:rsidP="001F7473">
      <w:pPr>
        <w:numPr>
          <w:ilvl w:val="0"/>
          <w:numId w:val="10"/>
        </w:numPr>
      </w:pPr>
      <w:r w:rsidRPr="001F7473">
        <w:t>lesión persistente,</w:t>
      </w:r>
    </w:p>
    <w:p w14:paraId="53EE2C6E" w14:textId="77777777" w:rsidR="001F7473" w:rsidRPr="001F7473" w:rsidRDefault="001F7473" w:rsidP="001F7473">
      <w:pPr>
        <w:numPr>
          <w:ilvl w:val="0"/>
          <w:numId w:val="10"/>
        </w:numPr>
      </w:pPr>
      <w:r w:rsidRPr="001F7473">
        <w:t>morfología sospechosa,</w:t>
      </w:r>
    </w:p>
    <w:p w14:paraId="732B4DD3" w14:textId="77777777" w:rsidR="001F7473" w:rsidRPr="001F7473" w:rsidRDefault="001F7473" w:rsidP="001F7473">
      <w:pPr>
        <w:numPr>
          <w:ilvl w:val="0"/>
          <w:numId w:val="10"/>
        </w:numPr>
      </w:pPr>
      <w:r w:rsidRPr="001F7473">
        <w:t>y/o integración prebiopsia sugestiva.</w:t>
      </w:r>
    </w:p>
    <w:p w14:paraId="5F559DFF" w14:textId="77777777" w:rsidR="001F7473" w:rsidRPr="001F7473" w:rsidRDefault="001F7473" w:rsidP="001F7473">
      <w:r w:rsidRPr="001F7473">
        <w:t>No basta un solo eje aislado.</w:t>
      </w:r>
    </w:p>
    <w:p w14:paraId="729B33B3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LOW_L</w:t>
      </w:r>
    </w:p>
    <w:p w14:paraId="471B41BA" w14:textId="77777777" w:rsidR="001F7473" w:rsidRPr="001F7473" w:rsidRDefault="001F7473" w:rsidP="001F7473">
      <w:r w:rsidRPr="001F7473">
        <w:lastRenderedPageBreak/>
        <w:t>Se admite cuando predomina un patrón no sugestivo, benigno o tranquilizador, sin tensión relevante entre capas.</w:t>
      </w:r>
    </w:p>
    <w:p w14:paraId="7BB56564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U_L</w:t>
      </w:r>
    </w:p>
    <w:p w14:paraId="78FFB1F3" w14:textId="77777777" w:rsidR="001F7473" w:rsidRPr="001F7473" w:rsidRDefault="001F7473" w:rsidP="001F7473">
      <w:r w:rsidRPr="001F7473">
        <w:t>Se asigna cuando:</w:t>
      </w:r>
    </w:p>
    <w:p w14:paraId="045AA49A" w14:textId="77777777" w:rsidR="001F7473" w:rsidRPr="001F7473" w:rsidRDefault="001F7473" w:rsidP="001F7473">
      <w:pPr>
        <w:numPr>
          <w:ilvl w:val="0"/>
          <w:numId w:val="11"/>
        </w:numPr>
      </w:pPr>
      <w:r w:rsidRPr="001F7473">
        <w:t>faltan demasiados datos estructurales;</w:t>
      </w:r>
    </w:p>
    <w:p w14:paraId="24695C06" w14:textId="77777777" w:rsidR="001F7473" w:rsidRPr="001F7473" w:rsidRDefault="001F7473" w:rsidP="001F7473">
      <w:pPr>
        <w:numPr>
          <w:ilvl w:val="0"/>
          <w:numId w:val="11"/>
        </w:numPr>
      </w:pPr>
      <w:r w:rsidRPr="001F7473">
        <w:t>hay contradicciones internas no resolubles;</w:t>
      </w:r>
    </w:p>
    <w:p w14:paraId="78FC0EDE" w14:textId="77777777" w:rsidR="001F7473" w:rsidRPr="001F7473" w:rsidRDefault="001F7473" w:rsidP="001F7473">
      <w:pPr>
        <w:numPr>
          <w:ilvl w:val="0"/>
          <w:numId w:val="11"/>
        </w:numPr>
      </w:pPr>
      <w:r w:rsidRPr="001F7473">
        <w:t>o la configuración no permite una lectura robusta ni alta ni baja.</w:t>
      </w:r>
    </w:p>
    <w:p w14:paraId="78D35FCB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5.2. Regla de salida de la célula V</w:t>
      </w:r>
    </w:p>
    <w:p w14:paraId="600EE668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CONF_V</w:t>
      </w:r>
    </w:p>
    <w:p w14:paraId="36AA00C5" w14:textId="77777777" w:rsidR="001F7473" w:rsidRPr="001F7473" w:rsidRDefault="001F7473" w:rsidP="001F7473">
      <w:r w:rsidRPr="001F7473">
        <w:t>Sólo se admite cuando existe una configuración confirmatoria suficiente basada en:</w:t>
      </w:r>
    </w:p>
    <w:p w14:paraId="32EC4901" w14:textId="77777777" w:rsidR="001F7473" w:rsidRPr="001F7473" w:rsidRDefault="001F7473" w:rsidP="001F7473">
      <w:pPr>
        <w:numPr>
          <w:ilvl w:val="0"/>
          <w:numId w:val="12"/>
        </w:numPr>
      </w:pPr>
      <w:r w:rsidRPr="001F7473">
        <w:t>muestra adecuada,</w:t>
      </w:r>
    </w:p>
    <w:p w14:paraId="2DB9711F" w14:textId="77777777" w:rsidR="001F7473" w:rsidRPr="001F7473" w:rsidRDefault="001F7473" w:rsidP="001F7473">
      <w:pPr>
        <w:numPr>
          <w:ilvl w:val="0"/>
          <w:numId w:val="12"/>
        </w:numPr>
      </w:pPr>
      <w:r w:rsidRPr="001F7473">
        <w:t>material interpretable,</w:t>
      </w:r>
    </w:p>
    <w:p w14:paraId="3E359039" w14:textId="77777777" w:rsidR="001F7473" w:rsidRPr="001F7473" w:rsidRDefault="001F7473" w:rsidP="001F7473">
      <w:pPr>
        <w:numPr>
          <w:ilvl w:val="0"/>
          <w:numId w:val="12"/>
        </w:numPr>
      </w:pPr>
      <w:r w:rsidRPr="001F7473">
        <w:t>morfología compatible,</w:t>
      </w:r>
    </w:p>
    <w:p w14:paraId="27EAAC02" w14:textId="77777777" w:rsidR="001F7473" w:rsidRPr="001F7473" w:rsidRDefault="001F7473" w:rsidP="001F7473">
      <w:pPr>
        <w:numPr>
          <w:ilvl w:val="0"/>
          <w:numId w:val="12"/>
        </w:numPr>
      </w:pPr>
      <w:r w:rsidRPr="001F7473">
        <w:t>inmunofenotipo no contradictorio,</w:t>
      </w:r>
    </w:p>
    <w:p w14:paraId="70D57F46" w14:textId="77777777" w:rsidR="001F7473" w:rsidRPr="001F7473" w:rsidRDefault="001F7473" w:rsidP="001F7473">
      <w:pPr>
        <w:numPr>
          <w:ilvl w:val="0"/>
          <w:numId w:val="12"/>
        </w:numPr>
      </w:pPr>
      <w:r w:rsidRPr="001F7473">
        <w:t>e integración final no discordante.</w:t>
      </w:r>
    </w:p>
    <w:p w14:paraId="49808343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NONCONF_V</w:t>
      </w:r>
    </w:p>
    <w:p w14:paraId="62386B4B" w14:textId="77777777" w:rsidR="001F7473" w:rsidRPr="001F7473" w:rsidRDefault="001F7473" w:rsidP="001F7473">
      <w:r w:rsidRPr="001F7473">
        <w:t>Se admite cuando el eje confirmatorio no sostiene adenocarcinoma y el patrón apunta a insuficiencia, alternativa o falta de soporte confirmatorio.</w:t>
      </w:r>
    </w:p>
    <w:p w14:paraId="297900CD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U_V</w:t>
      </w:r>
    </w:p>
    <w:p w14:paraId="2220892C" w14:textId="77777777" w:rsidR="001F7473" w:rsidRPr="001F7473" w:rsidRDefault="001F7473" w:rsidP="001F7473">
      <w:r w:rsidRPr="001F7473">
        <w:t>Se asigna cuando:</w:t>
      </w:r>
    </w:p>
    <w:p w14:paraId="553B2883" w14:textId="77777777" w:rsidR="001F7473" w:rsidRPr="001F7473" w:rsidRDefault="001F7473" w:rsidP="001F7473">
      <w:pPr>
        <w:numPr>
          <w:ilvl w:val="0"/>
          <w:numId w:val="13"/>
        </w:numPr>
      </w:pPr>
      <w:r w:rsidRPr="001F7473">
        <w:t>la muestra es insuficiente;</w:t>
      </w:r>
    </w:p>
    <w:p w14:paraId="598E0706" w14:textId="77777777" w:rsidR="001F7473" w:rsidRPr="001F7473" w:rsidRDefault="001F7473" w:rsidP="001F7473">
      <w:pPr>
        <w:numPr>
          <w:ilvl w:val="0"/>
          <w:numId w:val="13"/>
        </w:numPr>
      </w:pPr>
      <w:r w:rsidRPr="001F7473">
        <w:t>falta IHQ o morfología decisiva;</w:t>
      </w:r>
    </w:p>
    <w:p w14:paraId="38B05E6D" w14:textId="77777777" w:rsidR="001F7473" w:rsidRPr="001F7473" w:rsidRDefault="001F7473" w:rsidP="001F7473">
      <w:pPr>
        <w:numPr>
          <w:ilvl w:val="0"/>
          <w:numId w:val="13"/>
        </w:numPr>
      </w:pPr>
      <w:r w:rsidRPr="001F7473">
        <w:t>hay conflicto entre morfología, IHQ e integración;</w:t>
      </w:r>
    </w:p>
    <w:p w14:paraId="61234EFE" w14:textId="77777777" w:rsidR="001F7473" w:rsidRPr="001F7473" w:rsidRDefault="001F7473" w:rsidP="001F7473">
      <w:pPr>
        <w:numPr>
          <w:ilvl w:val="0"/>
          <w:numId w:val="13"/>
        </w:numPr>
      </w:pPr>
      <w:r w:rsidRPr="001F7473">
        <w:t>o la información confirmatoria es incompleta.</w:t>
      </w:r>
    </w:p>
    <w:p w14:paraId="229A467C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5.3. Regla de salida global</w:t>
      </w:r>
    </w:p>
    <w:p w14:paraId="138EBF38" w14:textId="77777777" w:rsidR="001F7473" w:rsidRPr="001F7473" w:rsidRDefault="001F7473" w:rsidP="001F7473">
      <w:r w:rsidRPr="001F7473">
        <w:t xml:space="preserve">La composición entre células es </w:t>
      </w:r>
      <w:r w:rsidRPr="001F7473">
        <w:rPr>
          <w:b/>
          <w:bCs/>
        </w:rPr>
        <w:t>jerárquica por compuerta</w:t>
      </w:r>
      <w:r w:rsidRPr="001F7473">
        <w:t>.</w:t>
      </w:r>
    </w:p>
    <w:p w14:paraId="664A7559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GLOBAL_HIGH</w:t>
      </w:r>
    </w:p>
    <w:p w14:paraId="5184C567" w14:textId="77777777" w:rsidR="001F7473" w:rsidRPr="001F7473" w:rsidRDefault="001F7473" w:rsidP="001F7473">
      <w:r w:rsidRPr="001F7473">
        <w:t>Sólo puede emitirse cuando:</w:t>
      </w:r>
    </w:p>
    <w:p w14:paraId="6D95D3BC" w14:textId="77777777" w:rsidR="001F7473" w:rsidRPr="001F7473" w:rsidRDefault="001F7473" w:rsidP="001F7473">
      <w:pPr>
        <w:numPr>
          <w:ilvl w:val="0"/>
          <w:numId w:val="14"/>
        </w:numPr>
      </w:pPr>
      <w:r w:rsidRPr="001F7473">
        <w:t>L = HIGH_L</w:t>
      </w:r>
    </w:p>
    <w:p w14:paraId="27E8D2E7" w14:textId="77777777" w:rsidR="001F7473" w:rsidRPr="001F7473" w:rsidRDefault="001F7473" w:rsidP="001F7473">
      <w:pPr>
        <w:numPr>
          <w:ilvl w:val="0"/>
          <w:numId w:val="14"/>
        </w:numPr>
      </w:pPr>
      <w:r w:rsidRPr="001F7473">
        <w:lastRenderedPageBreak/>
        <w:t>y V = CONF_V</w:t>
      </w:r>
    </w:p>
    <w:p w14:paraId="29EFA848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GLOBAL_LOW</w:t>
      </w:r>
    </w:p>
    <w:p w14:paraId="6A17AD1E" w14:textId="77777777" w:rsidR="001F7473" w:rsidRPr="001F7473" w:rsidRDefault="001F7473" w:rsidP="001F7473">
      <w:r w:rsidRPr="001F7473">
        <w:t>Sólo puede emitirse cuando:</w:t>
      </w:r>
    </w:p>
    <w:p w14:paraId="2959455F" w14:textId="77777777" w:rsidR="001F7473" w:rsidRPr="001F7473" w:rsidRDefault="001F7473" w:rsidP="001F7473">
      <w:pPr>
        <w:numPr>
          <w:ilvl w:val="0"/>
          <w:numId w:val="15"/>
        </w:numPr>
      </w:pPr>
      <w:r w:rsidRPr="001F7473">
        <w:t>L = LOW_L</w:t>
      </w:r>
    </w:p>
    <w:p w14:paraId="60C70F72" w14:textId="77777777" w:rsidR="001F7473" w:rsidRPr="001F7473" w:rsidRDefault="001F7473" w:rsidP="001F7473">
      <w:pPr>
        <w:numPr>
          <w:ilvl w:val="0"/>
          <w:numId w:val="15"/>
        </w:numPr>
      </w:pPr>
      <w:r w:rsidRPr="001F7473">
        <w:t>y V = NONCONF_V</w:t>
      </w:r>
    </w:p>
    <w:p w14:paraId="4FA8829F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GLOBAL_U</w:t>
      </w:r>
    </w:p>
    <w:p w14:paraId="0EA7F16B" w14:textId="77777777" w:rsidR="001F7473" w:rsidRPr="001F7473" w:rsidRDefault="001F7473" w:rsidP="001F7473">
      <w:r w:rsidRPr="001F7473">
        <w:t>Se emite en todos los demás escenarios, incluyendo:</w:t>
      </w:r>
    </w:p>
    <w:p w14:paraId="5BE55FAD" w14:textId="77777777" w:rsidR="001F7473" w:rsidRPr="001F7473" w:rsidRDefault="001F7473" w:rsidP="001F7473">
      <w:pPr>
        <w:numPr>
          <w:ilvl w:val="0"/>
          <w:numId w:val="16"/>
        </w:numPr>
      </w:pPr>
      <w:r w:rsidRPr="001F7473">
        <w:t>L = HIGH_L y V = U_V</w:t>
      </w:r>
    </w:p>
    <w:p w14:paraId="09944678" w14:textId="77777777" w:rsidR="001F7473" w:rsidRPr="001F7473" w:rsidRDefault="001F7473" w:rsidP="001F7473">
      <w:pPr>
        <w:numPr>
          <w:ilvl w:val="0"/>
          <w:numId w:val="16"/>
        </w:numPr>
      </w:pPr>
      <w:r w:rsidRPr="001F7473">
        <w:t>L = U_L y cualquier estado de V</w:t>
      </w:r>
    </w:p>
    <w:p w14:paraId="18601C2C" w14:textId="77777777" w:rsidR="001F7473" w:rsidRPr="001F7473" w:rsidRDefault="001F7473" w:rsidP="001F7473">
      <w:pPr>
        <w:numPr>
          <w:ilvl w:val="0"/>
          <w:numId w:val="16"/>
        </w:numPr>
      </w:pPr>
      <w:r w:rsidRPr="001F7473">
        <w:t>discordancias fuertes entre L y V</w:t>
      </w:r>
    </w:p>
    <w:p w14:paraId="3A258EC3" w14:textId="77777777" w:rsidR="001F7473" w:rsidRPr="001F7473" w:rsidRDefault="001F7473" w:rsidP="001F7473">
      <w:pPr>
        <w:numPr>
          <w:ilvl w:val="0"/>
          <w:numId w:val="16"/>
        </w:numPr>
      </w:pPr>
      <w:r w:rsidRPr="001F7473">
        <w:t>configuraciones formalmente irresolubles</w:t>
      </w:r>
    </w:p>
    <w:p w14:paraId="4DE2B351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6. Invariantes del sistema</w:t>
      </w:r>
    </w:p>
    <w:p w14:paraId="0D061A86" w14:textId="77777777" w:rsidR="001F7473" w:rsidRPr="001F7473" w:rsidRDefault="001F7473" w:rsidP="001F7473">
      <w:r w:rsidRPr="001F7473">
        <w:t>Los invariantes son reglas que no deben violarse en v1.</w:t>
      </w:r>
    </w:p>
    <w:p w14:paraId="3E342FF7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6.1. Invariantes doctrinales</w:t>
      </w:r>
    </w:p>
    <w:p w14:paraId="7320F3CA" w14:textId="77777777" w:rsidR="001F7473" w:rsidRPr="001F7473" w:rsidRDefault="001F7473" w:rsidP="001F7473">
      <w:pPr>
        <w:numPr>
          <w:ilvl w:val="0"/>
          <w:numId w:val="17"/>
        </w:numPr>
      </w:pPr>
      <w:r w:rsidRPr="001F7473">
        <w:t xml:space="preserve">La célula </w:t>
      </w:r>
      <w:r w:rsidRPr="001F7473">
        <w:rPr>
          <w:b/>
          <w:bCs/>
        </w:rPr>
        <w:t>L</w:t>
      </w:r>
      <w:r w:rsidRPr="001F7473">
        <w:t xml:space="preserve"> nunca confirma por sí sola.</w:t>
      </w:r>
    </w:p>
    <w:p w14:paraId="52357D26" w14:textId="77777777" w:rsidR="001F7473" w:rsidRPr="001F7473" w:rsidRDefault="001F7473" w:rsidP="001F7473">
      <w:pPr>
        <w:numPr>
          <w:ilvl w:val="0"/>
          <w:numId w:val="17"/>
        </w:numPr>
      </w:pPr>
      <w:r w:rsidRPr="001F7473">
        <w:t xml:space="preserve">La célula </w:t>
      </w:r>
      <w:r w:rsidRPr="001F7473">
        <w:rPr>
          <w:b/>
          <w:bCs/>
        </w:rPr>
        <w:t>V</w:t>
      </w:r>
      <w:r w:rsidRPr="001F7473">
        <w:t xml:space="preserve"> nunca debe ignorar una discordancia mayor con el contexto.</w:t>
      </w:r>
    </w:p>
    <w:p w14:paraId="690F02E1" w14:textId="77777777" w:rsidR="001F7473" w:rsidRPr="001F7473" w:rsidRDefault="001F7473" w:rsidP="001F7473">
      <w:pPr>
        <w:numPr>
          <w:ilvl w:val="0"/>
          <w:numId w:val="17"/>
        </w:numPr>
      </w:pPr>
      <w:r w:rsidRPr="001F7473">
        <w:t>La salida global no puede usar max().</w:t>
      </w:r>
    </w:p>
    <w:p w14:paraId="7FEE570A" w14:textId="77777777" w:rsidR="001F7473" w:rsidRPr="001F7473" w:rsidRDefault="001F7473" w:rsidP="001F7473">
      <w:pPr>
        <w:numPr>
          <w:ilvl w:val="0"/>
          <w:numId w:val="17"/>
        </w:numPr>
      </w:pPr>
      <w:r w:rsidRPr="001F7473">
        <w:t>El estado U no es un error: es una salida legítima.</w:t>
      </w:r>
    </w:p>
    <w:p w14:paraId="758E0AA6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6.2. Invariantes semánticos</w:t>
      </w:r>
    </w:p>
    <w:p w14:paraId="653B716C" w14:textId="77777777" w:rsidR="001F7473" w:rsidRPr="001F7473" w:rsidRDefault="001F7473" w:rsidP="001F7473">
      <w:pPr>
        <w:numPr>
          <w:ilvl w:val="0"/>
          <w:numId w:val="18"/>
        </w:numPr>
      </w:pPr>
      <w:r w:rsidRPr="001F7473">
        <w:t>Ningún parámetro puede cambiar de polaridad sin cambio formal de versión.</w:t>
      </w:r>
    </w:p>
    <w:p w14:paraId="347B2476" w14:textId="77777777" w:rsidR="001F7473" w:rsidRPr="001F7473" w:rsidRDefault="001F7473" w:rsidP="001F7473">
      <w:pPr>
        <w:numPr>
          <w:ilvl w:val="0"/>
          <w:numId w:val="18"/>
        </w:numPr>
      </w:pPr>
      <w:r w:rsidRPr="001F7473">
        <w:t>Ningún parámetro puede tener una definición distinta según el caso.</w:t>
      </w:r>
    </w:p>
    <w:p w14:paraId="73328FBE" w14:textId="77777777" w:rsidR="001F7473" w:rsidRPr="001F7473" w:rsidRDefault="001F7473" w:rsidP="001F7473">
      <w:pPr>
        <w:numPr>
          <w:ilvl w:val="0"/>
          <w:numId w:val="18"/>
        </w:numPr>
      </w:pPr>
      <w:r w:rsidRPr="001F7473">
        <w:t>Un mismo vector no puede producir dos salidas distintas bajo la misma versión.</w:t>
      </w:r>
    </w:p>
    <w:p w14:paraId="75C153CC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6.3. Invariantes geométricos</w:t>
      </w:r>
    </w:p>
    <w:p w14:paraId="14B8A8FB" w14:textId="77777777" w:rsidR="001F7473" w:rsidRPr="001F7473" w:rsidRDefault="001F7473" w:rsidP="001F7473">
      <w:pPr>
        <w:numPr>
          <w:ilvl w:val="0"/>
          <w:numId w:val="19"/>
        </w:numPr>
      </w:pPr>
      <w:r w:rsidRPr="001F7473">
        <w:t>El orden angular de cada célula es fijo.</w:t>
      </w:r>
    </w:p>
    <w:p w14:paraId="0B376001" w14:textId="77777777" w:rsidR="001F7473" w:rsidRPr="001F7473" w:rsidRDefault="001F7473" w:rsidP="001F7473">
      <w:pPr>
        <w:numPr>
          <w:ilvl w:val="0"/>
          <w:numId w:val="19"/>
        </w:numPr>
      </w:pPr>
      <w:r w:rsidRPr="001F7473">
        <w:t>No se permite rotación.</w:t>
      </w:r>
    </w:p>
    <w:p w14:paraId="666AD064" w14:textId="77777777" w:rsidR="001F7473" w:rsidRPr="001F7473" w:rsidRDefault="001F7473" w:rsidP="001F7473">
      <w:pPr>
        <w:numPr>
          <w:ilvl w:val="0"/>
          <w:numId w:val="19"/>
        </w:numPr>
      </w:pPr>
      <w:r w:rsidRPr="001F7473">
        <w:t>No se permite permutar ejes.</w:t>
      </w:r>
    </w:p>
    <w:p w14:paraId="2AC977DA" w14:textId="77777777" w:rsidR="001F7473" w:rsidRPr="001F7473" w:rsidRDefault="001F7473" w:rsidP="001F7473">
      <w:pPr>
        <w:numPr>
          <w:ilvl w:val="0"/>
          <w:numId w:val="19"/>
        </w:numPr>
      </w:pPr>
      <w:r w:rsidRPr="001F7473">
        <w:t>No se permite estilo gráfico variable en v1.</w:t>
      </w:r>
    </w:p>
    <w:p w14:paraId="0E07B2C7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7. Contradicciones que obligan a U</w:t>
      </w:r>
    </w:p>
    <w:p w14:paraId="586221D5" w14:textId="77777777" w:rsidR="001F7473" w:rsidRPr="001F7473" w:rsidRDefault="001F7473" w:rsidP="001F7473">
      <w:r w:rsidRPr="001F7473">
        <w:lastRenderedPageBreak/>
        <w:t xml:space="preserve">Se declararán formalmente </w:t>
      </w:r>
      <w:r w:rsidRPr="001F7473">
        <w:rPr>
          <w:b/>
          <w:bCs/>
        </w:rPr>
        <w:t>conflictivas</w:t>
      </w:r>
      <w:r w:rsidRPr="001F7473">
        <w:t xml:space="preserve"> y forzarán U las configuraciones donde:</w:t>
      </w:r>
    </w:p>
    <w:p w14:paraId="47B8C24B" w14:textId="77777777" w:rsidR="001F7473" w:rsidRPr="001F7473" w:rsidRDefault="001F7473" w:rsidP="001F7473">
      <w:pPr>
        <w:numPr>
          <w:ilvl w:val="0"/>
          <w:numId w:val="20"/>
        </w:numPr>
      </w:pPr>
      <w:r w:rsidRPr="001F7473">
        <w:t>la sospecha lesional es alta pero la base confirmatoria es insuficiente;</w:t>
      </w:r>
    </w:p>
    <w:p w14:paraId="16028FE4" w14:textId="77777777" w:rsidR="001F7473" w:rsidRPr="001F7473" w:rsidRDefault="001F7473" w:rsidP="001F7473">
      <w:pPr>
        <w:numPr>
          <w:ilvl w:val="0"/>
          <w:numId w:val="20"/>
        </w:numPr>
      </w:pPr>
      <w:r w:rsidRPr="001F7473">
        <w:t>la morfología favorece adenocarcinoma pero el conjunto inmunofenotípico es no concluyente o frontalmente discordante;</w:t>
      </w:r>
    </w:p>
    <w:p w14:paraId="7B56CCBB" w14:textId="77777777" w:rsidR="001F7473" w:rsidRPr="001F7473" w:rsidRDefault="001F7473" w:rsidP="001F7473">
      <w:pPr>
        <w:numPr>
          <w:ilvl w:val="0"/>
          <w:numId w:val="20"/>
        </w:numPr>
      </w:pPr>
      <w:r w:rsidRPr="001F7473">
        <w:t>existe fuerte soporte estructural en L pero discordancia clínico-radiológico-patológica en V;</w:t>
      </w:r>
    </w:p>
    <w:p w14:paraId="4BF916E5" w14:textId="77777777" w:rsidR="001F7473" w:rsidRPr="001F7473" w:rsidRDefault="001F7473" w:rsidP="001F7473">
      <w:pPr>
        <w:numPr>
          <w:ilvl w:val="0"/>
          <w:numId w:val="20"/>
        </w:numPr>
      </w:pPr>
      <w:r w:rsidRPr="001F7473">
        <w:t>predomina la indeterminación en capas clave;</w:t>
      </w:r>
    </w:p>
    <w:p w14:paraId="2DF03DDD" w14:textId="77777777" w:rsidR="001F7473" w:rsidRPr="001F7473" w:rsidRDefault="001F7473" w:rsidP="001F7473">
      <w:pPr>
        <w:numPr>
          <w:ilvl w:val="0"/>
          <w:numId w:val="20"/>
        </w:numPr>
      </w:pPr>
      <w:r w:rsidRPr="001F7473">
        <w:t>o se detectan combinaciones sintéticas internamente incoherentes.</w:t>
      </w:r>
    </w:p>
    <w:p w14:paraId="7482059F" w14:textId="77777777" w:rsidR="001F7473" w:rsidRPr="001F7473" w:rsidRDefault="001F7473" w:rsidP="001F7473">
      <w:r w:rsidRPr="001F7473">
        <w:t xml:space="preserve">En v1, ante contradicción fuerte, el sistema </w:t>
      </w:r>
      <w:r w:rsidRPr="001F7473">
        <w:rPr>
          <w:b/>
          <w:bCs/>
        </w:rPr>
        <w:t>no arbitra</w:t>
      </w:r>
      <w:r w:rsidRPr="001F7473">
        <w:t>: devuelve U.</w:t>
      </w:r>
    </w:p>
    <w:p w14:paraId="3B1EA9C3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8. Biblioteca canónica de casos</w:t>
      </w:r>
    </w:p>
    <w:p w14:paraId="22636134" w14:textId="77777777" w:rsidR="001F7473" w:rsidRPr="001F7473" w:rsidRDefault="001F7473" w:rsidP="001F7473">
      <w:r w:rsidRPr="001F7473">
        <w:t>Antes del dataset masivo debe existir una biblioteca mínima de familias de caso.</w:t>
      </w:r>
    </w:p>
    <w:p w14:paraId="5994C6AE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8.1. Casos puros</w:t>
      </w:r>
    </w:p>
    <w:p w14:paraId="3B96E34B" w14:textId="77777777" w:rsidR="001F7473" w:rsidRPr="001F7473" w:rsidRDefault="001F7473" w:rsidP="001F7473">
      <w:r w:rsidRPr="001F7473">
        <w:t>Casos claramente orientados a:</w:t>
      </w:r>
    </w:p>
    <w:p w14:paraId="269A852C" w14:textId="77777777" w:rsidR="001F7473" w:rsidRPr="001F7473" w:rsidRDefault="001F7473" w:rsidP="001F7473">
      <w:pPr>
        <w:numPr>
          <w:ilvl w:val="0"/>
          <w:numId w:val="21"/>
        </w:numPr>
      </w:pPr>
      <w:r w:rsidRPr="001F7473">
        <w:t>HIGH_L + CONF_V</w:t>
      </w:r>
    </w:p>
    <w:p w14:paraId="10F3A30F" w14:textId="77777777" w:rsidR="001F7473" w:rsidRPr="001F7473" w:rsidRDefault="001F7473" w:rsidP="001F7473">
      <w:pPr>
        <w:numPr>
          <w:ilvl w:val="0"/>
          <w:numId w:val="21"/>
        </w:numPr>
      </w:pPr>
      <w:r w:rsidRPr="001F7473">
        <w:t>LOW_L + NONCONF_V</w:t>
      </w:r>
    </w:p>
    <w:p w14:paraId="6DC32128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8.2. Casos indeterminados legítimos</w:t>
      </w:r>
    </w:p>
    <w:p w14:paraId="71DBE9E6" w14:textId="77777777" w:rsidR="001F7473" w:rsidRPr="001F7473" w:rsidRDefault="001F7473" w:rsidP="001F7473">
      <w:r w:rsidRPr="001F7473">
        <w:t>Casos con:</w:t>
      </w:r>
    </w:p>
    <w:p w14:paraId="1CA90BD3" w14:textId="77777777" w:rsidR="001F7473" w:rsidRPr="001F7473" w:rsidRDefault="001F7473" w:rsidP="001F7473">
      <w:pPr>
        <w:numPr>
          <w:ilvl w:val="0"/>
          <w:numId w:val="22"/>
        </w:numPr>
      </w:pPr>
      <w:r w:rsidRPr="001F7473">
        <w:t>demasiadas U,</w:t>
      </w:r>
    </w:p>
    <w:p w14:paraId="1C376D74" w14:textId="77777777" w:rsidR="001F7473" w:rsidRPr="001F7473" w:rsidRDefault="001F7473" w:rsidP="001F7473">
      <w:pPr>
        <w:numPr>
          <w:ilvl w:val="0"/>
          <w:numId w:val="22"/>
        </w:numPr>
      </w:pPr>
      <w:r w:rsidRPr="001F7473">
        <w:t>muestra insuficiente,</w:t>
      </w:r>
    </w:p>
    <w:p w14:paraId="156EBFC7" w14:textId="77777777" w:rsidR="001F7473" w:rsidRPr="001F7473" w:rsidRDefault="001F7473" w:rsidP="001F7473">
      <w:pPr>
        <w:numPr>
          <w:ilvl w:val="0"/>
          <w:numId w:val="22"/>
        </w:numPr>
      </w:pPr>
      <w:r w:rsidRPr="001F7473">
        <w:t>o falta de cierre confirmatorio.</w:t>
      </w:r>
    </w:p>
    <w:p w14:paraId="54BFF774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8.3. Casos frontera</w:t>
      </w:r>
    </w:p>
    <w:p w14:paraId="638505E3" w14:textId="77777777" w:rsidR="001F7473" w:rsidRPr="001F7473" w:rsidRDefault="001F7473" w:rsidP="001F7473">
      <w:r w:rsidRPr="001F7473">
        <w:t>Casos próximos al cambio de clase:</w:t>
      </w:r>
    </w:p>
    <w:p w14:paraId="013FD320" w14:textId="77777777" w:rsidR="001F7473" w:rsidRPr="001F7473" w:rsidRDefault="001F7473" w:rsidP="001F7473">
      <w:pPr>
        <w:numPr>
          <w:ilvl w:val="0"/>
          <w:numId w:val="23"/>
        </w:numPr>
      </w:pPr>
      <w:r w:rsidRPr="001F7473">
        <w:t>alta sospecha con confirmación incompleta;</w:t>
      </w:r>
    </w:p>
    <w:p w14:paraId="08931732" w14:textId="77777777" w:rsidR="001F7473" w:rsidRPr="001F7473" w:rsidRDefault="001F7473" w:rsidP="001F7473">
      <w:pPr>
        <w:numPr>
          <w:ilvl w:val="0"/>
          <w:numId w:val="23"/>
        </w:numPr>
      </w:pPr>
      <w:r w:rsidRPr="001F7473">
        <w:t>morfología sugestiva con IHQ no cerrada;</w:t>
      </w:r>
    </w:p>
    <w:p w14:paraId="0DED7EDC" w14:textId="77777777" w:rsidR="001F7473" w:rsidRPr="001F7473" w:rsidRDefault="001F7473" w:rsidP="001F7473">
      <w:pPr>
        <w:numPr>
          <w:ilvl w:val="0"/>
          <w:numId w:val="23"/>
        </w:numPr>
      </w:pPr>
      <w:r w:rsidRPr="001F7473">
        <w:t>persistencia estructural con acceso diagnóstico pobre.</w:t>
      </w:r>
    </w:p>
    <w:p w14:paraId="6B28648C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8.4. Casos adversariales</w:t>
      </w:r>
    </w:p>
    <w:p w14:paraId="07A62DE9" w14:textId="77777777" w:rsidR="001F7473" w:rsidRPr="001F7473" w:rsidRDefault="001F7473" w:rsidP="001F7473">
      <w:r w:rsidRPr="001F7473">
        <w:t>Casos diseñados para intentar romper el sistema:</w:t>
      </w:r>
    </w:p>
    <w:p w14:paraId="0D3BF3D4" w14:textId="77777777" w:rsidR="001F7473" w:rsidRPr="001F7473" w:rsidRDefault="001F7473" w:rsidP="001F7473">
      <w:pPr>
        <w:numPr>
          <w:ilvl w:val="0"/>
          <w:numId w:val="24"/>
        </w:numPr>
      </w:pPr>
      <w:r w:rsidRPr="001F7473">
        <w:t>perfiles muy parecidos con salida distinta;</w:t>
      </w:r>
    </w:p>
    <w:p w14:paraId="5005B7A0" w14:textId="77777777" w:rsidR="001F7473" w:rsidRPr="001F7473" w:rsidRDefault="001F7473" w:rsidP="001F7473">
      <w:pPr>
        <w:numPr>
          <w:ilvl w:val="0"/>
          <w:numId w:val="24"/>
        </w:numPr>
      </w:pPr>
      <w:r w:rsidRPr="001F7473">
        <w:t>perfiles muy distintos con misma salida;</w:t>
      </w:r>
    </w:p>
    <w:p w14:paraId="06624407" w14:textId="77777777" w:rsidR="001F7473" w:rsidRPr="001F7473" w:rsidRDefault="001F7473" w:rsidP="001F7473">
      <w:pPr>
        <w:numPr>
          <w:ilvl w:val="0"/>
          <w:numId w:val="24"/>
        </w:numPr>
      </w:pPr>
      <w:r w:rsidRPr="001F7473">
        <w:lastRenderedPageBreak/>
        <w:t>exceso de U;</w:t>
      </w:r>
    </w:p>
    <w:p w14:paraId="02D87E4A" w14:textId="77777777" w:rsidR="001F7473" w:rsidRPr="001F7473" w:rsidRDefault="001F7473" w:rsidP="001F7473">
      <w:pPr>
        <w:numPr>
          <w:ilvl w:val="0"/>
          <w:numId w:val="24"/>
        </w:numPr>
      </w:pPr>
      <w:r w:rsidRPr="001F7473">
        <w:t>discordancia fuerte entre L y V;</w:t>
      </w:r>
    </w:p>
    <w:p w14:paraId="467183C5" w14:textId="77777777" w:rsidR="001F7473" w:rsidRPr="001F7473" w:rsidRDefault="001F7473" w:rsidP="001F7473">
      <w:pPr>
        <w:numPr>
          <w:ilvl w:val="0"/>
          <w:numId w:val="24"/>
        </w:numPr>
      </w:pPr>
      <w:r w:rsidRPr="001F7473">
        <w:t>combinaciones visualmente parecidas pero lógicamente opuestas.</w:t>
      </w:r>
    </w:p>
    <w:p w14:paraId="0BD900D4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9. Criterios mínimos de generación sintética</w:t>
      </w:r>
    </w:p>
    <w:p w14:paraId="1F016A7B" w14:textId="77777777" w:rsidR="001F7473" w:rsidRPr="001F7473" w:rsidRDefault="001F7473" w:rsidP="001F7473">
      <w:r w:rsidRPr="001F7473">
        <w:t>Todo generador sintético deberá respetar:</w:t>
      </w:r>
    </w:p>
    <w:p w14:paraId="145EC3A2" w14:textId="77777777" w:rsidR="001F7473" w:rsidRPr="001F7473" w:rsidRDefault="001F7473" w:rsidP="001F7473">
      <w:pPr>
        <w:numPr>
          <w:ilvl w:val="0"/>
          <w:numId w:val="25"/>
        </w:numPr>
      </w:pPr>
      <w:r w:rsidRPr="001F7473">
        <w:t>las definiciones oficiales de cada parámetro;</w:t>
      </w:r>
    </w:p>
    <w:p w14:paraId="1283D441" w14:textId="77777777" w:rsidR="001F7473" w:rsidRPr="001F7473" w:rsidRDefault="001F7473" w:rsidP="001F7473">
      <w:pPr>
        <w:numPr>
          <w:ilvl w:val="0"/>
          <w:numId w:val="25"/>
        </w:numPr>
      </w:pPr>
      <w:r w:rsidRPr="001F7473">
        <w:t>los invariantes del sistema;</w:t>
      </w:r>
    </w:p>
    <w:p w14:paraId="66727024" w14:textId="77777777" w:rsidR="001F7473" w:rsidRPr="001F7473" w:rsidRDefault="001F7473" w:rsidP="001F7473">
      <w:pPr>
        <w:numPr>
          <w:ilvl w:val="0"/>
          <w:numId w:val="25"/>
        </w:numPr>
      </w:pPr>
      <w:r w:rsidRPr="001F7473">
        <w:t>la biblioteca canónica de casos;</w:t>
      </w:r>
    </w:p>
    <w:p w14:paraId="4F450D90" w14:textId="77777777" w:rsidR="001F7473" w:rsidRPr="001F7473" w:rsidRDefault="001F7473" w:rsidP="001F7473">
      <w:pPr>
        <w:numPr>
          <w:ilvl w:val="0"/>
          <w:numId w:val="25"/>
        </w:numPr>
      </w:pPr>
      <w:r w:rsidRPr="001F7473">
        <w:t>y la obligación de generar no sólo casos puros, sino también frontera, adversariales y con U.</w:t>
      </w:r>
    </w:p>
    <w:p w14:paraId="27262A27" w14:textId="77777777" w:rsidR="001F7473" w:rsidRPr="001F7473" w:rsidRDefault="001F7473" w:rsidP="001F7473">
      <w:r w:rsidRPr="001F7473">
        <w:t>Queda prohibido un dataset compuesto sólo por casos limpios o extremos.</w:t>
      </w:r>
    </w:p>
    <w:p w14:paraId="7E2BCFAA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10. Criterios de fallo del modelo</w:t>
      </w:r>
    </w:p>
    <w:p w14:paraId="71CAA11E" w14:textId="77777777" w:rsidR="001F7473" w:rsidRPr="001F7473" w:rsidRDefault="001F7473" w:rsidP="001F7473">
      <w:r w:rsidRPr="001F7473">
        <w:t xml:space="preserve">El modelo se considerará </w:t>
      </w:r>
      <w:r w:rsidRPr="001F7473">
        <w:rPr>
          <w:b/>
          <w:bCs/>
        </w:rPr>
        <w:t>fallido</w:t>
      </w:r>
      <w:r w:rsidRPr="001F7473">
        <w:t xml:space="preserve"> en v1 si ocurre cualquiera de estas situaciones:</w:t>
      </w:r>
    </w:p>
    <w:p w14:paraId="0593FF8D" w14:textId="77777777" w:rsidR="001F7473" w:rsidRPr="001F7473" w:rsidRDefault="001F7473" w:rsidP="001F7473">
      <w:pPr>
        <w:numPr>
          <w:ilvl w:val="0"/>
          <w:numId w:val="26"/>
        </w:numPr>
      </w:pPr>
      <w:r w:rsidRPr="001F7473">
        <w:t>el mismo vector produce salidas distintas;</w:t>
      </w:r>
    </w:p>
    <w:p w14:paraId="19BF7D3F" w14:textId="77777777" w:rsidR="001F7473" w:rsidRPr="001F7473" w:rsidRDefault="001F7473" w:rsidP="001F7473">
      <w:pPr>
        <w:numPr>
          <w:ilvl w:val="0"/>
          <w:numId w:val="26"/>
        </w:numPr>
      </w:pPr>
      <w:r w:rsidRPr="001F7473">
        <w:t>una configuración contradictoria no es enviada a U;</w:t>
      </w:r>
    </w:p>
    <w:p w14:paraId="62349621" w14:textId="77777777" w:rsidR="001F7473" w:rsidRPr="001F7473" w:rsidRDefault="001F7473" w:rsidP="001F7473">
      <w:pPr>
        <w:numPr>
          <w:ilvl w:val="0"/>
          <w:numId w:val="26"/>
        </w:numPr>
      </w:pPr>
      <w:r w:rsidRPr="001F7473">
        <w:t>la célula L puede cerrar positiva sin V;</w:t>
      </w:r>
    </w:p>
    <w:p w14:paraId="16704B54" w14:textId="77777777" w:rsidR="001F7473" w:rsidRPr="001F7473" w:rsidRDefault="001F7473" w:rsidP="001F7473">
      <w:pPr>
        <w:numPr>
          <w:ilvl w:val="0"/>
          <w:numId w:val="26"/>
        </w:numPr>
      </w:pPr>
      <w:r w:rsidRPr="001F7473">
        <w:t>la célula V puede cerrar confirmación ignorando una discordancia mayor;</w:t>
      </w:r>
    </w:p>
    <w:p w14:paraId="6D069919" w14:textId="77777777" w:rsidR="001F7473" w:rsidRPr="001F7473" w:rsidRDefault="001F7473" w:rsidP="001F7473">
      <w:pPr>
        <w:numPr>
          <w:ilvl w:val="0"/>
          <w:numId w:val="26"/>
        </w:numPr>
      </w:pPr>
      <w:r w:rsidRPr="001F7473">
        <w:t>la semántica de un parámetro se ha deslizado sin cambio de versión;</w:t>
      </w:r>
    </w:p>
    <w:p w14:paraId="312C4E24" w14:textId="77777777" w:rsidR="001F7473" w:rsidRPr="001F7473" w:rsidRDefault="001F7473" w:rsidP="001F7473">
      <w:pPr>
        <w:numPr>
          <w:ilvl w:val="0"/>
          <w:numId w:val="26"/>
        </w:numPr>
      </w:pPr>
      <w:r w:rsidRPr="001F7473">
        <w:t>o la representación geométrica altera el significado lógico.</w:t>
      </w:r>
    </w:p>
    <w:p w14:paraId="0BBE90E0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11. Versionado interno</w:t>
      </w:r>
    </w:p>
    <w:p w14:paraId="28C89407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11.1. Cambio menor</w:t>
      </w:r>
    </w:p>
    <w:p w14:paraId="31E3A24A" w14:textId="77777777" w:rsidR="001F7473" w:rsidRPr="001F7473" w:rsidRDefault="001F7473" w:rsidP="001F7473">
      <w:r w:rsidRPr="001F7473">
        <w:t>Corrección de redacción, aclaración terminológica o mejora explicativa.</w:t>
      </w:r>
      <w:r w:rsidRPr="001F7473">
        <w:br/>
        <w:t>No altera semántica.</w:t>
      </w:r>
    </w:p>
    <w:p w14:paraId="04D5D13F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11.2. Cambio semántico</w:t>
      </w:r>
    </w:p>
    <w:p w14:paraId="19C901A1" w14:textId="77777777" w:rsidR="001F7473" w:rsidRPr="001F7473" w:rsidRDefault="001F7473" w:rsidP="001F7473">
      <w:r w:rsidRPr="001F7473">
        <w:t>Modifica el significado de un parámetro, de 0/1/U, o de una regla de salida.</w:t>
      </w:r>
      <w:r w:rsidRPr="001F7473">
        <w:br/>
        <w:t>Exige nueva subversión formal.</w:t>
      </w:r>
    </w:p>
    <w:p w14:paraId="4F50499D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11.3. Cambio estructural</w:t>
      </w:r>
    </w:p>
    <w:p w14:paraId="5624FADA" w14:textId="77777777" w:rsidR="001F7473" w:rsidRPr="001F7473" w:rsidRDefault="001F7473" w:rsidP="001F7473">
      <w:r w:rsidRPr="001F7473">
        <w:t>Afecta a:</w:t>
      </w:r>
    </w:p>
    <w:p w14:paraId="63B86FD5" w14:textId="77777777" w:rsidR="001F7473" w:rsidRPr="001F7473" w:rsidRDefault="001F7473" w:rsidP="001F7473">
      <w:pPr>
        <w:numPr>
          <w:ilvl w:val="0"/>
          <w:numId w:val="27"/>
        </w:numPr>
      </w:pPr>
      <w:r w:rsidRPr="001F7473">
        <w:t>cardinalidad de células,</w:t>
      </w:r>
    </w:p>
    <w:p w14:paraId="35A73B23" w14:textId="77777777" w:rsidR="001F7473" w:rsidRPr="001F7473" w:rsidRDefault="001F7473" w:rsidP="001F7473">
      <w:pPr>
        <w:numPr>
          <w:ilvl w:val="0"/>
          <w:numId w:val="27"/>
        </w:numPr>
      </w:pPr>
      <w:r w:rsidRPr="001F7473">
        <w:lastRenderedPageBreak/>
        <w:t>composición L/V,</w:t>
      </w:r>
    </w:p>
    <w:p w14:paraId="6B9471BF" w14:textId="77777777" w:rsidR="001F7473" w:rsidRPr="001F7473" w:rsidRDefault="001F7473" w:rsidP="001F7473">
      <w:pPr>
        <w:numPr>
          <w:ilvl w:val="0"/>
          <w:numId w:val="27"/>
        </w:numPr>
      </w:pPr>
      <w:r w:rsidRPr="001F7473">
        <w:t>regla global,</w:t>
      </w:r>
    </w:p>
    <w:p w14:paraId="38DCA9E4" w14:textId="77777777" w:rsidR="001F7473" w:rsidRPr="001F7473" w:rsidRDefault="001F7473" w:rsidP="001F7473">
      <w:pPr>
        <w:numPr>
          <w:ilvl w:val="0"/>
          <w:numId w:val="27"/>
        </w:numPr>
      </w:pPr>
      <w:r w:rsidRPr="001F7473">
        <w:t>geometría base,</w:t>
      </w:r>
    </w:p>
    <w:p w14:paraId="046E7343" w14:textId="77777777" w:rsidR="001F7473" w:rsidRPr="001F7473" w:rsidRDefault="001F7473" w:rsidP="001F7473">
      <w:pPr>
        <w:numPr>
          <w:ilvl w:val="0"/>
          <w:numId w:val="27"/>
        </w:numPr>
      </w:pPr>
      <w:r w:rsidRPr="001F7473">
        <w:t>o papel de la CNN.</w:t>
      </w:r>
    </w:p>
    <w:p w14:paraId="1C48863E" w14:textId="77777777" w:rsidR="001F7473" w:rsidRPr="001F7473" w:rsidRDefault="001F7473" w:rsidP="001F7473">
      <w:r w:rsidRPr="001F7473">
        <w:t>Exige nueva versión mayor.</w:t>
      </w:r>
    </w:p>
    <w:p w14:paraId="2552B524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12. Criterio de congelación de v1</w:t>
      </w:r>
    </w:p>
    <w:p w14:paraId="70FBFDE4" w14:textId="77777777" w:rsidR="001F7473" w:rsidRPr="001F7473" w:rsidRDefault="001F7473" w:rsidP="001F7473">
      <w:r w:rsidRPr="001F7473">
        <w:t>La v1 del modelo sintético se considerará congelada cuando existan:</w:t>
      </w:r>
    </w:p>
    <w:p w14:paraId="0E480F8A" w14:textId="77777777" w:rsidR="001F7473" w:rsidRPr="001F7473" w:rsidRDefault="001F7473" w:rsidP="001F7473">
      <w:pPr>
        <w:numPr>
          <w:ilvl w:val="0"/>
          <w:numId w:val="28"/>
        </w:numPr>
      </w:pPr>
      <w:r w:rsidRPr="001F7473">
        <w:t>arquitectura cerrada,</w:t>
      </w:r>
    </w:p>
    <w:p w14:paraId="7D88D069" w14:textId="77777777" w:rsidR="001F7473" w:rsidRPr="001F7473" w:rsidRDefault="001F7473" w:rsidP="001F7473">
      <w:pPr>
        <w:numPr>
          <w:ilvl w:val="0"/>
          <w:numId w:val="28"/>
        </w:numPr>
      </w:pPr>
      <w:r w:rsidRPr="001F7473">
        <w:t>semántica oficial cerrada,</w:t>
      </w:r>
    </w:p>
    <w:p w14:paraId="04B03D97" w14:textId="77777777" w:rsidR="001F7473" w:rsidRPr="001F7473" w:rsidRDefault="001F7473" w:rsidP="001F7473">
      <w:pPr>
        <w:numPr>
          <w:ilvl w:val="0"/>
          <w:numId w:val="28"/>
        </w:numPr>
      </w:pPr>
      <w:r w:rsidRPr="001F7473">
        <w:t>oráculo normativo cerrado,</w:t>
      </w:r>
    </w:p>
    <w:p w14:paraId="78377DA1" w14:textId="77777777" w:rsidR="001F7473" w:rsidRPr="001F7473" w:rsidRDefault="001F7473" w:rsidP="001F7473">
      <w:pPr>
        <w:numPr>
          <w:ilvl w:val="0"/>
          <w:numId w:val="28"/>
        </w:numPr>
      </w:pPr>
      <w:r w:rsidRPr="001F7473">
        <w:t>invariantes y contradicciones cerrados,</w:t>
      </w:r>
    </w:p>
    <w:p w14:paraId="03DB770A" w14:textId="77777777" w:rsidR="001F7473" w:rsidRPr="001F7473" w:rsidRDefault="001F7473" w:rsidP="001F7473">
      <w:pPr>
        <w:numPr>
          <w:ilvl w:val="0"/>
          <w:numId w:val="28"/>
        </w:numPr>
      </w:pPr>
      <w:r w:rsidRPr="001F7473">
        <w:t>biblioteca mínima de casos cerrada,</w:t>
      </w:r>
    </w:p>
    <w:p w14:paraId="15725D54" w14:textId="77777777" w:rsidR="001F7473" w:rsidRPr="001F7473" w:rsidRDefault="001F7473" w:rsidP="001F7473">
      <w:pPr>
        <w:numPr>
          <w:ilvl w:val="0"/>
          <w:numId w:val="28"/>
        </w:numPr>
      </w:pPr>
      <w:r w:rsidRPr="001F7473">
        <w:t>y regla de versionado cerrada.</w:t>
      </w:r>
    </w:p>
    <w:p w14:paraId="5F7316D0" w14:textId="77777777" w:rsidR="001F7473" w:rsidRPr="001F7473" w:rsidRDefault="001F7473" w:rsidP="001F7473">
      <w:r w:rsidRPr="001F7473">
        <w:t>Sólo a partir de ese punto debe iniciarse:</w:t>
      </w:r>
    </w:p>
    <w:p w14:paraId="5D3F0559" w14:textId="77777777" w:rsidR="001F7473" w:rsidRPr="001F7473" w:rsidRDefault="001F7473" w:rsidP="001F7473">
      <w:pPr>
        <w:numPr>
          <w:ilvl w:val="0"/>
          <w:numId w:val="29"/>
        </w:numPr>
      </w:pPr>
      <w:r w:rsidRPr="001F7473">
        <w:t>la generación del dataset sintético,</w:t>
      </w:r>
    </w:p>
    <w:p w14:paraId="55BD14BA" w14:textId="77777777" w:rsidR="001F7473" w:rsidRPr="001F7473" w:rsidRDefault="001F7473" w:rsidP="001F7473">
      <w:pPr>
        <w:numPr>
          <w:ilvl w:val="0"/>
          <w:numId w:val="29"/>
        </w:numPr>
      </w:pPr>
      <w:r w:rsidRPr="001F7473">
        <w:t>el render sistemático,</w:t>
      </w:r>
    </w:p>
    <w:p w14:paraId="51D104E7" w14:textId="77777777" w:rsidR="001F7473" w:rsidRPr="001F7473" w:rsidRDefault="001F7473" w:rsidP="001F7473">
      <w:pPr>
        <w:numPr>
          <w:ilvl w:val="0"/>
          <w:numId w:val="29"/>
        </w:numPr>
      </w:pPr>
      <w:r w:rsidRPr="001F7473">
        <w:t>y, más adelante, la revisión experta.</w:t>
      </w:r>
    </w:p>
    <w:p w14:paraId="5AB5E9E2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13. Función de la CNN en esta norma</w:t>
      </w:r>
    </w:p>
    <w:p w14:paraId="0FDA6663" w14:textId="77777777" w:rsidR="001F7473" w:rsidRPr="001F7473" w:rsidRDefault="001F7473" w:rsidP="001F7473">
      <w:r w:rsidRPr="001F7473">
        <w:t>La CNN queda definida aquí como:</w:t>
      </w:r>
    </w:p>
    <w:p w14:paraId="48968AED" w14:textId="77777777" w:rsidR="001F7473" w:rsidRPr="001F7473" w:rsidRDefault="001F7473" w:rsidP="001F7473">
      <w:r w:rsidRPr="001F7473">
        <w:rPr>
          <w:b/>
          <w:bCs/>
        </w:rPr>
        <w:t>motor de generalización sobre una gramática visual sintética cerrada</w:t>
      </w:r>
      <w:r w:rsidRPr="001F7473">
        <w:t>.</w:t>
      </w:r>
    </w:p>
    <w:p w14:paraId="525C9152" w14:textId="77777777" w:rsidR="001F7473" w:rsidRPr="001F7473" w:rsidRDefault="001F7473" w:rsidP="001F7473">
      <w:r w:rsidRPr="001F7473">
        <w:t>No es:</w:t>
      </w:r>
    </w:p>
    <w:p w14:paraId="443FCDDB" w14:textId="77777777" w:rsidR="001F7473" w:rsidRPr="001F7473" w:rsidRDefault="001F7473" w:rsidP="001F7473">
      <w:pPr>
        <w:numPr>
          <w:ilvl w:val="0"/>
          <w:numId w:val="30"/>
        </w:numPr>
      </w:pPr>
      <w:r w:rsidRPr="001F7473">
        <w:t>sustituto del oráculo normativo,</w:t>
      </w:r>
    </w:p>
    <w:p w14:paraId="5EC926F2" w14:textId="77777777" w:rsidR="001F7473" w:rsidRPr="001F7473" w:rsidRDefault="001F7473" w:rsidP="001F7473">
      <w:pPr>
        <w:numPr>
          <w:ilvl w:val="0"/>
          <w:numId w:val="30"/>
        </w:numPr>
      </w:pPr>
      <w:r w:rsidRPr="001F7473">
        <w:t>ni sustituto del juicio experto futuro.</w:t>
      </w:r>
    </w:p>
    <w:p w14:paraId="65E7EA54" w14:textId="77777777" w:rsidR="001F7473" w:rsidRPr="001F7473" w:rsidRDefault="001F7473" w:rsidP="001F7473">
      <w:r w:rsidRPr="001F7473">
        <w:t>En v1, la CNN sólo tiene legitimidad si aprende:</w:t>
      </w:r>
    </w:p>
    <w:p w14:paraId="0D157F3F" w14:textId="77777777" w:rsidR="001F7473" w:rsidRPr="001F7473" w:rsidRDefault="001F7473" w:rsidP="001F7473">
      <w:pPr>
        <w:numPr>
          <w:ilvl w:val="0"/>
          <w:numId w:val="31"/>
        </w:numPr>
      </w:pPr>
      <w:r w:rsidRPr="001F7473">
        <w:t>configuraciones,</w:t>
      </w:r>
    </w:p>
    <w:p w14:paraId="0CBF487D" w14:textId="77777777" w:rsidR="001F7473" w:rsidRPr="001F7473" w:rsidRDefault="001F7473" w:rsidP="001F7473">
      <w:pPr>
        <w:numPr>
          <w:ilvl w:val="0"/>
          <w:numId w:val="31"/>
        </w:numPr>
      </w:pPr>
      <w:r w:rsidRPr="001F7473">
        <w:t>fronteras,</w:t>
      </w:r>
    </w:p>
    <w:p w14:paraId="214CAA85" w14:textId="77777777" w:rsidR="001F7473" w:rsidRPr="001F7473" w:rsidRDefault="001F7473" w:rsidP="001F7473">
      <w:pPr>
        <w:numPr>
          <w:ilvl w:val="0"/>
          <w:numId w:val="31"/>
        </w:numPr>
      </w:pPr>
      <w:r w:rsidRPr="001F7473">
        <w:t>tensiones,</w:t>
      </w:r>
    </w:p>
    <w:p w14:paraId="15367242" w14:textId="77777777" w:rsidR="001F7473" w:rsidRPr="001F7473" w:rsidRDefault="001F7473" w:rsidP="001F7473">
      <w:pPr>
        <w:numPr>
          <w:ilvl w:val="0"/>
          <w:numId w:val="31"/>
        </w:numPr>
      </w:pPr>
      <w:r w:rsidRPr="001F7473">
        <w:t>y discordancias,</w:t>
      </w:r>
    </w:p>
    <w:p w14:paraId="64C9FB75" w14:textId="77777777" w:rsidR="001F7473" w:rsidRPr="001F7473" w:rsidRDefault="001F7473" w:rsidP="001F7473">
      <w:r w:rsidRPr="001F7473">
        <w:lastRenderedPageBreak/>
        <w:t>y no meramente la repetición mecánica de ejemplos triviales.</w:t>
      </w:r>
    </w:p>
    <w:p w14:paraId="33C09B29" w14:textId="77777777" w:rsidR="001F7473" w:rsidRPr="001F7473" w:rsidRDefault="001F7473" w:rsidP="001F7473">
      <w:pPr>
        <w:rPr>
          <w:b/>
          <w:bCs/>
        </w:rPr>
      </w:pPr>
      <w:r w:rsidRPr="001F7473">
        <w:rPr>
          <w:b/>
          <w:bCs/>
        </w:rPr>
        <w:t>14. Sentencia operativa</w:t>
      </w:r>
    </w:p>
    <w:p w14:paraId="7F0D3DB2" w14:textId="77777777" w:rsidR="001F7473" w:rsidRPr="001F7473" w:rsidRDefault="001F7473" w:rsidP="001F7473">
      <w:r w:rsidRPr="001F7473">
        <w:t>Con esta norma, el modelo queda preparado para su siguiente etapa lógica:</w:t>
      </w:r>
    </w:p>
    <w:p w14:paraId="3A04D2A5" w14:textId="77777777" w:rsidR="001F7473" w:rsidRPr="001F7473" w:rsidRDefault="001F7473" w:rsidP="001F7473">
      <w:r w:rsidRPr="001F7473">
        <w:rPr>
          <w:b/>
          <w:bCs/>
        </w:rPr>
        <w:t>cerrar el oráculo formal con reglas más explícitas de clasificación y construir la biblioteca de casos canónicos, frontera y adversariales.</w:t>
      </w:r>
    </w:p>
    <w:p w14:paraId="6611DCE1" w14:textId="77777777" w:rsidR="001F7473" w:rsidRPr="001F7473" w:rsidRDefault="001F7473" w:rsidP="001F7473">
      <w:r w:rsidRPr="001F7473">
        <w:t>Ése es, bajo su premisa actual, el paso correcto.</w:t>
      </w:r>
    </w:p>
    <w:p w14:paraId="565394E1" w14:textId="77777777" w:rsidR="001F7473" w:rsidRPr="001F7473" w:rsidRDefault="001F7473" w:rsidP="001F7473">
      <w:r w:rsidRPr="001F7473">
        <w:t>Si desea, el siguiente movimiento ya es redactar el bloque siguiente de forma igualmente normativa:</w:t>
      </w:r>
      <w:r w:rsidRPr="001F7473">
        <w:br/>
      </w:r>
      <w:r w:rsidRPr="001F7473">
        <w:rPr>
          <w:b/>
          <w:bCs/>
        </w:rPr>
        <w:t>“Reglas explícitas del oráculo v1 y biblioteca mínima de casos”</w:t>
      </w:r>
      <w:r w:rsidRPr="001F7473">
        <w:t>.</w:t>
      </w:r>
    </w:p>
    <w:p w14:paraId="27B77C15" w14:textId="77777777" w:rsidR="00E54054" w:rsidRDefault="00E54054"/>
    <w:sectPr w:rsidR="00E540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19D"/>
    <w:multiLevelType w:val="multilevel"/>
    <w:tmpl w:val="B4D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47B4"/>
    <w:multiLevelType w:val="multilevel"/>
    <w:tmpl w:val="F0D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3FD5"/>
    <w:multiLevelType w:val="multilevel"/>
    <w:tmpl w:val="3E4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543F"/>
    <w:multiLevelType w:val="multilevel"/>
    <w:tmpl w:val="6CF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85A95"/>
    <w:multiLevelType w:val="multilevel"/>
    <w:tmpl w:val="80A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85212"/>
    <w:multiLevelType w:val="multilevel"/>
    <w:tmpl w:val="97E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6342"/>
    <w:multiLevelType w:val="multilevel"/>
    <w:tmpl w:val="483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0274E"/>
    <w:multiLevelType w:val="multilevel"/>
    <w:tmpl w:val="426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8036C"/>
    <w:multiLevelType w:val="multilevel"/>
    <w:tmpl w:val="05D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716FB"/>
    <w:multiLevelType w:val="multilevel"/>
    <w:tmpl w:val="B79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014EA"/>
    <w:multiLevelType w:val="multilevel"/>
    <w:tmpl w:val="EDB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F53FC"/>
    <w:multiLevelType w:val="multilevel"/>
    <w:tmpl w:val="836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59C"/>
    <w:multiLevelType w:val="multilevel"/>
    <w:tmpl w:val="BB3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73235"/>
    <w:multiLevelType w:val="multilevel"/>
    <w:tmpl w:val="D23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F6828"/>
    <w:multiLevelType w:val="multilevel"/>
    <w:tmpl w:val="1B7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85E95"/>
    <w:multiLevelType w:val="multilevel"/>
    <w:tmpl w:val="A2B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C5D0E"/>
    <w:multiLevelType w:val="multilevel"/>
    <w:tmpl w:val="690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B622D"/>
    <w:multiLevelType w:val="multilevel"/>
    <w:tmpl w:val="6CB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91A62"/>
    <w:multiLevelType w:val="multilevel"/>
    <w:tmpl w:val="CFF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D1360"/>
    <w:multiLevelType w:val="multilevel"/>
    <w:tmpl w:val="0E6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15E3E"/>
    <w:multiLevelType w:val="multilevel"/>
    <w:tmpl w:val="900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0548D"/>
    <w:multiLevelType w:val="multilevel"/>
    <w:tmpl w:val="FC1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54C0B"/>
    <w:multiLevelType w:val="multilevel"/>
    <w:tmpl w:val="FA3C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E3D97"/>
    <w:multiLevelType w:val="multilevel"/>
    <w:tmpl w:val="FC7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97EBA"/>
    <w:multiLevelType w:val="multilevel"/>
    <w:tmpl w:val="DE8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509BA"/>
    <w:multiLevelType w:val="multilevel"/>
    <w:tmpl w:val="9FB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834C4"/>
    <w:multiLevelType w:val="multilevel"/>
    <w:tmpl w:val="0590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CD1CCC"/>
    <w:multiLevelType w:val="multilevel"/>
    <w:tmpl w:val="C6F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63697"/>
    <w:multiLevelType w:val="multilevel"/>
    <w:tmpl w:val="13D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63DCC"/>
    <w:multiLevelType w:val="multilevel"/>
    <w:tmpl w:val="F68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D23E3"/>
    <w:multiLevelType w:val="multilevel"/>
    <w:tmpl w:val="D70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83037">
    <w:abstractNumId w:val="3"/>
  </w:num>
  <w:num w:numId="2" w16cid:durableId="5596308">
    <w:abstractNumId w:val="29"/>
  </w:num>
  <w:num w:numId="3" w16cid:durableId="894971002">
    <w:abstractNumId w:val="18"/>
  </w:num>
  <w:num w:numId="4" w16cid:durableId="1094862391">
    <w:abstractNumId w:val="30"/>
  </w:num>
  <w:num w:numId="5" w16cid:durableId="1403217158">
    <w:abstractNumId w:val="27"/>
  </w:num>
  <w:num w:numId="6" w16cid:durableId="1810854449">
    <w:abstractNumId w:val="21"/>
  </w:num>
  <w:num w:numId="7" w16cid:durableId="1079014174">
    <w:abstractNumId w:val="4"/>
  </w:num>
  <w:num w:numId="8" w16cid:durableId="1514492920">
    <w:abstractNumId w:val="12"/>
  </w:num>
  <w:num w:numId="9" w16cid:durableId="8916115">
    <w:abstractNumId w:val="10"/>
  </w:num>
  <w:num w:numId="10" w16cid:durableId="270282344">
    <w:abstractNumId w:val="11"/>
  </w:num>
  <w:num w:numId="11" w16cid:durableId="1289429528">
    <w:abstractNumId w:val="7"/>
  </w:num>
  <w:num w:numId="12" w16cid:durableId="890918340">
    <w:abstractNumId w:val="15"/>
  </w:num>
  <w:num w:numId="13" w16cid:durableId="2136290437">
    <w:abstractNumId w:val="1"/>
  </w:num>
  <w:num w:numId="14" w16cid:durableId="580258225">
    <w:abstractNumId w:val="9"/>
  </w:num>
  <w:num w:numId="15" w16cid:durableId="265355857">
    <w:abstractNumId w:val="25"/>
  </w:num>
  <w:num w:numId="16" w16cid:durableId="837427781">
    <w:abstractNumId w:val="6"/>
  </w:num>
  <w:num w:numId="17" w16cid:durableId="299193093">
    <w:abstractNumId w:val="23"/>
  </w:num>
  <w:num w:numId="18" w16cid:durableId="1203907387">
    <w:abstractNumId w:val="17"/>
  </w:num>
  <w:num w:numId="19" w16cid:durableId="939796018">
    <w:abstractNumId w:val="14"/>
  </w:num>
  <w:num w:numId="20" w16cid:durableId="1932663761">
    <w:abstractNumId w:val="28"/>
  </w:num>
  <w:num w:numId="21" w16cid:durableId="1056392717">
    <w:abstractNumId w:val="20"/>
  </w:num>
  <w:num w:numId="22" w16cid:durableId="1083181319">
    <w:abstractNumId w:val="5"/>
  </w:num>
  <w:num w:numId="23" w16cid:durableId="597908299">
    <w:abstractNumId w:val="2"/>
  </w:num>
  <w:num w:numId="24" w16cid:durableId="1494904970">
    <w:abstractNumId w:val="8"/>
  </w:num>
  <w:num w:numId="25" w16cid:durableId="517697479">
    <w:abstractNumId w:val="16"/>
  </w:num>
  <w:num w:numId="26" w16cid:durableId="544367887">
    <w:abstractNumId w:val="0"/>
  </w:num>
  <w:num w:numId="27" w16cid:durableId="481773461">
    <w:abstractNumId w:val="13"/>
  </w:num>
  <w:num w:numId="28" w16cid:durableId="1809400158">
    <w:abstractNumId w:val="26"/>
  </w:num>
  <w:num w:numId="29" w16cid:durableId="629897399">
    <w:abstractNumId w:val="24"/>
  </w:num>
  <w:num w:numId="30" w16cid:durableId="1284657049">
    <w:abstractNumId w:val="19"/>
  </w:num>
  <w:num w:numId="31" w16cid:durableId="5336622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54"/>
    <w:rsid w:val="001F7473"/>
    <w:rsid w:val="00931BF5"/>
    <w:rsid w:val="00E5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E69996-F98D-46DF-8A4C-98336591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0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0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0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1350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Lloret Egea</dc:creator>
  <cp:keywords/>
  <dc:description/>
  <cp:lastModifiedBy>Juan Antonio Lloret Egea</cp:lastModifiedBy>
  <cp:revision>2</cp:revision>
  <dcterms:created xsi:type="dcterms:W3CDTF">2026-03-08T21:44:00Z</dcterms:created>
  <dcterms:modified xsi:type="dcterms:W3CDTF">2026-03-08T21:44:00Z</dcterms:modified>
</cp:coreProperties>
</file>