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Pueblos con vida · Cómo funcionan los algoritmos M3 y M4</w:t>
      </w:r>
    </w:p>
    <w:p>
      <w:pPr>
        <w:jc w:val="center"/>
      </w:pPr>
      <w:r>
        <w:rPr>
          <w:i/>
        </w:rPr>
        <w:t>Explicación clara de los dos modelos del proyecto, de cómo se relacionan y de todo lo que hay alrededor</w:t>
      </w:r>
    </w:p>
    <w:p>
      <w:pPr>
        <w:jc w:val="center"/>
      </w:pPr>
      <w:r>
        <w:rPr>
          <w:color w:val="666666"/>
          <w:sz w:val="18"/>
        </w:rPr>
        <w:t>Datathon 2026 · Comunidad de Madrid · 155 municipios &lt; 50.000 hab · 28-10-2026</w:t>
      </w:r>
    </w:p>
    <w:p>
      <w:pPr>
        <w:pStyle w:val="Heading1"/>
      </w:pPr>
      <w:r>
        <w:t>La idea en una frase</w:t>
      </w:r>
    </w:p>
    <w:p>
      <w:r>
        <w:rPr>
          <w:b/>
        </w:rPr>
        <w:t xml:space="preserve">M3 predice cuántos seremos mañana; M4 puntúa cómo de bien se vive hoy. </w:t>
      </w:r>
      <w:r>
        <w:t>El simulador los encadena: M3 te dice cuánta gente habrá en el año que eliges, y M4 puntúa ese pueblo-futuro como si ya existiera. Entre los dos fabrican el «antes/después» que pinta la app.</w:t>
      </w:r>
    </w:p>
    <w:p>
      <w:r>
        <w:t>Arquitectura en tres niveles: N1 Python entrena y exporta los modelos a ONNX → N2 Oracle los carga y los ejecuta dentro de la función PV_SIMULA con PREDICTION() → N3 APEX pinta el resultado. Los modelos no viven en un servidor Python aparte: viven dentro de la base de datos.</w:t>
      </w:r>
    </w:p>
    <w:p>
      <w:pPr>
        <w:pStyle w:val="Heading1"/>
      </w:pPr>
      <w:r>
        <w:t>M3 · Demografía: ¿cuántos seremos?</w:t>
      </w:r>
    </w:p>
    <w:p>
      <w:r>
        <w:t>Predice el FACTOR de crecimiento de la población de un pueblo a un horizonte de h años. Técnicamente predice log(población futura / población actual) y quien lo consume aplica EXP(): es decir, devuelve algo tipo «este pueblo multiplicará su población por 1,12 en 5 años». Con él, la app conoce la población base de cualquier año futuro sin necesidad de tablas precalculadas.</w:t>
      </w:r>
    </w:p>
    <w:p>
      <w:pPr>
        <w:pStyle w:val="Heading2"/>
      </w:pPr>
      <w:r>
        <w:t>Qué variables usa y con qué finalidad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Bloque de features</w:t>
            </w:r>
          </w:p>
        </w:tc>
        <w:tc>
          <w:tcPr>
            <w:tcW w:type="dxa" w:w="2880"/>
          </w:tcPr>
          <w:p>
            <w:r>
              <w:t>Variables</w:t>
            </w:r>
          </w:p>
        </w:tc>
        <w:tc>
          <w:tcPr>
            <w:tcW w:type="dxa" w:w="2880"/>
          </w:tcPr>
          <w:p>
            <w:r>
              <w:t>Para qué las mira</w:t>
            </w:r>
          </w:p>
        </w:tc>
      </w:tr>
      <w:tr>
        <w:tc>
          <w:tcPr>
            <w:tcW w:type="dxa" w:w="2880"/>
          </w:tcPr>
          <w:p>
            <w:r>
              <w:t>Historia de población</w:t>
            </w:r>
          </w:p>
        </w:tc>
        <w:tc>
          <w:tcPr>
            <w:tcW w:type="dxa" w:w="2880"/>
          </w:tcPr>
          <w:p>
            <w:r>
              <w:t>cagr_1, cagr_3, cagr_5, cagr_10, vol_5, log_pob</w:t>
            </w:r>
          </w:p>
        </w:tc>
        <w:tc>
          <w:tcPr>
            <w:tcW w:type="dxa" w:w="2880"/>
          </w:tcPr>
          <w:p>
            <w:r>
              <w:t>La inercia: quién crecía sigue creciendo, y a qué ritmo sostenido (la volatilidad indica si el crecimiento es estable o puntual)</w:t>
            </w:r>
          </w:p>
        </w:tc>
      </w:tr>
      <w:tr>
        <w:tc>
          <w:tcPr>
            <w:tcW w:type="dxa" w:w="2880"/>
          </w:tcPr>
          <w:p>
            <w:r>
              <w:t>Estructura demográfica</w:t>
            </w:r>
          </w:p>
        </w:tc>
        <w:tc>
          <w:tcPr>
            <w:tcW w:type="dxa" w:w="2880"/>
          </w:tcPr>
          <w:p>
            <w:r>
              <w:t>edad_media, pct_menor_15, pct_65mas, reemplazamiento</w:t>
            </w:r>
          </w:p>
        </w:tc>
        <w:tc>
          <w:tcPr>
            <w:tcW w:type="dxa" w:w="2880"/>
          </w:tcPr>
          <w:p>
            <w:r>
              <w:t>El termómetro del futuro: pueblo con niños atrae familias; pueblo envejecido se encoge</w:t>
            </w:r>
          </w:p>
        </w:tc>
      </w:tr>
      <w:tr>
        <w:tc>
          <w:tcPr>
            <w:tcW w:type="dxa" w:w="2880"/>
          </w:tcPr>
          <w:p>
            <w:r>
              <w:t>Socioeconomía</w:t>
            </w:r>
          </w:p>
        </w:tc>
        <w:tc>
          <w:tcPr>
            <w:tcW w:type="dxa" w:w="2880"/>
          </w:tcPr>
          <w:p>
            <w:r>
              <w:t>paro_100, var_paro, migracion_3y</w:t>
            </w:r>
          </w:p>
        </w:tc>
        <w:tc>
          <w:tcPr>
            <w:tcW w:type="dxa" w:w="2880"/>
          </w:tcPr>
          <w:p>
            <w:r>
              <w:t>El paro y las migraciones son el motor de los movimientos de población</w:t>
            </w:r>
          </w:p>
        </w:tc>
      </w:tr>
      <w:tr>
        <w:tc>
          <w:tcPr>
            <w:tcW w:type="dxa" w:w="2880"/>
          </w:tcPr>
          <w:p>
            <w:r>
              <w:t>Geografía</w:t>
            </w:r>
          </w:p>
        </w:tc>
        <w:tc>
          <w:tcPr>
            <w:tcW w:type="dxa" w:w="2880"/>
          </w:tcPr>
          <w:p>
            <w:r>
              <w:t>distancia_sol_km, tiempo_centro_min</w:t>
            </w:r>
          </w:p>
        </w:tc>
        <w:tc>
          <w:tcPr>
            <w:tcW w:type="dxa" w:w="2880"/>
          </w:tcPr>
          <w:p>
            <w:r>
              <w:t>El gradiente de suburbanización: Madrid empuja gente hacia fuera</w:t>
            </w:r>
          </w:p>
        </w:tc>
      </w:tr>
      <w:tr>
        <w:tc>
          <w:tcPr>
            <w:tcW w:type="dxa" w:w="2880"/>
          </w:tcPr>
          <w:p>
            <w:r>
              <w:t>Horizonte</w:t>
            </w:r>
          </w:p>
        </w:tc>
        <w:tc>
          <w:tcPr>
            <w:tcW w:type="dxa" w:w="2880"/>
          </w:tcPr>
          <w:p>
            <w:r>
              <w:t>horizonte (1-10 años)</w:t>
            </w:r>
          </w:p>
        </w:tc>
        <w:tc>
          <w:tcPr>
            <w:tcW w:type="dxa" w:w="2880"/>
          </w:tcPr>
          <w:p>
            <w:r>
              <w:t>Le indica cuántos años debe proyectar</w:t>
            </w:r>
          </w:p>
        </w:tc>
      </w:tr>
    </w:tbl>
    <w:p/>
    <w:p>
      <w:r>
        <w:rPr>
          <w:b/>
        </w:rPr>
        <w:t xml:space="preserve">Con qué se entrenó: </w:t>
      </w:r>
      <w:r>
        <w:rPr>
          <w:b w:val="0"/>
        </w:rPr>
        <w:t>784 «momentos de decisión» (pueblo × año base 2020-2024 × horizonte 1-5 años). Regla de honestidad clave: cada muestra solo usa información disponible en su año base, nunca el futuro. El hold-out se hace POR MUNICIPIO (GroupShuffleSplit, test 20 %, semilla 2026): ningún pueblo está a la vez en train y en test, así que las métricas miden pueblos nunca vistos. Y solo se entrenó con los 56 municipios con tiempo_centro_min real (los únicos con transporte registrado).</w:t>
      </w:r>
    </w:p>
    <w:p>
      <w:r>
        <w:rPr>
          <w:b/>
        </w:rPr>
        <w:t xml:space="preserve">Precisión: </w:t>
      </w:r>
      <w:r>
        <w:rPr>
          <w:b w:val="0"/>
        </w:rPr>
        <w:t>error mediano del factor en test = 1,27 % (0,93 % a 1 año, 2,20 % a 5 años; MAE log 0,0174). Nota honesta de la ficha: proyectar más de 5 años desde 2025 es extrapolación.</w:t>
      </w:r>
    </w:p>
    <w:p>
      <w:pPr>
        <w:pStyle w:val="Heading1"/>
      </w:pPr>
      <w:r>
        <w:t>Cómo funciona por dentro: Gradient Boosting (el motor de M3)</w:t>
      </w:r>
    </w:p>
    <w:p>
      <w:r>
        <w:rPr>
          <w:b/>
        </w:rPr>
        <w:t xml:space="preserve">Detalle para el jurado: M3 NO es un Random Forest. </w:t>
      </w:r>
      <w:r>
        <w:t>Es un Gradient Boosting. Ambos son «conjuntos de árboles de decisión», pero funcionan al revés.</w:t>
      </w:r>
    </w:p>
    <w:p>
      <w:r>
        <w:t>Un árbol de decisión es una cascada de preguntas de sí/no («¿% de 65+ mayor de 25? → ¿CAGR de 5 años mayor del 1 %? → …») hasta llegar a una predicción. Un árbol solo se memoriza los datos: sobreajusta.</w:t>
      </w:r>
    </w:p>
    <w:p>
      <w:r>
        <w:t>Gradient Boosting = corrección acumulativa. Empieza con una predicción tonta y va añadiendo 400 árboles PEQUEÑOS y SECUENCIALES: el árbol 1 se equivoca un poco; el árbol 2 se entrena específicamente para corregir ese error; el 3 corrige lo que queda; y así hasta el 400. La predicción final es la suma de 400 correcciones pequeñas. El learning_rate = 0,05 hace que cada árbol corrija «a pasitos cortos»: más lento, pero mucho más preciso y estable.</w:t>
      </w:r>
    </w:p>
    <w:p>
      <w:r>
        <w:rPr>
          <w:b/>
        </w:rPr>
        <w:t xml:space="preserve">Analogía: </w:t>
      </w:r>
      <w:r>
        <w:t>es un corrector de exámenes que repasa 400 veces acumulando pequeños ajustes hasta que apenas queda error.</w:t>
      </w:r>
    </w:p>
    <w:p>
      <w:r>
        <w:t>Por qué se eligió para M3: solo había 784 muestras y el objetivo es una cifra continua y suave (un porcentaje de crecimiento). El boosting secuencial exprime la precisión en estos escenarios; un bosque aleatorio habría necesitado más datos para llegar al mismo error.</w:t>
      </w:r>
    </w:p>
    <w:p>
      <w:pPr>
        <w:pStyle w:val="Heading1"/>
      </w:pPr>
      <w:r>
        <w:t>M4 · Capacidad y vitalidad: ¿cómo de bien se vive?</w:t>
      </w:r>
    </w:p>
    <w:p>
      <w:r>
        <w:t>Puntúa un ESTADO municipal con 5 notas del 0 al 100 (las 5 dimensiones: Demografía, Vivienda, Servicios, Accesibilidad y Empleo). No predice el futuro: evalúa el presente, o un futuro simulado — que es su superpoder. El índice ponderado (0,20/0,15/0,25/0,25/0,15) y el factor limitante NO salen del modelo: se calculan en SQL sobre sus 5 salidas. El modelo solo puntúa dimensiones.</w:t>
      </w:r>
    </w:p>
    <w:p>
      <w:pPr>
        <w:pStyle w:val="Heading2"/>
      </w:pPr>
      <w:r>
        <w:t>Qué variables usa y con qué finalidad (14 features, ratios por habitante)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Significado</w:t>
            </w:r>
          </w:p>
        </w:tc>
        <w:tc>
          <w:tcPr>
            <w:tcW w:type="dxa" w:w="2880"/>
          </w:tcPr>
          <w:p>
            <w:r>
              <w:t>Dimensión que alimenta</w:t>
            </w:r>
          </w:p>
        </w:tc>
      </w:tr>
      <w:tr>
        <w:tc>
          <w:tcPr>
            <w:tcW w:type="dxa" w:w="2880"/>
          </w:tcPr>
          <w:p>
            <w:r>
              <w:t>salud_10k</w:t>
            </w:r>
          </w:p>
        </w:tc>
        <w:tc>
          <w:tcPr>
            <w:tcW w:type="dxa" w:w="2880"/>
          </w:tcPr>
          <w:p>
            <w:r>
              <w:t>Centros de salud + consultorios por 10.000 hab</w:t>
            </w:r>
          </w:p>
        </w:tc>
        <w:tc>
          <w:tcPr>
            <w:tcW w:type="dxa" w:w="2880"/>
          </w:tcPr>
          <w:p>
            <w:r>
              <w:t>Servicios</w:t>
            </w:r>
          </w:p>
        </w:tc>
      </w:tr>
      <w:tr>
        <w:tc>
          <w:tcPr>
            <w:tcW w:type="dxa" w:w="2880"/>
          </w:tcPr>
          <w:p>
            <w:r>
              <w:t>escuelas_1000</w:t>
            </w:r>
          </w:p>
        </w:tc>
        <w:tc>
          <w:tcPr>
            <w:tcW w:type="dxa" w:w="2880"/>
          </w:tcPr>
          <w:p>
            <w:r>
              <w:t>Escuelas en funcionamiento por 1.000 hab</w:t>
            </w:r>
          </w:p>
        </w:tc>
        <w:tc>
          <w:tcPr>
            <w:tcW w:type="dxa" w:w="2880"/>
          </w:tcPr>
          <w:p>
            <w:r>
              <w:t>Servicios</w:t>
            </w:r>
          </w:p>
        </w:tc>
      </w:tr>
      <w:tr>
        <w:tc>
          <w:tcPr>
            <w:tcW w:type="dxa" w:w="2880"/>
          </w:tcPr>
          <w:p>
            <w:r>
              <w:t>paradas_1000</w:t>
            </w:r>
          </w:p>
        </w:tc>
        <w:tc>
          <w:tcPr>
            <w:tcW w:type="dxa" w:w="2880"/>
          </w:tcPr>
          <w:p>
            <w:r>
              <w:t>Paradas de bus + metro + cercanías por 1.000 hab</w:t>
            </w:r>
          </w:p>
        </w:tc>
        <w:tc>
          <w:tcPr>
            <w:tcW w:type="dxa" w:w="2880"/>
          </w:tcPr>
          <w:p>
            <w:r>
              <w:t>Servicios y Accesibilidad</w:t>
            </w:r>
          </w:p>
        </w:tc>
      </w:tr>
      <w:tr>
        <w:tc>
          <w:tcPr>
            <w:tcW w:type="dxa" w:w="2880"/>
          </w:tcPr>
          <w:p>
            <w:r>
              <w:t>telefono_1000</w:t>
            </w:r>
          </w:p>
        </w:tc>
        <w:tc>
          <w:tcPr>
            <w:tcW w:type="dxa" w:w="2880"/>
          </w:tcPr>
          <w:p>
            <w:r>
              <w:t>Líneas telefónicas (BAF+ATF) por 1.000 hab</w:t>
            </w:r>
          </w:p>
        </w:tc>
        <w:tc>
          <w:tcPr>
            <w:tcW w:type="dxa" w:w="2880"/>
          </w:tcPr>
          <w:p>
            <w:r>
              <w:t>Servicios</w:t>
            </w:r>
          </w:p>
        </w:tc>
      </w:tr>
      <w:tr>
        <w:tc>
          <w:tcPr>
            <w:tcW w:type="dxa" w:w="2880"/>
          </w:tcPr>
          <w:p>
            <w:r>
              <w:t>viv_1000</w:t>
            </w:r>
          </w:p>
        </w:tc>
        <w:tc>
          <w:tcPr>
            <w:tcW w:type="dxa" w:w="2880"/>
          </w:tcPr>
          <w:p>
            <w:r>
              <w:t>Viviendas catastrales por 1.000 hab</w:t>
            </w:r>
          </w:p>
        </w:tc>
        <w:tc>
          <w:tcPr>
            <w:tcW w:type="dxa" w:w="2880"/>
          </w:tcPr>
          <w:p>
            <w:r>
              <w:t>Vivienda</w:t>
            </w:r>
          </w:p>
        </w:tc>
      </w:tr>
      <w:tr>
        <w:tc>
          <w:tcPr>
            <w:tcW w:type="dxa" w:w="2880"/>
          </w:tcPr>
          <w:p>
            <w:r>
              <w:t>log_pob, crec_10y_pct</w:t>
            </w:r>
          </w:p>
        </w:tc>
        <w:tc>
          <w:tcPr>
            <w:tcW w:type="dxa" w:w="2880"/>
          </w:tcPr>
          <w:p>
            <w:r>
              <w:t>Tamaño del pueblo y crecimiento sostenido</w:t>
            </w:r>
          </w:p>
        </w:tc>
        <w:tc>
          <w:tcPr>
            <w:tcW w:type="dxa" w:w="2880"/>
          </w:tcPr>
          <w:p>
            <w:r>
              <w:t>Demografía</w:t>
            </w:r>
          </w:p>
        </w:tc>
      </w:tr>
      <w:tr>
        <w:tc>
          <w:tcPr>
            <w:tcW w:type="dxa" w:w="2880"/>
          </w:tcPr>
          <w:p>
            <w:r>
              <w:t>pct_menor_15, pct_65mas, reemplazamiento</w:t>
            </w:r>
          </w:p>
        </w:tc>
        <w:tc>
          <w:tcPr>
            <w:tcW w:type="dxa" w:w="2880"/>
          </w:tcPr>
          <w:p>
            <w:r>
              <w:t>Estructura de edad y recambio generacional</w:t>
            </w:r>
          </w:p>
        </w:tc>
        <w:tc>
          <w:tcPr>
            <w:tcW w:type="dxa" w:w="2880"/>
          </w:tcPr>
          <w:p>
            <w:r>
              <w:t>Demografía</w:t>
            </w:r>
          </w:p>
        </w:tc>
      </w:tr>
      <w:tr>
        <w:tc>
          <w:tcPr>
            <w:tcW w:type="dxa" w:w="2880"/>
          </w:tcPr>
          <w:p>
            <w:r>
              <w:t>paro_100, var_paro</w:t>
            </w:r>
          </w:p>
        </w:tc>
        <w:tc>
          <w:tcPr>
            <w:tcW w:type="dxa" w:w="2880"/>
          </w:tcPr>
          <w:p>
            <w:r>
              <w:t>Paro por 100 hab y su tendencia</w:t>
            </w:r>
          </w:p>
        </w:tc>
        <w:tc>
          <w:tcPr>
            <w:tcW w:type="dxa" w:w="2880"/>
          </w:tcPr>
          <w:p>
            <w:r>
              <w:t>Empleo</w:t>
            </w:r>
          </w:p>
        </w:tc>
      </w:tr>
      <w:tr>
        <w:tc>
          <w:tcPr>
            <w:tcW w:type="dxa" w:w="2880"/>
          </w:tcPr>
          <w:p>
            <w:r>
              <w:t>tiempo_centro_min, distancia_sol_km</w:t>
            </w:r>
          </w:p>
        </w:tc>
        <w:tc>
          <w:tcPr>
            <w:tcW w:type="dxa" w:w="2880"/>
          </w:tcPr>
          <w:p>
            <w:r>
              <w:t>Minutos y km hasta Madrid</w:t>
            </w:r>
          </w:p>
        </w:tc>
        <w:tc>
          <w:tcPr>
            <w:tcW w:type="dxa" w:w="2880"/>
          </w:tcPr>
          <w:p>
            <w:r>
              <w:t>Accesibilidad</w:t>
            </w:r>
          </w:p>
        </w:tc>
      </w:tr>
    </w:tbl>
    <w:p/>
    <w:p>
      <w:r>
        <w:rPr>
          <w:b/>
        </w:rPr>
        <w:t xml:space="preserve">El truco conceptual más importante del proyecto: </w:t>
      </w:r>
      <w:r>
        <w:t>las ENTRADAS son ratios en crudo, pero los OBJETIVOS que aprende son percent-ranks (la «nota de posición» frente a los otros 154 pueblos, calculada exactamente igual que hace el SQL de la app, PV_SIMULA). Eso es lo que permite que el modelo puntúe ESTADOS QUE NO EXISTEN EN LA REALIDAD: le construyes el estado de un pueblo imaginario y te dice qué percentil tendría. Es el corazón del what-if.</w:t>
      </w:r>
    </w:p>
    <w:p>
      <w:r>
        <w:rPr>
          <w:b/>
        </w:rPr>
        <w:t xml:space="preserve">Con qué se entrenó: </w:t>
      </w:r>
      <w:r>
        <w:rPr>
          <w:b w:val="0"/>
        </w:rPr>
        <w:t>1.550 estados (155 pueblos × 10 años completos: 2013 y 2015-2023). Los años con servicios vacíos se excluyen declaradamente (telefonía 2010-11, sanidad 2014 y 2025, transporte 2024-25): un estado con servicios rellenados a cero no es un estado real. Split por filas 80/20 (semilla 2026). Imputación declarada: tiempo_centro_min = max(0, 14,31 + 0,903 · km) para los 99 pueblos sin modo de transporte registrado.</w:t>
      </w:r>
    </w:p>
    <w:p>
      <w:r>
        <w:rPr>
          <w:b/>
        </w:rPr>
        <w:t xml:space="preserve">Precisión por dimensión (test): </w:t>
      </w:r>
      <w:r>
        <w:rPr>
          <w:b w:val="0"/>
        </w:rPr>
        <w:t>Vivienda Spearman 0,998 · Accesibilidad 0,997 · Demografía 0,987 · Servicios 0,991 · Empleo 0,826 (la más débil, honesta: MAE 9,8 puntos).</w:t>
      </w:r>
    </w:p>
    <w:p>
      <w:pPr>
        <w:pStyle w:val="Heading1"/>
      </w:pPr>
      <w:r>
        <w:t>Cómo funciona por dentro: Random Forest (el motor de M4)</w:t>
      </w:r>
    </w:p>
    <w:p>
      <w:r>
        <w:t>Random Forest = un consejo asesor de 500 árboles de decisión. Cada árbol es una cascada de preguntas de sí/no, pero con dos dosis de aleatoriedad controlada: (1) cada árbol se entrena con una muestra aleatoria CON REEMPLAZO de los datos (bootstrap: algunos estados se repiten, otros faltan), y (2) en cada pregunta solo puede elegir entre un subconjunto aleatorio de variables — no siempre las obvias.</w:t>
      </w:r>
    </w:p>
    <w:p>
      <w:r>
        <w:t>Cada árbol individual es mediocre y memoriza un trozo de la realidad. Pero cuando preguntas a los 500 y haces la MEDIA de sus veredictos, los errores individuales se cancelan y queda la señal: la sabiduría de la multitud. Los hiperparámetros (500 árboles, profundidad máxima 18, mínimo 3 estados por hoja) evitan que cada árbol se memorice; y añadir árboles nunca sobreajusta, solo estabiliza.</w:t>
      </w:r>
    </w:p>
    <w:p>
      <w:r>
        <w:t>Por qué se eligió para M4: 1.550 filas con relaciones no lineales (saturaciones: más consultorios deja de sumar a partir de cierto punto), necesidad de interpretabilidad y poca voluntad de calibrar de milagro. Además regala dos visualizaciones: las importancias (qué mira cada dimensión) y las curvas de dependencia parcial (cómo razona).</w:t>
      </w:r>
    </w:p>
    <w:p>
      <w:r>
        <w:rPr>
          <w:b/>
        </w:rPr>
        <w:t xml:space="preserve">Matices que dan puntos: </w:t>
      </w:r>
      <w:r>
        <w:t>son 5 Random Forest INDEPENDIENTES, uno por dimensión (no uno multi-salida). ¿Por qué? Oracle solo acepta salidas escalares en ONNX (error ORA-54431): «una dimensión, un modelo, un fichero .onnx». Y fíjate cómo cada bosque redescubre su receta: el de Vivienda se fija ~100 % en viv_1000, que es justo la variable que define esa dimensión — una validación de que aprendió lo correcto.</w:t>
      </w:r>
    </w:p>
    <w:p>
      <w:pPr>
        <w:pStyle w:val="Heading1"/>
      </w:pPr>
      <w:r>
        <w:t>Cómo se relacionan: la cadena del What-If</w:t>
      </w:r>
    </w:p>
    <w:p>
      <w:r>
        <w:t>Cuando en la app eliges pueblo + año + choques (habitantes, centros de salud, escuelas, paradas) y pulsas «Simular», ocurre esto:</w:t>
      </w:r>
    </w:p>
    <w:p>
      <w:pPr>
        <w:pStyle w:val="ListNumber"/>
      </w:pPr>
      <w:r>
        <w:t>1. M3 → ¿cuántos seremos en el año Y? → población base(Y) = población 2025 × factor_M3.</w:t>
      </w:r>
    </w:p>
    <w:p>
      <w:pPr>
        <w:pStyle w:val="ListNumber"/>
      </w:pPr>
      <w:r>
        <w:t>2. CHOQUE del usuario → +N habitantes, +centros de salud, +escuelas, +paradas.</w:t>
      </w:r>
    </w:p>
    <w:p>
      <w:pPr>
        <w:pStyle w:val="ListNumber"/>
      </w:pPr>
      <w:r>
        <w:t>3. Se recalculan los 14 ratios del estado (todo per cápita).</w:t>
      </w:r>
    </w:p>
    <w:p>
      <w:pPr>
        <w:pStyle w:val="ListNumber"/>
      </w:pPr>
      <w:r>
        <w:t>4. M4 → los 5 bosques puntúan las 5 dimensiones de ese pueblo-futuro.</w:t>
      </w:r>
    </w:p>
    <w:p>
      <w:pPr>
        <w:pStyle w:val="ListNumber"/>
      </w:pPr>
      <w:r>
        <w:t>5. SQL → índice = media ponderada de las dimensiones; factor limitante = la mínima (argmin).</w:t>
      </w:r>
    </w:p>
    <w:p>
      <w:pPr>
        <w:pStyle w:val="ListNumber"/>
      </w:pPr>
      <w:r>
        <w:t>6. Salida: barras antes/después + delta del índice, EFÍMERO (no se guarda nada en tablas).</w:t>
      </w:r>
    </w:p>
    <w:p>
      <w:r>
        <w:t>Es decir: M3 fabrica la gente, M4 puntúa el pueblo con esa gente. Y lo más potente: si llega población sin inversión, el índice BAJA — el algoritmo aprendió solo que el crecimiento sin plan empobrece la vitalidad.</w:t>
      </w:r>
    </w:p>
    <w:p>
      <w:pPr>
        <w:pStyle w:val="Heading1"/>
      </w:pPr>
      <w:r>
        <w:t>¿Habéis usado algo más? Sí — y todo con porqué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Pieza</w:t>
            </w:r>
          </w:p>
        </w:tc>
        <w:tc>
          <w:tcPr>
            <w:tcW w:type="dxa" w:w="2880"/>
          </w:tcPr>
          <w:p>
            <w:r>
              <w:t>Qué es</w:t>
            </w:r>
          </w:p>
        </w:tc>
        <w:tc>
          <w:tcPr>
            <w:tcW w:type="dxa" w:w="2880"/>
          </w:tcPr>
          <w:p>
            <w:r>
              <w:t>Por qué está</w:t>
            </w:r>
          </w:p>
        </w:tc>
      </w:tr>
      <w:tr>
        <w:tc>
          <w:tcPr>
            <w:tcW w:type="dxa" w:w="2880"/>
          </w:tcPr>
          <w:p>
            <w:r>
              <w:t>skl2onnx</w:t>
            </w:r>
          </w:p>
        </w:tc>
        <w:tc>
          <w:tcPr>
            <w:tcW w:type="dxa" w:w="2880"/>
          </w:tcPr>
          <w:p>
            <w:r>
              <w:t>Exporta los modelos de scikit-learn a formato ONNX</w:t>
            </w:r>
          </w:p>
        </w:tc>
        <w:tc>
          <w:tcPr>
            <w:tcW w:type="dxa" w:w="2880"/>
          </w:tcPr>
          <w:p>
            <w:r>
              <w:t>ONNX es el estándar que permite ejecutar el modelo DENTRO de Oracle con PREDICTION() en SQL, sin servidores Python intermedios</w:t>
            </w:r>
          </w:p>
        </w:tc>
      </w:tr>
      <w:tr>
        <w:tc>
          <w:tcPr>
            <w:tcW w:type="dxa" w:w="2880"/>
          </w:tcPr>
          <w:p>
            <w:r>
              <w:t>onnxruntime</w:t>
            </w:r>
          </w:p>
        </w:tc>
        <w:tc>
          <w:tcPr>
            <w:tcW w:type="dxa" w:w="2880"/>
          </w:tcPr>
          <w:p>
            <w:r>
              <w:t>Ejecuta el ONNX en Python</w:t>
            </w:r>
          </w:p>
        </w:tc>
        <w:tc>
          <w:tcPr>
            <w:tcW w:type="dxa" w:w="2880"/>
          </w:tcPr>
          <w:p>
            <w:r>
              <w:t>Validación antes de subir nada: ONNX y scikit-learn deben dar lo mismo (&lt;1e-5). Mismo valor desde Python y desde PL/SQL</w:t>
            </w:r>
          </w:p>
        </w:tc>
      </w:tr>
      <w:tr>
        <w:tc>
          <w:tcPr>
            <w:tcW w:type="dxa" w:w="2880"/>
          </w:tcPr>
          <w:p>
            <w:r>
              <w:t>Percent-rank en SQL</w:t>
            </w:r>
          </w:p>
        </w:tc>
        <w:tc>
          <w:tcPr>
            <w:tcW w:type="dxa" w:w="2880"/>
          </w:tcPr>
          <w:p>
            <w:r>
              <w:t>Los objetivos del M4</w:t>
            </w:r>
          </w:p>
        </w:tc>
        <w:tc>
          <w:tcPr>
            <w:tcW w:type="dxa" w:w="2880"/>
          </w:tcPr>
          <w:p>
            <w:r>
              <w:t>Réplica exacta de PV_SIMULA: el modelo aprende justo lo que la app calcula</w:t>
            </w:r>
          </w:p>
        </w:tc>
      </w:tr>
      <w:tr>
        <w:tc>
          <w:tcPr>
            <w:tcW w:type="dxa" w:w="2880"/>
          </w:tcPr>
          <w:p>
            <w:r>
              <w:t>Fichas JSON</w:t>
            </w:r>
          </w:p>
        </w:tc>
        <w:tc>
          <w:tcPr>
            <w:tcW w:type="dxa" w:w="2880"/>
          </w:tcPr>
          <w:p>
            <w:r>
              <w:t>Ficha técnica de cada modelo</w:t>
            </w:r>
          </w:p>
        </w:tc>
        <w:tc>
          <w:tcPr>
            <w:tcW w:type="dxa" w:w="2880"/>
          </w:tcPr>
          <w:p>
            <w:r>
              <w:t>Features exactas y en orden, métricas, semilla, hash del dataset. Regla del repo: sin ficha no se sube un modelo</w:t>
            </w:r>
          </w:p>
        </w:tc>
      </w:tr>
      <w:tr>
        <w:tc>
          <w:tcPr>
            <w:tcW w:type="dxa" w:w="2880"/>
          </w:tcPr>
          <w:p>
            <w:r>
              <w:t>Semilla 2026</w:t>
            </w:r>
          </w:p>
        </w:tc>
        <w:tc>
          <w:tcPr>
            <w:tcW w:type="dxa" w:w="2880"/>
          </w:tcPr>
          <w:p>
            <w:r>
              <w:t>Reproducibilidad</w:t>
            </w:r>
          </w:p>
        </w:tc>
        <w:tc>
          <w:tcPr>
            <w:tcW w:type="dxa" w:w="2880"/>
          </w:tcPr>
          <w:p>
            <w:r>
              <w:t>python scripts/run_all.py regenera los 6 ONNX idénticos: 1 de M3 + 5 de M4</w:t>
            </w:r>
          </w:p>
        </w:tc>
      </w:tr>
      <w:tr>
        <w:tc>
          <w:tcPr>
            <w:tcW w:type="dxa" w:w="2880"/>
          </w:tcPr>
          <w:p>
            <w:r>
              <w:t>M1, M2, M5 (retirados)</w:t>
            </w:r>
          </w:p>
        </w:tc>
        <w:tc>
          <w:tcPr>
            <w:tcW w:type="dxa" w:w="2880"/>
          </w:tcPr>
          <w:p>
            <w:r>
              <w:t>Precio de vivienda, PCA, recomendador</w:t>
            </w:r>
          </w:p>
        </w:tc>
        <w:tc>
          <w:tcPr>
            <w:tcW w:type="dxa" w:w="2880"/>
          </w:tcPr>
          <w:p>
            <w:r>
              <w:t>Decisión consciente: M1 tenía las métricas más débiles, M2 no aportaba sobre los percent-ranks, M5 era redundante con el mapa. Quedan en src/deprecated como referencia</w:t>
            </w:r>
          </w:p>
        </w:tc>
      </w:tr>
    </w:tbl>
    <w:p>
      <w:pPr>
        <w:pStyle w:val="Heading1"/>
      </w:pPr>
      <w:r>
        <w:t>Chuleta final: M3 frente a M4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M3 · Demografía</w:t>
            </w:r>
          </w:p>
        </w:tc>
        <w:tc>
          <w:tcPr>
            <w:tcW w:type="dxa" w:w="2880"/>
          </w:tcPr>
          <w:p>
            <w:r>
              <w:t>M4 · Capacidad / Vitalidad</w:t>
            </w:r>
          </w:p>
        </w:tc>
      </w:tr>
      <w:tr>
        <w:tc>
          <w:tcPr>
            <w:tcW w:type="dxa" w:w="2880"/>
          </w:tcPr>
          <w:p>
            <w:r>
              <w:t>Tarea</w:t>
            </w:r>
          </w:p>
        </w:tc>
        <w:tc>
          <w:tcPr>
            <w:tcW w:type="dxa" w:w="2880"/>
          </w:tcPr>
          <w:p>
            <w:r>
              <w:t>Factor de crecimiento poblacional a horizonte h</w:t>
            </w:r>
          </w:p>
        </w:tc>
        <w:tc>
          <w:tcPr>
            <w:tcW w:type="dxa" w:w="2880"/>
          </w:tcPr>
          <w:p>
            <w:r>
              <w:t>Puntuar un estado municipal en 5 dimensiones (0-100)</w:t>
            </w:r>
          </w:p>
        </w:tc>
      </w:tr>
      <w:tr>
        <w:tc>
          <w:tcPr>
            <w:tcW w:type="dxa" w:w="2880"/>
          </w:tcPr>
          <w:p>
            <w:r>
              <w:t>Instancias</w:t>
            </w:r>
          </w:p>
        </w:tc>
        <w:tc>
          <w:tcPr>
            <w:tcW w:type="dxa" w:w="2880"/>
          </w:tcPr>
          <w:p>
            <w:r>
              <w:t>784: pueblo × año base (2020-24) × horizonte (1-5)</w:t>
            </w:r>
          </w:p>
        </w:tc>
        <w:tc>
          <w:tcPr>
            <w:tcW w:type="dxa" w:w="2880"/>
          </w:tcPr>
          <w:p>
            <w:r>
              <w:t>1.550: pueblo × año (10 años completos)</w:t>
            </w:r>
          </w:p>
        </w:tc>
      </w:tr>
      <w:tr>
        <w:tc>
          <w:tcPr>
            <w:tcW w:type="dxa" w:w="2880"/>
          </w:tcPr>
          <w:p>
            <w:r>
              <w:t>Variables</w:t>
            </w:r>
          </w:p>
        </w:tc>
        <w:tc>
          <w:tcPr>
            <w:tcW w:type="dxa" w:w="2880"/>
          </w:tcPr>
          <w:p>
            <w:r>
              <w:t>16 (historia de población, demografía, paro, migración, geografía, horizonte)</w:t>
            </w:r>
          </w:p>
        </w:tc>
        <w:tc>
          <w:tcPr>
            <w:tcW w:type="dxa" w:w="2880"/>
          </w:tcPr>
          <w:p>
            <w:r>
              <w:t>14 (ratios de saturación per cápita + geografía)</w:t>
            </w:r>
          </w:p>
        </w:tc>
      </w:tr>
      <w:tr>
        <w:tc>
          <w:tcPr>
            <w:tcW w:type="dxa" w:w="2880"/>
          </w:tcPr>
          <w:p>
            <w:r>
              <w:t>Algoritmo</w:t>
            </w:r>
          </w:p>
        </w:tc>
        <w:tc>
          <w:tcPr>
            <w:tcW w:type="dxa" w:w="2880"/>
          </w:tcPr>
          <w:p>
            <w:r>
              <w:t>GradientBoostingRegressor (400 árboles, lr 0,05, profundidad 3)</w:t>
            </w:r>
          </w:p>
        </w:tc>
        <w:tc>
          <w:tcPr>
            <w:tcW w:type="dxa" w:w="2880"/>
          </w:tcPr>
          <w:p>
            <w:r>
              <w:t>5 × RandomForestRegressor (500 árboles, profundidad 18)</w:t>
            </w:r>
          </w:p>
        </w:tc>
      </w:tr>
      <w:tr>
        <w:tc>
          <w:tcPr>
            <w:tcW w:type="dxa" w:w="2880"/>
          </w:tcPr>
          <w:p>
            <w:r>
              <w:t>Split</w:t>
            </w:r>
          </w:p>
        </w:tc>
        <w:tc>
          <w:tcPr>
            <w:tcW w:type="dxa" w:w="2880"/>
          </w:tcPr>
          <w:p>
            <w:r>
              <w:t>Por municipio (nunca train/test el mismo pueblo)</w:t>
            </w:r>
          </w:p>
        </w:tc>
        <w:tc>
          <w:tcPr>
            <w:tcW w:type="dxa" w:w="2880"/>
          </w:tcPr>
          <w:p>
            <w:r>
              <w:t>Por filas 80/20</w:t>
            </w:r>
          </w:p>
        </w:tc>
      </w:tr>
      <w:tr>
        <w:tc>
          <w:tcPr>
            <w:tcW w:type="dxa" w:w="2880"/>
          </w:tcPr>
          <w:p>
            <w:r>
              <w:t>Precisión test</w:t>
            </w:r>
          </w:p>
        </w:tc>
        <w:tc>
          <w:tcPr>
            <w:tcW w:type="dxa" w:w="2880"/>
          </w:tcPr>
          <w:p>
            <w:r>
              <w:t>Error mediano del factor: 1,27 %</w:t>
            </w:r>
          </w:p>
        </w:tc>
        <w:tc>
          <w:tcPr>
            <w:tcW w:type="dxa" w:w="2880"/>
          </w:tcPr>
          <w:p>
            <w:r>
              <w:t>Spearman 0,83-0,998 según dimensión</w:t>
            </w:r>
          </w:p>
        </w:tc>
      </w:tr>
      <w:tr>
        <w:tc>
          <w:tcPr>
            <w:tcW w:type="dxa" w:w="2880"/>
          </w:tcPr>
          <w:p>
            <w:r>
              <w:t>Ficheros</w:t>
            </w:r>
          </w:p>
        </w:tc>
        <w:tc>
          <w:tcPr>
            <w:tcW w:type="dxa" w:w="2880"/>
          </w:tcPr>
          <w:p>
            <w:r>
              <w:t>m3_demografia.onnx</w:t>
            </w:r>
          </w:p>
        </w:tc>
        <w:tc>
          <w:tcPr>
            <w:tcW w:type="dxa" w:w="2880"/>
          </w:tcPr>
          <w:p>
            <w:r>
              <w:t>m4_capacidad_{dem,viv,ser,acc,emp}.onnx (5 ficheros)</w:t>
            </w:r>
          </w:p>
        </w:tc>
      </w:tr>
    </w:tbl>
    <w:p/>
    <w:p>
      <w:r>
        <w:rPr>
          <w:color w:val="666666"/>
          <w:sz w:val="18"/>
        </w:rPr>
        <w:t>Fuentes: fichas de modelo doc/modelos/m3_demografia.json y m4_capacidad.json · pipeline src/m3_demografia y src/m4_capacidad · modelos ONNX de oracle_db/models · semilla 2026 · generado el 28-10-2026. Documento de apoyo: doc/explicacion_figuras.docx.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