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1600"/>
        <w:jc w:val="center"/>
      </w:pPr>
      <w:r>
        <w:t xml:space="preserve">Phase 1 Output</w:t>
      </w:r>
    </w:p>
    <w:p>
      <w:pPr>
        <w:pStyle w:val="Heading2"/>
        <w:spacing w:after="400"/>
        <w:jc w:val="center"/>
      </w:pPr>
      <w:r>
        <w:t xml:space="preserve">Existing Conditions Inventory</w:t>
      </w:r>
    </w:p>
    <w:p>
      <w:pPr>
        <w:spacing w:after="200"/>
        <w:jc w:val="center"/>
      </w:pPr>
      <w:r>
        <w:rPr>
          <w:b/>
          <w:bCs/>
          <w:sz w:val="28"/>
          <w:szCs w:val="28"/>
        </w:rPr>
        <w:t xml:space="preserve">1464 Sunrise Pkwy, Petaluma, CA 94954</w:t>
      </w:r>
    </w:p>
    <w:p>
      <w:pPr>
        <w:spacing w:after="80"/>
        <w:jc w:val="center"/>
      </w:pPr>
      <w:r>
        <w:rPr>
          <w:i/>
          <w:iCs/>
        </w:rPr>
        <w:t xml:space="preserve">Prepared per the Finish &amp; Fixture Specification SOP (“Shop, Don't Design”)</w:t>
      </w:r>
    </w:p>
    <w:p>
      <w:pPr>
        <w:spacing w:after="600"/>
        <w:jc w:val="center"/>
      </w:pPr>
      <w:r>
        <w:t xml:space="preserve">Design lead: John (Philippines team)  |  Date: July 24, 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FF3CD" w:val="clear"/>
            <w:tcMar>
              <w:top w:type="dxa" w:w="150"/>
              <w:left w:type="dxa" w:w="150"/>
              <w:bottom w:type="dxa" w:w="150"/>
              <w:right w:type="dxa" w:w="150"/>
            </w:tcMar>
          </w:tcPr>
          <w:p>
            <w:r>
              <w:rPr>
                <w:b/>
                <w:bCs/>
              </w:rPr>
              <w:t xml:space="preserve">Note on the permit scope: the permit says “no exterior work other than repairing siding” AND “paint interior and exterior.” Read together, repainting the existing exterior siding body IS in scope. What is NOT clearly in scope: garage door replacement, board-and-batten additions, landscaping, and the paver pathway.</w:t>
            </w:r>
          </w:p>
        </w:tc>
      </w:tr>
    </w:tbl>
    <w:p>
      <w:r>
        <w:br/>
        <w:t xml:space="preserve"/>
      </w:r>
    </w:p>
    <w:p>
      <w:pPr>
        <w:pageBreakBefore/>
      </w:pPr>
      <w:r>
        <w:br/>
        <w:t xml:space="preserve"/>
      </w:r>
    </w:p>
    <w:p>
      <w:pPr>
        <w:pStyle w:val="Heading1"/>
        <w:spacing w:after="120" w:before="300"/>
      </w:pPr>
      <w:r>
        <w:t xml:space="preserve">Stairway</w:t>
      </w:r>
    </w:p>
    <w:p>
      <w:pPr>
        <w:spacing w:after="40" w:before="120"/>
      </w:pPr>
      <w:r>
        <w:rPr>
          <w:b/>
          <w:bCs/>
          <w:sz w:val="22"/>
          <w:szCs w:val="22"/>
        </w:rPr>
        <w:t xml:space="preserve">Lighting</w:t>
      </w:r>
    </w:p>
    <w:p>
      <w:pPr>
        <w:pStyle w:val="ListParagraph"/>
        <w:numPr>
          <w:ilvl w:val="0"/>
          <w:numId w:val="2"/>
        </w:numPr>
        <w:spacing w:after="40"/>
      </w:pPr>
      <w:r>
        <w:t xml:space="preserve">Recessed lights: 0</w:t>
      </w:r>
    </w:p>
    <w:p>
      <w:pPr>
        <w:pStyle w:val="ListParagraph"/>
        <w:numPr>
          <w:ilvl w:val="0"/>
          <w:numId w:val="2"/>
        </w:numPr>
        <w:spacing w:after="40"/>
      </w:pPr>
      <w:r>
        <w:t xml:space="preserve">Pendant lights: None installed</w:t>
      </w:r>
    </w:p>
    <w:p>
      <w:pPr>
        <w:pStyle w:val="ListParagraph"/>
        <w:numPr>
          <w:ilvl w:val="0"/>
          <w:numId w:val="2"/>
        </w:numPr>
        <w:spacing w:after="40"/>
      </w:pPr>
      <w:r>
        <w:t xml:space="preserve">Chandelier: No</w:t>
      </w:r>
    </w:p>
    <w:p>
      <w:pPr>
        <w:pStyle w:val="ListParagraph"/>
        <w:numPr>
          <w:ilvl w:val="0"/>
          <w:numId w:val="2"/>
        </w:numPr>
        <w:spacing w:after="40"/>
      </w:pPr>
      <w:r>
        <w:t xml:space="preserve">Notes: 1 extra light bulb at base of stairs; 1 round light near top landing — both effectively cover the stairway, no dedicated fixture of its own</w:t>
      </w:r>
    </w:p>
    <w:p>
      <w:pPr>
        <w:spacing w:after="40" w:before="120"/>
      </w:pPr>
      <w:r>
        <w:rPr>
          <w:b/>
          <w:bCs/>
          <w:sz w:val="22"/>
          <w:szCs w:val="22"/>
        </w:rPr>
        <w:t xml:space="preserve">Finishes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5450"/>
        <w:gridCol w:w="1500"/>
      </w:tblGrid>
      <w:tr>
        <w:trPr>
          <w:tblHeader/>
        </w:trPr>
        <w:tc>
          <w:tcPr>
            <w:tcW w:type="dxa" w:w="2400"/>
            <w:shd w:fill="444444" w:val="clear"/>
            <w:tcMar>
              <w:top w:type="dxa" w:w="60"/>
              <w:left w:type="dxa" w:w="100"/>
              <w:bottom w:type="dxa" w:w="60"/>
              <w:right w:type="dxa" w:w="100"/>
            </w:tcMar>
          </w:tcPr>
          <w:p>
            <w:r>
              <w:rPr>
                <w:b/>
                <w:bCs/>
                <w:color w:val="FFFFFF"/>
              </w:rPr>
              <w:t xml:space="preserve">Item</w:t>
            </w:r>
          </w:p>
        </w:tc>
        <w:tc>
          <w:tcPr>
            <w:tcW w:type="dxa" w:w="5450"/>
            <w:shd w:fill="444444" w:val="clear"/>
            <w:tcMar>
              <w:top w:type="dxa" w:w="60"/>
              <w:left w:type="dxa" w:w="100"/>
              <w:bottom w:type="dxa" w:w="60"/>
              <w:right w:type="dxa" w:w="100"/>
            </w:tcMar>
          </w:tcPr>
          <w:p>
            <w:r>
              <w:rPr>
                <w:b/>
                <w:bCs/>
                <w:color w:val="FFFFFF"/>
              </w:rPr>
              <w:t xml:space="preserve">Detail</w:t>
            </w:r>
          </w:p>
        </w:tc>
        <w:tc>
          <w:tcPr>
            <w:tcW w:type="dxa" w:w="1500"/>
            <w:shd w:fill="444444" w:val="clear"/>
            <w:tcMar>
              <w:top w:type="dxa" w:w="60"/>
              <w:left w:type="dxa" w:w="100"/>
              <w:bottom w:type="dxa" w:w="60"/>
              <w:right w:type="dxa" w:w="100"/>
            </w:tcMar>
          </w:tcPr>
          <w:p>
            <w:r>
              <w:rPr>
                <w:b/>
                <w:bCs/>
                <w:color w:val="FFFFFF"/>
              </w:rPr>
              <w:t xml:space="preserve">Status</w:t>
            </w:r>
          </w:p>
        </w:tc>
      </w:tr>
      <w:tr>
        <w:tc>
          <w:tcPr>
            <w:tcW w:type="dxa" w:w="2400"/>
            <w:tcMar>
              <w:top w:type="dxa" w:w="80"/>
              <w:left w:type="dxa" w:w="100"/>
              <w:bottom w:type="dxa" w:w="80"/>
              <w:right w:type="dxa" w:w="100"/>
            </w:tcMar>
          </w:tcPr>
          <w:p>
            <w:r>
              <w:rPr>
                <w:b/>
                <w:bCs/>
              </w:rPr>
              <w:t xml:space="preserve">Flooring</w:t>
            </w:r>
          </w:p>
        </w:tc>
        <w:tc>
          <w:tcPr>
            <w:tcW w:type="dxa" w:w="5450"/>
            <w:tcMar>
              <w:top w:type="dxa" w:w="80"/>
              <w:left w:type="dxa" w:w="100"/>
              <w:bottom w:type="dxa" w:w="80"/>
              <w:right w:type="dxa" w:w="100"/>
            </w:tcMar>
          </w:tcPr>
          <w:p>
            <w:r>
              <w:t xml:space="preserve">Carpet, beige</w:t>
            </w:r>
          </w:p>
        </w:tc>
        <w:tc>
          <w:tcPr>
            <w:tcW w:type="dxa" w:w="1500"/>
            <w:shd w:fill="FFF3CD" w:val="clear"/>
            <w:tcMar>
              <w:top w:type="dxa" w:w="80"/>
              <w:left w:type="dxa" w:w="100"/>
              <w:bottom w:type="dxa" w:w="80"/>
              <w:right w:type="dxa" w:w="100"/>
            </w:tcMar>
          </w:tcPr>
          <w:p>
            <w:r>
              <w:rPr>
                <w:b/>
                <w:bCs/>
              </w:rPr>
              <w:t xml:space="preserve">TBD</w:t>
            </w:r>
          </w:p>
        </w:tc>
      </w:tr>
      <w:tr>
        <w:tc>
          <w:tcPr>
            <w:tcW w:type="dxa" w:w="2400"/>
            <w:tcMar>
              <w:top w:type="dxa" w:w="80"/>
              <w:left w:type="dxa" w:w="100"/>
              <w:bottom w:type="dxa" w:w="80"/>
              <w:right w:type="dxa" w:w="100"/>
            </w:tcMar>
          </w:tcPr>
          <w:p>
            <w:r>
              <w:rPr>
                <w:b/>
                <w:bCs/>
              </w:rPr>
              <w:t xml:space="preserve">Hardware</w:t>
            </w:r>
          </w:p>
        </w:tc>
        <w:tc>
          <w:tcPr>
            <w:tcW w:type="dxa" w:w="5450"/>
            <w:tcMar>
              <w:top w:type="dxa" w:w="80"/>
              <w:left w:type="dxa" w:w="100"/>
              <w:bottom w:type="dxa" w:w="80"/>
              <w:right w:type="dxa" w:w="100"/>
            </w:tcMar>
          </w:tcPr>
          <w:p>
            <w:r>
              <w:t xml:space="preserve">Metal railing/handrail</w:t>
            </w:r>
          </w:p>
        </w:tc>
        <w:tc>
          <w:tcPr>
            <w:tcW w:type="dxa" w:w="1500"/>
            <w:shd w:fill="D9EAD3" w:val="clear"/>
            <w:tcMar>
              <w:top w:type="dxa" w:w="80"/>
              <w:left w:type="dxa" w:w="100"/>
              <w:bottom w:type="dxa" w:w="80"/>
              <w:right w:type="dxa" w:w="100"/>
            </w:tcMar>
          </w:tcPr>
          <w:p>
            <w:r>
              <w:rPr>
                <w:b/>
                <w:bCs/>
              </w:rPr>
              <w:t xml:space="preserve">KEEP</w:t>
            </w:r>
          </w:p>
        </w:tc>
      </w:tr>
      <w:tr>
        <w:tc>
          <w:tcPr>
            <w:tcW w:type="dxa" w:w="2400"/>
            <w:tcMar>
              <w:top w:type="dxa" w:w="80"/>
              <w:left w:type="dxa" w:w="100"/>
              <w:bottom w:type="dxa" w:w="80"/>
              <w:right w:type="dxa" w:w="100"/>
            </w:tcMar>
          </w:tcPr>
          <w:p>
            <w:r>
              <w:rPr>
                <w:b/>
                <w:bCs/>
              </w:rPr>
              <w:t xml:space="preserve">Other</w:t>
            </w:r>
          </w:p>
        </w:tc>
        <w:tc>
          <w:tcPr>
            <w:tcW w:type="dxa" w:w="5450"/>
            <w:tcMar>
              <w:top w:type="dxa" w:w="80"/>
              <w:left w:type="dxa" w:w="100"/>
              <w:bottom w:type="dxa" w:w="80"/>
              <w:right w:type="dxa" w:w="100"/>
            </w:tcMar>
          </w:tcPr>
          <w:p>
            <w:r>
              <w:t xml:space="preserve">Electric sockets at top of stairs</w:t>
            </w:r>
          </w:p>
        </w:tc>
        <w:tc>
          <w:tcPr>
            <w:tcW w:type="dxa" w:w="1500"/>
            <w:tcMar>
              <w:top w:type="dxa" w:w="80"/>
              <w:left w:type="dxa" w:w="100"/>
              <w:bottom w:type="dxa" w:w="80"/>
              <w:right w:type="dxa" w:w="100"/>
            </w:tcMar>
          </w:tcPr>
          <w:p>
            <w:r>
              <w:rPr>
                <w:b w:val="false"/>
                <w:bCs w:val="false"/>
              </w:rPr>
              <w:t xml:space="preserve">—</w:t>
            </w:r>
          </w:p>
        </w:tc>
      </w:tr>
    </w:tbl>
    <w:p>
      <w:pPr>
        <w:spacing w:after="40" w:before="120"/>
      </w:pPr>
      <w:r>
        <w:rPr>
          <w:b/>
          <w:bCs/>
          <w:sz w:val="22"/>
          <w:szCs w:val="22"/>
        </w:rPr>
        <w:t xml:space="preserve">Unsure / Questions for Juan</w:t>
      </w:r>
    </w:p>
    <w:p>
      <w:pPr>
        <w:pStyle w:val="ListParagraph"/>
        <w:numPr>
          <w:ilvl w:val="0"/>
          <w:numId w:val="2"/>
        </w:numPr>
        <w:spacing w:after="40"/>
      </w:pPr>
      <w:r>
        <w:rPr>
          <w:color w:val="9C4500"/>
        </w:rPr>
        <w:t xml:space="preserve">Is the stair carpet being replaced along with the rest of the flooring, or kept?</w:t>
      </w:r>
    </w:p>
    <w:p>
      <w:pPr>
        <w:pStyle w:val="Heading1"/>
        <w:spacing w:after="120" w:before="300"/>
      </w:pPr>
      <w:r>
        <w:t xml:space="preserve">Hallway (2nd Floor)</w:t>
      </w:r>
    </w:p>
    <w:p>
      <w:pPr>
        <w:spacing w:after="40" w:before="120"/>
      </w:pPr>
      <w:r>
        <w:rPr>
          <w:b/>
          <w:bCs/>
          <w:sz w:val="22"/>
          <w:szCs w:val="22"/>
        </w:rPr>
        <w:t xml:space="preserve">Lighting</w:t>
      </w:r>
    </w:p>
    <w:p>
      <w:pPr>
        <w:pStyle w:val="ListParagraph"/>
        <w:numPr>
          <w:ilvl w:val="0"/>
          <w:numId w:val="2"/>
        </w:numPr>
        <w:spacing w:after="40"/>
      </w:pPr>
      <w:r>
        <w:t xml:space="preserve">Recessed lights: 0</w:t>
      </w:r>
    </w:p>
    <w:p>
      <w:pPr>
        <w:pStyle w:val="ListParagraph"/>
        <w:numPr>
          <w:ilvl w:val="0"/>
          <w:numId w:val="2"/>
        </w:numPr>
        <w:spacing w:after="40"/>
      </w:pPr>
      <w:r>
        <w:t xml:space="preserve">Pendant lights: None installed</w:t>
      </w:r>
    </w:p>
    <w:p>
      <w:pPr>
        <w:pStyle w:val="ListParagraph"/>
        <w:numPr>
          <w:ilvl w:val="0"/>
          <w:numId w:val="2"/>
        </w:numPr>
        <w:spacing w:after="40"/>
      </w:pPr>
      <w:r>
        <w:t xml:space="preserve">Chandelier: No</w:t>
      </w:r>
    </w:p>
    <w:p>
      <w:pPr>
        <w:pStyle w:val="ListParagraph"/>
        <w:numPr>
          <w:ilvl w:val="0"/>
          <w:numId w:val="2"/>
        </w:numPr>
        <w:spacing w:after="40"/>
      </w:pPr>
      <w:r>
        <w:t xml:space="preserve">Notes: 2 round flush-mount ceiling lights, warm-toned, medium size</w:t>
      </w:r>
    </w:p>
    <w:p>
      <w:pPr>
        <w:spacing w:after="40" w:before="120"/>
      </w:pPr>
      <w:r>
        <w:rPr>
          <w:b/>
          <w:bCs/>
          <w:sz w:val="22"/>
          <w:szCs w:val="22"/>
        </w:rPr>
        <w:t xml:space="preserve">Finishes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5450"/>
        <w:gridCol w:w="1500"/>
      </w:tblGrid>
      <w:tr>
        <w:trPr>
          <w:tblHeader/>
        </w:trPr>
        <w:tc>
          <w:tcPr>
            <w:tcW w:type="dxa" w:w="2400"/>
            <w:shd w:fill="444444" w:val="clear"/>
            <w:tcMar>
              <w:top w:type="dxa" w:w="60"/>
              <w:left w:type="dxa" w:w="100"/>
              <w:bottom w:type="dxa" w:w="60"/>
              <w:right w:type="dxa" w:w="100"/>
            </w:tcMar>
          </w:tcPr>
          <w:p>
            <w:r>
              <w:rPr>
                <w:b/>
                <w:bCs/>
                <w:color w:val="FFFFFF"/>
              </w:rPr>
              <w:t xml:space="preserve">Item</w:t>
            </w:r>
          </w:p>
        </w:tc>
        <w:tc>
          <w:tcPr>
            <w:tcW w:type="dxa" w:w="5450"/>
            <w:shd w:fill="444444" w:val="clear"/>
            <w:tcMar>
              <w:top w:type="dxa" w:w="60"/>
              <w:left w:type="dxa" w:w="100"/>
              <w:bottom w:type="dxa" w:w="60"/>
              <w:right w:type="dxa" w:w="100"/>
            </w:tcMar>
          </w:tcPr>
          <w:p>
            <w:r>
              <w:rPr>
                <w:b/>
                <w:bCs/>
                <w:color w:val="FFFFFF"/>
              </w:rPr>
              <w:t xml:space="preserve">Detail</w:t>
            </w:r>
          </w:p>
        </w:tc>
        <w:tc>
          <w:tcPr>
            <w:tcW w:type="dxa" w:w="1500"/>
            <w:shd w:fill="444444" w:val="clear"/>
            <w:tcMar>
              <w:top w:type="dxa" w:w="60"/>
              <w:left w:type="dxa" w:w="100"/>
              <w:bottom w:type="dxa" w:w="60"/>
              <w:right w:type="dxa" w:w="100"/>
            </w:tcMar>
          </w:tcPr>
          <w:p>
            <w:r>
              <w:rPr>
                <w:b/>
                <w:bCs/>
                <w:color w:val="FFFFFF"/>
              </w:rPr>
              <w:t xml:space="preserve">Status</w:t>
            </w:r>
          </w:p>
        </w:tc>
      </w:tr>
      <w:tr>
        <w:tc>
          <w:tcPr>
            <w:tcW w:type="dxa" w:w="2400"/>
            <w:tcMar>
              <w:top w:type="dxa" w:w="80"/>
              <w:left w:type="dxa" w:w="100"/>
              <w:bottom w:type="dxa" w:w="80"/>
              <w:right w:type="dxa" w:w="100"/>
            </w:tcMar>
          </w:tcPr>
          <w:p>
            <w:r>
              <w:rPr>
                <w:b/>
                <w:bCs/>
              </w:rPr>
              <w:t xml:space="preserve">Flooring</w:t>
            </w:r>
          </w:p>
        </w:tc>
        <w:tc>
          <w:tcPr>
            <w:tcW w:type="dxa" w:w="5450"/>
            <w:tcMar>
              <w:top w:type="dxa" w:w="80"/>
              <w:left w:type="dxa" w:w="100"/>
              <w:bottom w:type="dxa" w:w="80"/>
              <w:right w:type="dxa" w:w="100"/>
            </w:tcMar>
          </w:tcPr>
          <w:p>
            <w:r>
              <w:t xml:space="preserve">Wood-look</w:t>
            </w:r>
          </w:p>
        </w:tc>
        <w:tc>
          <w:tcPr>
            <w:tcW w:type="dxa" w:w="1500"/>
            <w:shd w:fill="FFF3CD" w:val="clear"/>
            <w:tcMar>
              <w:top w:type="dxa" w:w="80"/>
              <w:left w:type="dxa" w:w="100"/>
              <w:bottom w:type="dxa" w:w="80"/>
              <w:right w:type="dxa" w:w="100"/>
            </w:tcMar>
          </w:tcPr>
          <w:p>
            <w:r>
              <w:rPr>
                <w:b/>
                <w:bCs/>
              </w:rPr>
              <w:t xml:space="preserve">TBD</w:t>
            </w:r>
          </w:p>
        </w:tc>
      </w:tr>
      <w:tr>
        <w:tc>
          <w:tcPr>
            <w:tcW w:type="dxa" w:w="2400"/>
            <w:tcMar>
              <w:top w:type="dxa" w:w="80"/>
              <w:left w:type="dxa" w:w="100"/>
              <w:bottom w:type="dxa" w:w="80"/>
              <w:right w:type="dxa" w:w="100"/>
            </w:tcMar>
          </w:tcPr>
          <w:p>
            <w:r>
              <w:rPr>
                <w:b/>
                <w:bCs/>
              </w:rPr>
              <w:t xml:space="preserve">Paint</w:t>
            </w:r>
          </w:p>
        </w:tc>
        <w:tc>
          <w:tcPr>
            <w:tcW w:type="dxa" w:w="5450"/>
            <w:tcMar>
              <w:top w:type="dxa" w:w="80"/>
              <w:left w:type="dxa" w:w="100"/>
              <w:bottom w:type="dxa" w:w="80"/>
              <w:right w:type="dxa" w:w="100"/>
            </w:tcMar>
          </w:tcPr>
          <w:p>
            <w:r>
              <w:t xml:space="preserve">Pastel light pink</w:t>
            </w:r>
          </w:p>
        </w:tc>
        <w:tc>
          <w:tcPr>
            <w:tcW w:type="dxa" w:w="1500"/>
            <w:shd w:fill="FFF3CD" w:val="clear"/>
            <w:tcMar>
              <w:top w:type="dxa" w:w="80"/>
              <w:left w:type="dxa" w:w="100"/>
              <w:bottom w:type="dxa" w:w="80"/>
              <w:right w:type="dxa" w:w="100"/>
            </w:tcMar>
          </w:tcPr>
          <w:p>
            <w:r>
              <w:rPr>
                <w:b/>
                <w:bCs/>
              </w:rPr>
              <w:t xml:space="preserve">TBD</w:t>
            </w:r>
          </w:p>
        </w:tc>
      </w:tr>
      <w:tr>
        <w:tc>
          <w:tcPr>
            <w:tcW w:type="dxa" w:w="2400"/>
            <w:tcMar>
              <w:top w:type="dxa" w:w="80"/>
              <w:left w:type="dxa" w:w="100"/>
              <w:bottom w:type="dxa" w:w="80"/>
              <w:right w:type="dxa" w:w="100"/>
            </w:tcMar>
          </w:tcPr>
          <w:p>
            <w:r>
              <w:rPr>
                <w:b/>
                <w:bCs/>
              </w:rPr>
              <w:t xml:space="preserve">Other</w:t>
            </w:r>
          </w:p>
        </w:tc>
        <w:tc>
          <w:tcPr>
            <w:tcW w:type="dxa" w:w="5450"/>
            <w:tcMar>
              <w:top w:type="dxa" w:w="80"/>
              <w:left w:type="dxa" w:w="100"/>
              <w:bottom w:type="dxa" w:w="80"/>
              <w:right w:type="dxa" w:w="100"/>
            </w:tcMar>
          </w:tcPr>
          <w:p>
            <w:r>
              <w:t xml:space="preserve">5-level built-in storage unit between the two bedrooms; square AC vent in ceiling</w:t>
            </w:r>
          </w:p>
        </w:tc>
        <w:tc>
          <w:tcPr>
            <w:tcW w:type="dxa" w:w="1500"/>
            <w:tcMar>
              <w:top w:type="dxa" w:w="80"/>
              <w:left w:type="dxa" w:w="100"/>
              <w:bottom w:type="dxa" w:w="80"/>
              <w:right w:type="dxa" w:w="100"/>
            </w:tcMar>
          </w:tcPr>
          <w:p>
            <w:r>
              <w:rPr>
                <w:b w:val="false"/>
                <w:bCs w:val="false"/>
              </w:rPr>
              <w:t xml:space="preserve">—</w:t>
            </w:r>
          </w:p>
        </w:tc>
      </w:tr>
    </w:tbl>
    <w:p>
      <w:pPr>
        <w:pStyle w:val="Heading1"/>
        <w:spacing w:after="120" w:before="300"/>
      </w:pPr>
      <w:r>
        <w:t xml:space="preserve">Bathroom (Upstairs)</w:t>
      </w:r>
    </w:p>
    <w:p>
      <w:pPr>
        <w:spacing w:after="40" w:before="120"/>
      </w:pPr>
      <w:r>
        <w:rPr>
          <w:b/>
          <w:bCs/>
          <w:sz w:val="22"/>
          <w:szCs w:val="22"/>
        </w:rPr>
        <w:t xml:space="preserve">Lighting</w:t>
      </w:r>
    </w:p>
    <w:p>
      <w:pPr>
        <w:pStyle w:val="ListParagraph"/>
        <w:numPr>
          <w:ilvl w:val="0"/>
          <w:numId w:val="2"/>
        </w:numPr>
        <w:spacing w:after="40"/>
      </w:pPr>
      <w:r>
        <w:t xml:space="preserve">Wall sconces: 1 — bar-style, fabric/frosted shade, warm bulb, above sink</w:t>
      </w:r>
    </w:p>
    <w:p>
      <w:pPr>
        <w:pStyle w:val="ListParagraph"/>
        <w:numPr>
          <w:ilvl w:val="0"/>
          <w:numId w:val="2"/>
        </w:numPr>
        <w:spacing w:after="40"/>
      </w:pPr>
      <w:r>
        <w:t xml:space="preserve">Vanity lights: 1 (same fixture)</w:t>
      </w:r>
    </w:p>
    <w:p>
      <w:pPr>
        <w:spacing w:after="40" w:before="120"/>
      </w:pPr>
      <w:r>
        <w:rPr>
          <w:b/>
          <w:bCs/>
          <w:sz w:val="22"/>
          <w:szCs w:val="22"/>
        </w:rPr>
        <w:t xml:space="preserve">Finishes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5450"/>
        <w:gridCol w:w="1500"/>
      </w:tblGrid>
      <w:tr>
        <w:trPr>
          <w:tblHeader/>
        </w:trPr>
        <w:tc>
          <w:tcPr>
            <w:tcW w:type="dxa" w:w="2400"/>
            <w:shd w:fill="444444" w:val="clear"/>
            <w:tcMar>
              <w:top w:type="dxa" w:w="60"/>
              <w:left w:type="dxa" w:w="100"/>
              <w:bottom w:type="dxa" w:w="60"/>
              <w:right w:type="dxa" w:w="100"/>
            </w:tcMar>
          </w:tcPr>
          <w:p>
            <w:r>
              <w:rPr>
                <w:b/>
                <w:bCs/>
                <w:color w:val="FFFFFF"/>
              </w:rPr>
              <w:t xml:space="preserve">Item</w:t>
            </w:r>
          </w:p>
        </w:tc>
        <w:tc>
          <w:tcPr>
            <w:tcW w:type="dxa" w:w="5450"/>
            <w:shd w:fill="444444" w:val="clear"/>
            <w:tcMar>
              <w:top w:type="dxa" w:w="60"/>
              <w:left w:type="dxa" w:w="100"/>
              <w:bottom w:type="dxa" w:w="60"/>
              <w:right w:type="dxa" w:w="100"/>
            </w:tcMar>
          </w:tcPr>
          <w:p>
            <w:r>
              <w:rPr>
                <w:b/>
                <w:bCs/>
                <w:color w:val="FFFFFF"/>
              </w:rPr>
              <w:t xml:space="preserve">Detail</w:t>
            </w:r>
          </w:p>
        </w:tc>
        <w:tc>
          <w:tcPr>
            <w:tcW w:type="dxa" w:w="1500"/>
            <w:shd w:fill="444444" w:val="clear"/>
            <w:tcMar>
              <w:top w:type="dxa" w:w="60"/>
              <w:left w:type="dxa" w:w="100"/>
              <w:bottom w:type="dxa" w:w="60"/>
              <w:right w:type="dxa" w:w="100"/>
            </w:tcMar>
          </w:tcPr>
          <w:p>
            <w:r>
              <w:rPr>
                <w:b/>
                <w:bCs/>
                <w:color w:val="FFFFFF"/>
              </w:rPr>
              <w:t xml:space="preserve">Status</w:t>
            </w:r>
          </w:p>
        </w:tc>
      </w:tr>
      <w:tr>
        <w:tc>
          <w:tcPr>
            <w:tcW w:type="dxa" w:w="2400"/>
            <w:tcMar>
              <w:top w:type="dxa" w:w="80"/>
              <w:left w:type="dxa" w:w="100"/>
              <w:bottom w:type="dxa" w:w="80"/>
              <w:right w:type="dxa" w:w="100"/>
            </w:tcMar>
          </w:tcPr>
          <w:p>
            <w:r>
              <w:rPr>
                <w:b/>
                <w:bCs/>
              </w:rPr>
              <w:t xml:space="preserve">Flooring</w:t>
            </w:r>
          </w:p>
        </w:tc>
        <w:tc>
          <w:tcPr>
            <w:tcW w:type="dxa" w:w="5450"/>
            <w:tcMar>
              <w:top w:type="dxa" w:w="80"/>
              <w:left w:type="dxa" w:w="100"/>
              <w:bottom w:type="dxa" w:w="80"/>
              <w:right w:type="dxa" w:w="100"/>
            </w:tcMar>
          </w:tcPr>
          <w:p>
            <w:r>
              <w:t xml:space="preserve">Tile</w:t>
            </w:r>
          </w:p>
        </w:tc>
        <w:tc>
          <w:tcPr>
            <w:tcW w:type="dxa" w:w="1500"/>
            <w:shd w:fill="FFF3CD" w:val="clear"/>
            <w:tcMar>
              <w:top w:type="dxa" w:w="80"/>
              <w:left w:type="dxa" w:w="100"/>
              <w:bottom w:type="dxa" w:w="80"/>
              <w:right w:type="dxa" w:w="100"/>
            </w:tcMar>
          </w:tcPr>
          <w:p>
            <w:r>
              <w:rPr>
                <w:b/>
                <w:bCs/>
              </w:rPr>
              <w:t xml:space="preserve">TBD</w:t>
            </w:r>
          </w:p>
        </w:tc>
      </w:tr>
      <w:tr>
        <w:tc>
          <w:tcPr>
            <w:tcW w:type="dxa" w:w="2400"/>
            <w:tcMar>
              <w:top w:type="dxa" w:w="80"/>
              <w:left w:type="dxa" w:w="100"/>
              <w:bottom w:type="dxa" w:w="80"/>
              <w:right w:type="dxa" w:w="100"/>
            </w:tcMar>
          </w:tcPr>
          <w:p>
            <w:r>
              <w:rPr>
                <w:b/>
                <w:bCs/>
              </w:rPr>
              <w:t xml:space="preserve">Cabinets</w:t>
            </w:r>
          </w:p>
        </w:tc>
        <w:tc>
          <w:tcPr>
            <w:tcW w:type="dxa" w:w="5450"/>
            <w:tcMar>
              <w:top w:type="dxa" w:w="80"/>
              <w:left w:type="dxa" w:w="100"/>
              <w:bottom w:type="dxa" w:w="80"/>
              <w:right w:type="dxa" w:w="100"/>
            </w:tcMar>
          </w:tcPr>
          <w:p>
            <w:r>
              <w:t xml:space="preserve">Vanity cabinet under sink</w:t>
            </w:r>
          </w:p>
        </w:tc>
        <w:tc>
          <w:tcPr>
            <w:tcW w:type="dxa" w:w="1500"/>
            <w:shd w:fill="FFF3CD" w:val="clear"/>
            <w:tcMar>
              <w:top w:type="dxa" w:w="80"/>
              <w:left w:type="dxa" w:w="100"/>
              <w:bottom w:type="dxa" w:w="80"/>
              <w:right w:type="dxa" w:w="100"/>
            </w:tcMar>
          </w:tcPr>
          <w:p>
            <w:r>
              <w:rPr>
                <w:b/>
                <w:bCs/>
              </w:rPr>
              <w:t xml:space="preserve">TBD</w:t>
            </w:r>
          </w:p>
        </w:tc>
      </w:tr>
      <w:tr>
        <w:tc>
          <w:tcPr>
            <w:tcW w:type="dxa" w:w="2400"/>
            <w:tcMar>
              <w:top w:type="dxa" w:w="80"/>
              <w:left w:type="dxa" w:w="100"/>
              <w:bottom w:type="dxa" w:w="80"/>
              <w:right w:type="dxa" w:w="100"/>
            </w:tcMar>
          </w:tcPr>
          <w:p>
            <w:r>
              <w:rPr>
                <w:b/>
                <w:bCs/>
              </w:rPr>
              <w:t xml:space="preserve">Faucet</w:t>
            </w:r>
          </w:p>
        </w:tc>
        <w:tc>
          <w:tcPr>
            <w:tcW w:type="dxa" w:w="5450"/>
            <w:tcMar>
              <w:top w:type="dxa" w:w="80"/>
              <w:left w:type="dxa" w:w="100"/>
              <w:bottom w:type="dxa" w:w="80"/>
              <w:right w:type="dxa" w:w="100"/>
            </w:tcMar>
          </w:tcPr>
          <w:p>
            <w:r>
              <w:t xml:space="preserve">2-handle</w:t>
            </w:r>
          </w:p>
        </w:tc>
        <w:tc>
          <w:tcPr>
            <w:tcW w:type="dxa" w:w="1500"/>
            <w:shd w:fill="FFF3CD" w:val="clear"/>
            <w:tcMar>
              <w:top w:type="dxa" w:w="80"/>
              <w:left w:type="dxa" w:w="100"/>
              <w:bottom w:type="dxa" w:w="80"/>
              <w:right w:type="dxa" w:w="100"/>
            </w:tcMar>
          </w:tcPr>
          <w:p>
            <w:r>
              <w:rPr>
                <w:b/>
                <w:bCs/>
              </w:rPr>
              <w:t xml:space="preserve">TBD</w:t>
            </w:r>
          </w:p>
        </w:tc>
      </w:tr>
      <w:tr>
        <w:tc>
          <w:tcPr>
            <w:tcW w:type="dxa" w:w="2400"/>
            <w:tcMar>
              <w:top w:type="dxa" w:w="80"/>
              <w:left w:type="dxa" w:w="100"/>
              <w:bottom w:type="dxa" w:w="80"/>
              <w:right w:type="dxa" w:w="100"/>
            </w:tcMar>
          </w:tcPr>
          <w:p>
            <w:r>
              <w:rPr>
                <w:b/>
                <w:bCs/>
              </w:rPr>
              <w:t xml:space="preserve">Sink</w:t>
            </w:r>
          </w:p>
        </w:tc>
        <w:tc>
          <w:tcPr>
            <w:tcW w:type="dxa" w:w="5450"/>
            <w:tcMar>
              <w:top w:type="dxa" w:w="80"/>
              <w:left w:type="dxa" w:w="100"/>
              <w:bottom w:type="dxa" w:w="80"/>
              <w:right w:type="dxa" w:w="100"/>
            </w:tcMar>
          </w:tcPr>
          <w:p>
            <w:r>
              <w:t xml:space="preserve">1, existing</w:t>
            </w:r>
          </w:p>
        </w:tc>
        <w:tc>
          <w:tcPr>
            <w:tcW w:type="dxa" w:w="1500"/>
            <w:shd w:fill="FFF3CD" w:val="clear"/>
            <w:tcMar>
              <w:top w:type="dxa" w:w="80"/>
              <w:left w:type="dxa" w:w="100"/>
              <w:bottom w:type="dxa" w:w="80"/>
              <w:right w:type="dxa" w:w="100"/>
            </w:tcMar>
          </w:tcPr>
          <w:p>
            <w:r>
              <w:rPr>
                <w:b/>
                <w:bCs/>
              </w:rPr>
              <w:t xml:space="preserve">TBD</w:t>
            </w:r>
          </w:p>
        </w:tc>
      </w:tr>
      <w:tr>
        <w:tc>
          <w:tcPr>
            <w:tcW w:type="dxa" w:w="2400"/>
            <w:tcMar>
              <w:top w:type="dxa" w:w="80"/>
              <w:left w:type="dxa" w:w="100"/>
              <w:bottom w:type="dxa" w:w="80"/>
              <w:right w:type="dxa" w:w="100"/>
            </w:tcMar>
          </w:tcPr>
          <w:p>
            <w:r>
              <w:rPr>
                <w:b/>
                <w:bCs/>
              </w:rPr>
              <w:t xml:space="preserve">Paint</w:t>
            </w:r>
          </w:p>
        </w:tc>
        <w:tc>
          <w:tcPr>
            <w:tcW w:type="dxa" w:w="5450"/>
            <w:tcMar>
              <w:top w:type="dxa" w:w="80"/>
              <w:left w:type="dxa" w:w="100"/>
              <w:bottom w:type="dxa" w:w="80"/>
              <w:right w:type="dxa" w:w="100"/>
            </w:tcMar>
          </w:tcPr>
          <w:p>
            <w:r>
              <w:t xml:space="preserve">White (vanity wall); tile (shower area, marble-look w/ accent band)</w:t>
            </w:r>
          </w:p>
        </w:tc>
        <w:tc>
          <w:tcPr>
            <w:tcW w:type="dxa" w:w="1500"/>
            <w:shd w:fill="D9EAD3" w:val="clear"/>
            <w:tcMar>
              <w:top w:type="dxa" w:w="80"/>
              <w:left w:type="dxa" w:w="100"/>
              <w:bottom w:type="dxa" w:w="80"/>
              <w:right w:type="dxa" w:w="100"/>
            </w:tcMar>
          </w:tcPr>
          <w:p>
            <w:r>
              <w:rPr>
                <w:b/>
                <w:bCs/>
              </w:rPr>
              <w:t xml:space="preserve">KEEP</w:t>
            </w:r>
          </w:p>
        </w:tc>
      </w:tr>
      <w:tr>
        <w:tc>
          <w:tcPr>
            <w:tcW w:type="dxa" w:w="2400"/>
            <w:tcMar>
              <w:top w:type="dxa" w:w="80"/>
              <w:left w:type="dxa" w:w="100"/>
              <w:bottom w:type="dxa" w:w="80"/>
              <w:right w:type="dxa" w:w="100"/>
            </w:tcMar>
          </w:tcPr>
          <w:p>
            <w:r>
              <w:rPr>
                <w:b/>
                <w:bCs/>
              </w:rPr>
              <w:t xml:space="preserve">Doors/hardware</w:t>
            </w:r>
          </w:p>
        </w:tc>
        <w:tc>
          <w:tcPr>
            <w:tcW w:type="dxa" w:w="5450"/>
            <w:tcMar>
              <w:top w:type="dxa" w:w="80"/>
              <w:left w:type="dxa" w:w="100"/>
              <w:bottom w:type="dxa" w:w="80"/>
              <w:right w:type="dxa" w:w="100"/>
            </w:tcMar>
          </w:tcPr>
          <w:p>
            <w:r>
              <w:t xml:space="preserve">Wood, white paint, lever-style, good condition</w:t>
            </w:r>
          </w:p>
        </w:tc>
        <w:tc>
          <w:tcPr>
            <w:tcW w:type="dxa" w:w="1500"/>
            <w:shd w:fill="D9EAD3" w:val="clear"/>
            <w:tcMar>
              <w:top w:type="dxa" w:w="80"/>
              <w:left w:type="dxa" w:w="100"/>
              <w:bottom w:type="dxa" w:w="80"/>
              <w:right w:type="dxa" w:w="100"/>
            </w:tcMar>
          </w:tcPr>
          <w:p>
            <w:r>
              <w:rPr>
                <w:b/>
                <w:bCs/>
              </w:rPr>
              <w:t xml:space="preserve">KEEP</w:t>
            </w:r>
          </w:p>
        </w:tc>
      </w:tr>
      <w:tr>
        <w:tc>
          <w:tcPr>
            <w:tcW w:type="dxa" w:w="2400"/>
            <w:tcMar>
              <w:top w:type="dxa" w:w="80"/>
              <w:left w:type="dxa" w:w="100"/>
              <w:bottom w:type="dxa" w:w="80"/>
              <w:right w:type="dxa" w:w="100"/>
            </w:tcMar>
          </w:tcPr>
          <w:p>
            <w:r>
              <w:rPr>
                <w:b/>
                <w:bCs/>
              </w:rPr>
              <w:t xml:space="preserve">Windows/trim</w:t>
            </w:r>
          </w:p>
        </w:tc>
        <w:tc>
          <w:tcPr>
            <w:tcW w:type="dxa" w:w="5450"/>
            <w:tcMar>
              <w:top w:type="dxa" w:w="80"/>
              <w:left w:type="dxa" w:w="100"/>
              <w:bottom w:type="dxa" w:w="80"/>
              <w:right w:type="dxa" w:w="100"/>
            </w:tcMar>
          </w:tcPr>
          <w:p>
            <w:r>
              <w:t xml:space="preserve">Small vent/exhaust window, minimal trim</w:t>
            </w:r>
          </w:p>
        </w:tc>
        <w:tc>
          <w:tcPr>
            <w:tcW w:type="dxa" w:w="1500"/>
            <w:shd w:fill="D9EAD3" w:val="clear"/>
            <w:tcMar>
              <w:top w:type="dxa" w:w="80"/>
              <w:left w:type="dxa" w:w="100"/>
              <w:bottom w:type="dxa" w:w="80"/>
              <w:right w:type="dxa" w:w="100"/>
            </w:tcMar>
          </w:tcPr>
          <w:p>
            <w:r>
              <w:rPr>
                <w:b/>
                <w:bCs/>
              </w:rPr>
              <w:t xml:space="preserve">KEEP</w:t>
            </w:r>
          </w:p>
        </w:tc>
      </w:tr>
      <w:tr>
        <w:tc>
          <w:tcPr>
            <w:tcW w:type="dxa" w:w="2400"/>
            <w:tcMar>
              <w:top w:type="dxa" w:w="80"/>
              <w:left w:type="dxa" w:w="100"/>
              <w:bottom w:type="dxa" w:w="80"/>
              <w:right w:type="dxa" w:w="100"/>
            </w:tcMar>
          </w:tcPr>
          <w:p>
            <w:r>
              <w:rPr>
                <w:b/>
                <w:bCs/>
              </w:rPr>
              <w:t xml:space="preserve">Other</w:t>
            </w:r>
          </w:p>
        </w:tc>
        <w:tc>
          <w:tcPr>
            <w:tcW w:type="dxa" w:w="5450"/>
            <w:tcMar>
              <w:top w:type="dxa" w:w="80"/>
              <w:left w:type="dxa" w:w="100"/>
              <w:bottom w:type="dxa" w:w="80"/>
              <w:right w:type="dxa" w:w="100"/>
            </w:tcMar>
          </w:tcPr>
          <w:p>
            <w:r>
              <w:t xml:space="preserve">2 mirrors present (3ft unattached rectangular + framed hanging) — only one likely stays; storage shelving left of entrance; toilet functional; single-handle showerhead</w:t>
            </w:r>
          </w:p>
        </w:tc>
        <w:tc>
          <w:tcPr>
            <w:tcW w:type="dxa" w:w="1500"/>
            <w:tcMar>
              <w:top w:type="dxa" w:w="80"/>
              <w:left w:type="dxa" w:w="100"/>
              <w:bottom w:type="dxa" w:w="80"/>
              <w:right w:type="dxa" w:w="100"/>
            </w:tcMar>
          </w:tcPr>
          <w:p>
            <w:r>
              <w:rPr>
                <w:b w:val="false"/>
                <w:bCs w:val="false"/>
              </w:rPr>
              <w:t xml:space="preserve">—</w:t>
            </w:r>
          </w:p>
        </w:tc>
      </w:tr>
    </w:tbl>
    <w:p>
      <w:pPr>
        <w:spacing w:after="40" w:before="120"/>
      </w:pPr>
      <w:r>
        <w:rPr>
          <w:b/>
          <w:bCs/>
          <w:sz w:val="22"/>
          <w:szCs w:val="22"/>
        </w:rPr>
        <w:t xml:space="preserve">Unsure / Questions for Juan</w:t>
      </w:r>
    </w:p>
    <w:p>
      <w:pPr>
        <w:pStyle w:val="ListParagraph"/>
        <w:numPr>
          <w:ilvl w:val="0"/>
          <w:numId w:val="2"/>
        </w:numPr>
        <w:spacing w:after="40"/>
      </w:pPr>
      <w:r>
        <w:rPr>
          <w:color w:val="9C4500"/>
        </w:rPr>
        <w:t xml:space="preserve">Which of the 2 mirrors stays?</w:t>
      </w:r>
    </w:p>
    <w:p>
      <w:pPr>
        <w:pStyle w:val="ListParagraph"/>
        <w:numPr>
          <w:ilvl w:val="0"/>
          <w:numId w:val="2"/>
        </w:numPr>
        <w:spacing w:after="40"/>
      </w:pPr>
      <w:r>
        <w:rPr>
          <w:color w:val="9C4500"/>
        </w:rPr>
        <w:t xml:space="preserve">Permit says fixtures “remain in same locations” — same fixtures kept, or new fixtures in the same spots?</w:t>
      </w:r>
    </w:p>
    <w:p>
      <w:pPr>
        <w:pStyle w:val="Heading1"/>
        <w:spacing w:after="120" w:before="300"/>
      </w:pPr>
      <w:r>
        <w:t xml:space="preserve">Orange Room (Bedroom, Upstairs)</w:t>
      </w:r>
    </w:p>
    <w:p>
      <w:pPr>
        <w:spacing w:after="40" w:before="120"/>
      </w:pPr>
      <w:r>
        <w:rPr>
          <w:b/>
          <w:bCs/>
          <w:sz w:val="22"/>
          <w:szCs w:val="22"/>
        </w:rPr>
        <w:t xml:space="preserve">Lighting</w:t>
      </w:r>
    </w:p>
    <w:p>
      <w:pPr>
        <w:pStyle w:val="ListParagraph"/>
        <w:numPr>
          <w:ilvl w:val="0"/>
          <w:numId w:val="2"/>
        </w:numPr>
        <w:spacing w:after="40"/>
      </w:pPr>
      <w:r>
        <w:t xml:space="preserve">Recessed/ceiling lights: None installed</w:t>
      </w:r>
    </w:p>
    <w:p>
      <w:pPr>
        <w:pStyle w:val="ListParagraph"/>
        <w:numPr>
          <w:ilvl w:val="0"/>
          <w:numId w:val="2"/>
        </w:numPr>
        <w:spacing w:after="40"/>
      </w:pPr>
      <w:r>
        <w:t xml:space="preserve">Notes: Fire alarm bell present; light switch by door (no ceiling fixture to control)</w:t>
      </w:r>
    </w:p>
    <w:p>
      <w:pPr>
        <w:spacing w:after="40" w:before="120"/>
      </w:pPr>
      <w:r>
        <w:rPr>
          <w:b/>
          <w:bCs/>
          <w:sz w:val="22"/>
          <w:szCs w:val="22"/>
        </w:rPr>
        <w:t xml:space="preserve">Finishes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5450"/>
        <w:gridCol w:w="1500"/>
      </w:tblGrid>
      <w:tr>
        <w:trPr>
          <w:tblHeader/>
        </w:trPr>
        <w:tc>
          <w:tcPr>
            <w:tcW w:type="dxa" w:w="2400"/>
            <w:shd w:fill="444444" w:val="clear"/>
            <w:tcMar>
              <w:top w:type="dxa" w:w="60"/>
              <w:left w:type="dxa" w:w="100"/>
              <w:bottom w:type="dxa" w:w="60"/>
              <w:right w:type="dxa" w:w="100"/>
            </w:tcMar>
          </w:tcPr>
          <w:p>
            <w:r>
              <w:rPr>
                <w:b/>
                <w:bCs/>
                <w:color w:val="FFFFFF"/>
              </w:rPr>
              <w:t xml:space="preserve">Item</w:t>
            </w:r>
          </w:p>
        </w:tc>
        <w:tc>
          <w:tcPr>
            <w:tcW w:type="dxa" w:w="5450"/>
            <w:shd w:fill="444444" w:val="clear"/>
            <w:tcMar>
              <w:top w:type="dxa" w:w="60"/>
              <w:left w:type="dxa" w:w="100"/>
              <w:bottom w:type="dxa" w:w="60"/>
              <w:right w:type="dxa" w:w="100"/>
            </w:tcMar>
          </w:tcPr>
          <w:p>
            <w:r>
              <w:rPr>
                <w:b/>
                <w:bCs/>
                <w:color w:val="FFFFFF"/>
              </w:rPr>
              <w:t xml:space="preserve">Detail</w:t>
            </w:r>
          </w:p>
        </w:tc>
        <w:tc>
          <w:tcPr>
            <w:tcW w:type="dxa" w:w="1500"/>
            <w:shd w:fill="444444" w:val="clear"/>
            <w:tcMar>
              <w:top w:type="dxa" w:w="60"/>
              <w:left w:type="dxa" w:w="100"/>
              <w:bottom w:type="dxa" w:w="60"/>
              <w:right w:type="dxa" w:w="100"/>
            </w:tcMar>
          </w:tcPr>
          <w:p>
            <w:r>
              <w:rPr>
                <w:b/>
                <w:bCs/>
                <w:color w:val="FFFFFF"/>
              </w:rPr>
              <w:t xml:space="preserve">Status</w:t>
            </w:r>
          </w:p>
        </w:tc>
      </w:tr>
      <w:tr>
        <w:tc>
          <w:tcPr>
            <w:tcW w:type="dxa" w:w="2400"/>
            <w:tcMar>
              <w:top w:type="dxa" w:w="80"/>
              <w:left w:type="dxa" w:w="100"/>
              <w:bottom w:type="dxa" w:w="80"/>
              <w:right w:type="dxa" w:w="100"/>
            </w:tcMar>
          </w:tcPr>
          <w:p>
            <w:r>
              <w:rPr>
                <w:b/>
                <w:bCs/>
              </w:rPr>
              <w:t xml:space="preserve">Flooring</w:t>
            </w:r>
          </w:p>
        </w:tc>
        <w:tc>
          <w:tcPr>
            <w:tcW w:type="dxa" w:w="5450"/>
            <w:tcMar>
              <w:top w:type="dxa" w:w="80"/>
              <w:left w:type="dxa" w:w="100"/>
              <w:bottom w:type="dxa" w:w="80"/>
              <w:right w:type="dxa" w:w="100"/>
            </w:tcMar>
          </w:tcPr>
          <w:p>
            <w:r>
              <w:t xml:space="preserve">Wood-look</w:t>
            </w:r>
          </w:p>
        </w:tc>
        <w:tc>
          <w:tcPr>
            <w:tcW w:type="dxa" w:w="1500"/>
            <w:shd w:fill="FFF3CD" w:val="clear"/>
            <w:tcMar>
              <w:top w:type="dxa" w:w="80"/>
              <w:left w:type="dxa" w:w="100"/>
              <w:bottom w:type="dxa" w:w="80"/>
              <w:right w:type="dxa" w:w="100"/>
            </w:tcMar>
          </w:tcPr>
          <w:p>
            <w:r>
              <w:rPr>
                <w:b/>
                <w:bCs/>
              </w:rPr>
              <w:t xml:space="preserve">TBD</w:t>
            </w:r>
          </w:p>
        </w:tc>
      </w:tr>
      <w:tr>
        <w:tc>
          <w:tcPr>
            <w:tcW w:type="dxa" w:w="2400"/>
            <w:tcMar>
              <w:top w:type="dxa" w:w="80"/>
              <w:left w:type="dxa" w:w="100"/>
              <w:bottom w:type="dxa" w:w="80"/>
              <w:right w:type="dxa" w:w="100"/>
            </w:tcMar>
          </w:tcPr>
          <w:p>
            <w:r>
              <w:rPr>
                <w:b/>
                <w:bCs/>
              </w:rPr>
              <w:t xml:space="preserve">Paint</w:t>
            </w:r>
          </w:p>
        </w:tc>
        <w:tc>
          <w:tcPr>
            <w:tcW w:type="dxa" w:w="5450"/>
            <w:tcMar>
              <w:top w:type="dxa" w:w="80"/>
              <w:left w:type="dxa" w:w="100"/>
              <w:bottom w:type="dxa" w:w="80"/>
              <w:right w:type="dxa" w:w="100"/>
            </w:tcMar>
          </w:tcPr>
          <w:p>
            <w:r>
              <w:t xml:space="preserve">Yellow-orange-beige tone</w:t>
            </w:r>
          </w:p>
        </w:tc>
        <w:tc>
          <w:tcPr>
            <w:tcW w:type="dxa" w:w="1500"/>
            <w:shd w:fill="FFF3CD" w:val="clear"/>
            <w:tcMar>
              <w:top w:type="dxa" w:w="80"/>
              <w:left w:type="dxa" w:w="100"/>
              <w:bottom w:type="dxa" w:w="80"/>
              <w:right w:type="dxa" w:w="100"/>
            </w:tcMar>
          </w:tcPr>
          <w:p>
            <w:r>
              <w:rPr>
                <w:b/>
                <w:bCs/>
              </w:rPr>
              <w:t xml:space="preserve">TBD</w:t>
            </w:r>
          </w:p>
        </w:tc>
      </w:tr>
      <w:tr>
        <w:tc>
          <w:tcPr>
            <w:tcW w:type="dxa" w:w="2400"/>
            <w:tcMar>
              <w:top w:type="dxa" w:w="80"/>
              <w:left w:type="dxa" w:w="100"/>
              <w:bottom w:type="dxa" w:w="80"/>
              <w:right w:type="dxa" w:w="100"/>
            </w:tcMar>
          </w:tcPr>
          <w:p>
            <w:r>
              <w:rPr>
                <w:b/>
                <w:bCs/>
              </w:rPr>
              <w:t xml:space="preserve">Doors/hardware</w:t>
            </w:r>
          </w:p>
        </w:tc>
        <w:tc>
          <w:tcPr>
            <w:tcW w:type="dxa" w:w="5450"/>
            <w:tcMar>
              <w:top w:type="dxa" w:w="80"/>
              <w:left w:type="dxa" w:w="100"/>
              <w:bottom w:type="dxa" w:w="80"/>
              <w:right w:type="dxa" w:w="100"/>
            </w:tcMar>
          </w:tcPr>
          <w:p>
            <w:r>
              <w:t xml:space="preserve">Wood, white paint, carved detail, lever-style, good condition</w:t>
            </w:r>
          </w:p>
        </w:tc>
        <w:tc>
          <w:tcPr>
            <w:tcW w:type="dxa" w:w="1500"/>
            <w:shd w:fill="D9EAD3" w:val="clear"/>
            <w:tcMar>
              <w:top w:type="dxa" w:w="80"/>
              <w:left w:type="dxa" w:w="100"/>
              <w:bottom w:type="dxa" w:w="80"/>
              <w:right w:type="dxa" w:w="100"/>
            </w:tcMar>
          </w:tcPr>
          <w:p>
            <w:r>
              <w:rPr>
                <w:b/>
                <w:bCs/>
              </w:rPr>
              <w:t xml:space="preserve">KEEP</w:t>
            </w:r>
          </w:p>
        </w:tc>
      </w:tr>
      <w:tr>
        <w:tc>
          <w:tcPr>
            <w:tcW w:type="dxa" w:w="2400"/>
            <w:tcMar>
              <w:top w:type="dxa" w:w="80"/>
              <w:left w:type="dxa" w:w="100"/>
              <w:bottom w:type="dxa" w:w="80"/>
              <w:right w:type="dxa" w:w="100"/>
            </w:tcMar>
          </w:tcPr>
          <w:p>
            <w:r>
              <w:rPr>
                <w:b/>
                <w:bCs/>
              </w:rPr>
              <w:t xml:space="preserve">Windows/trim</w:t>
            </w:r>
          </w:p>
        </w:tc>
        <w:tc>
          <w:tcPr>
            <w:tcW w:type="dxa" w:w="5450"/>
            <w:tcMar>
              <w:top w:type="dxa" w:w="80"/>
              <w:left w:type="dxa" w:w="100"/>
              <w:bottom w:type="dxa" w:w="80"/>
              <w:right w:type="dxa" w:w="100"/>
            </w:tcMar>
          </w:tcPr>
          <w:p>
            <w:r>
              <w:t xml:space="preserve">1 square window, white trim, curtain rod hooks (no curtains)</w:t>
            </w:r>
          </w:p>
        </w:tc>
        <w:tc>
          <w:tcPr>
            <w:tcW w:type="dxa" w:w="1500"/>
            <w:shd w:fill="FFF3CD" w:val="clear"/>
            <w:tcMar>
              <w:top w:type="dxa" w:w="80"/>
              <w:left w:type="dxa" w:w="100"/>
              <w:bottom w:type="dxa" w:w="80"/>
              <w:right w:type="dxa" w:w="100"/>
            </w:tcMar>
          </w:tcPr>
          <w:p>
            <w:r>
              <w:rPr>
                <w:b/>
                <w:bCs/>
              </w:rPr>
              <w:t xml:space="preserve">TBD</w:t>
            </w:r>
          </w:p>
        </w:tc>
      </w:tr>
      <w:tr>
        <w:tc>
          <w:tcPr>
            <w:tcW w:type="dxa" w:w="2400"/>
            <w:tcMar>
              <w:top w:type="dxa" w:w="80"/>
              <w:left w:type="dxa" w:w="100"/>
              <w:bottom w:type="dxa" w:w="80"/>
              <w:right w:type="dxa" w:w="100"/>
            </w:tcMar>
          </w:tcPr>
          <w:p>
            <w:r>
              <w:rPr>
                <w:b/>
                <w:bCs/>
              </w:rPr>
              <w:t xml:space="preserve">Other</w:t>
            </w:r>
          </w:p>
        </w:tc>
        <w:tc>
          <w:tcPr>
            <w:tcW w:type="dxa" w:w="5450"/>
            <w:tcMar>
              <w:top w:type="dxa" w:w="80"/>
              <w:left w:type="dxa" w:w="100"/>
              <w:bottom w:type="dxa" w:w="80"/>
              <w:right w:type="dxa" w:w="100"/>
            </w:tcMar>
          </w:tcPr>
          <w:p>
            <w:r>
              <w:t xml:space="preserve">3 electric sockets; corkboard (likely removed)</w:t>
            </w:r>
          </w:p>
        </w:tc>
        <w:tc>
          <w:tcPr>
            <w:tcW w:type="dxa" w:w="1500"/>
            <w:tcMar>
              <w:top w:type="dxa" w:w="80"/>
              <w:left w:type="dxa" w:w="100"/>
              <w:bottom w:type="dxa" w:w="80"/>
              <w:right w:type="dxa" w:w="100"/>
            </w:tcMar>
          </w:tcPr>
          <w:p>
            <w:r>
              <w:rPr>
                <w:b w:val="false"/>
                <w:bCs w:val="false"/>
              </w:rPr>
              <w:t xml:space="preserve">—</w:t>
            </w:r>
          </w:p>
        </w:tc>
      </w:tr>
    </w:tbl>
    <w:p>
      <w:pPr>
        <w:pStyle w:val="Heading1"/>
        <w:spacing w:after="120" w:before="300"/>
      </w:pPr>
      <w:r>
        <w:t xml:space="preserve">Blue Room (Bedroom, Upstairs)</w:t>
      </w:r>
    </w:p>
    <w:p>
      <w:pPr>
        <w:spacing w:after="40" w:before="120"/>
      </w:pPr>
      <w:r>
        <w:rPr>
          <w:b/>
          <w:bCs/>
          <w:sz w:val="22"/>
          <w:szCs w:val="22"/>
        </w:rPr>
        <w:t xml:space="preserve">Lighting</w:t>
      </w:r>
    </w:p>
    <w:p>
      <w:pPr>
        <w:pStyle w:val="ListParagraph"/>
        <w:numPr>
          <w:ilvl w:val="0"/>
          <w:numId w:val="2"/>
        </w:numPr>
        <w:spacing w:after="40"/>
      </w:pPr>
      <w:r>
        <w:t xml:space="preserve">Chandelier: Yes — ~3.5ft hanging shell-style, center of room — style doesn't match design direction, replace candidate</w:t>
      </w:r>
    </w:p>
    <w:p>
      <w:pPr>
        <w:spacing w:after="40" w:before="120"/>
      </w:pPr>
      <w:r>
        <w:rPr>
          <w:b/>
          <w:bCs/>
          <w:sz w:val="22"/>
          <w:szCs w:val="22"/>
        </w:rPr>
        <w:t xml:space="preserve">Finishes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5450"/>
        <w:gridCol w:w="1500"/>
      </w:tblGrid>
      <w:tr>
        <w:trPr>
          <w:tblHeader/>
        </w:trPr>
        <w:tc>
          <w:tcPr>
            <w:tcW w:type="dxa" w:w="2400"/>
            <w:shd w:fill="444444" w:val="clear"/>
            <w:tcMar>
              <w:top w:type="dxa" w:w="60"/>
              <w:left w:type="dxa" w:w="100"/>
              <w:bottom w:type="dxa" w:w="60"/>
              <w:right w:type="dxa" w:w="100"/>
            </w:tcMar>
          </w:tcPr>
          <w:p>
            <w:r>
              <w:rPr>
                <w:b/>
                <w:bCs/>
                <w:color w:val="FFFFFF"/>
              </w:rPr>
              <w:t xml:space="preserve">Item</w:t>
            </w:r>
          </w:p>
        </w:tc>
        <w:tc>
          <w:tcPr>
            <w:tcW w:type="dxa" w:w="5450"/>
            <w:shd w:fill="444444" w:val="clear"/>
            <w:tcMar>
              <w:top w:type="dxa" w:w="60"/>
              <w:left w:type="dxa" w:w="100"/>
              <w:bottom w:type="dxa" w:w="60"/>
              <w:right w:type="dxa" w:w="100"/>
            </w:tcMar>
          </w:tcPr>
          <w:p>
            <w:r>
              <w:rPr>
                <w:b/>
                <w:bCs/>
                <w:color w:val="FFFFFF"/>
              </w:rPr>
              <w:t xml:space="preserve">Detail</w:t>
            </w:r>
          </w:p>
        </w:tc>
        <w:tc>
          <w:tcPr>
            <w:tcW w:type="dxa" w:w="1500"/>
            <w:shd w:fill="444444" w:val="clear"/>
            <w:tcMar>
              <w:top w:type="dxa" w:w="60"/>
              <w:left w:type="dxa" w:w="100"/>
              <w:bottom w:type="dxa" w:w="60"/>
              <w:right w:type="dxa" w:w="100"/>
            </w:tcMar>
          </w:tcPr>
          <w:p>
            <w:r>
              <w:rPr>
                <w:b/>
                <w:bCs/>
                <w:color w:val="FFFFFF"/>
              </w:rPr>
              <w:t xml:space="preserve">Status</w:t>
            </w:r>
          </w:p>
        </w:tc>
      </w:tr>
      <w:tr>
        <w:tc>
          <w:tcPr>
            <w:tcW w:type="dxa" w:w="2400"/>
            <w:tcMar>
              <w:top w:type="dxa" w:w="80"/>
              <w:left w:type="dxa" w:w="100"/>
              <w:bottom w:type="dxa" w:w="80"/>
              <w:right w:type="dxa" w:w="100"/>
            </w:tcMar>
          </w:tcPr>
          <w:p>
            <w:r>
              <w:rPr>
                <w:b/>
                <w:bCs/>
              </w:rPr>
              <w:t xml:space="preserve">Flooring</w:t>
            </w:r>
          </w:p>
        </w:tc>
        <w:tc>
          <w:tcPr>
            <w:tcW w:type="dxa" w:w="5450"/>
            <w:tcMar>
              <w:top w:type="dxa" w:w="80"/>
              <w:left w:type="dxa" w:w="100"/>
              <w:bottom w:type="dxa" w:w="80"/>
              <w:right w:type="dxa" w:w="100"/>
            </w:tcMar>
          </w:tcPr>
          <w:p>
            <w:r>
              <w:t xml:space="preserve">Wood-look</w:t>
            </w:r>
          </w:p>
        </w:tc>
        <w:tc>
          <w:tcPr>
            <w:tcW w:type="dxa" w:w="1500"/>
            <w:shd w:fill="FFF3CD" w:val="clear"/>
            <w:tcMar>
              <w:top w:type="dxa" w:w="80"/>
              <w:left w:type="dxa" w:w="100"/>
              <w:bottom w:type="dxa" w:w="80"/>
              <w:right w:type="dxa" w:w="100"/>
            </w:tcMar>
          </w:tcPr>
          <w:p>
            <w:r>
              <w:rPr>
                <w:b/>
                <w:bCs/>
              </w:rPr>
              <w:t xml:space="preserve">TBD</w:t>
            </w:r>
          </w:p>
        </w:tc>
      </w:tr>
      <w:tr>
        <w:tc>
          <w:tcPr>
            <w:tcW w:type="dxa" w:w="2400"/>
            <w:tcMar>
              <w:top w:type="dxa" w:w="80"/>
              <w:left w:type="dxa" w:w="100"/>
              <w:bottom w:type="dxa" w:w="80"/>
              <w:right w:type="dxa" w:w="100"/>
            </w:tcMar>
          </w:tcPr>
          <w:p>
            <w:r>
              <w:rPr>
                <w:b/>
                <w:bCs/>
              </w:rPr>
              <w:t xml:space="preserve">Cabinets</w:t>
            </w:r>
          </w:p>
        </w:tc>
        <w:tc>
          <w:tcPr>
            <w:tcW w:type="dxa" w:w="5450"/>
            <w:tcMar>
              <w:top w:type="dxa" w:w="80"/>
              <w:left w:type="dxa" w:w="100"/>
              <w:bottom w:type="dxa" w:w="80"/>
              <w:right w:type="dxa" w:w="100"/>
            </w:tcMar>
          </w:tcPr>
          <w:p>
            <w:r>
              <w:t xml:space="preserve">Hanging wall cabinet, glass front</w:t>
            </w:r>
          </w:p>
        </w:tc>
        <w:tc>
          <w:tcPr>
            <w:tcW w:type="dxa" w:w="1500"/>
            <w:shd w:fill="FFF3CD" w:val="clear"/>
            <w:tcMar>
              <w:top w:type="dxa" w:w="80"/>
              <w:left w:type="dxa" w:w="100"/>
              <w:bottom w:type="dxa" w:w="80"/>
              <w:right w:type="dxa" w:w="100"/>
            </w:tcMar>
          </w:tcPr>
          <w:p>
            <w:r>
              <w:rPr>
                <w:b/>
                <w:bCs/>
              </w:rPr>
              <w:t xml:space="preserve">TBD</w:t>
            </w:r>
          </w:p>
        </w:tc>
      </w:tr>
      <w:tr>
        <w:tc>
          <w:tcPr>
            <w:tcW w:type="dxa" w:w="2400"/>
            <w:tcMar>
              <w:top w:type="dxa" w:w="80"/>
              <w:left w:type="dxa" w:w="100"/>
              <w:bottom w:type="dxa" w:w="80"/>
              <w:right w:type="dxa" w:w="100"/>
            </w:tcMar>
          </w:tcPr>
          <w:p>
            <w:r>
              <w:rPr>
                <w:b/>
                <w:bCs/>
              </w:rPr>
              <w:t xml:space="preserve">Paint</w:t>
            </w:r>
          </w:p>
        </w:tc>
        <w:tc>
          <w:tcPr>
            <w:tcW w:type="dxa" w:w="5450"/>
            <w:tcMar>
              <w:top w:type="dxa" w:w="80"/>
              <w:left w:type="dxa" w:w="100"/>
              <w:bottom w:type="dxa" w:w="80"/>
              <w:right w:type="dxa" w:w="100"/>
            </w:tcMar>
          </w:tcPr>
          <w:p>
            <w:r>
              <w:t xml:space="preserve">Very light blue, dark blue painted corner outline</w:t>
            </w:r>
          </w:p>
        </w:tc>
        <w:tc>
          <w:tcPr>
            <w:tcW w:type="dxa" w:w="1500"/>
            <w:shd w:fill="FFF3CD" w:val="clear"/>
            <w:tcMar>
              <w:top w:type="dxa" w:w="80"/>
              <w:left w:type="dxa" w:w="100"/>
              <w:bottom w:type="dxa" w:w="80"/>
              <w:right w:type="dxa" w:w="100"/>
            </w:tcMar>
          </w:tcPr>
          <w:p>
            <w:r>
              <w:rPr>
                <w:b/>
                <w:bCs/>
              </w:rPr>
              <w:t xml:space="preserve">TBD</w:t>
            </w:r>
          </w:p>
        </w:tc>
      </w:tr>
      <w:tr>
        <w:tc>
          <w:tcPr>
            <w:tcW w:type="dxa" w:w="2400"/>
            <w:tcMar>
              <w:top w:type="dxa" w:w="80"/>
              <w:left w:type="dxa" w:w="100"/>
              <w:bottom w:type="dxa" w:w="80"/>
              <w:right w:type="dxa" w:w="100"/>
            </w:tcMar>
          </w:tcPr>
          <w:p>
            <w:r>
              <w:rPr>
                <w:b/>
                <w:bCs/>
              </w:rPr>
              <w:t xml:space="preserve">Doors/hardware</w:t>
            </w:r>
          </w:p>
        </w:tc>
        <w:tc>
          <w:tcPr>
            <w:tcW w:type="dxa" w:w="5450"/>
            <w:tcMar>
              <w:top w:type="dxa" w:w="80"/>
              <w:left w:type="dxa" w:w="100"/>
              <w:bottom w:type="dxa" w:w="80"/>
              <w:right w:type="dxa" w:w="100"/>
            </w:tcMar>
          </w:tcPr>
          <w:p>
            <w:r>
              <w:t xml:space="preserve">Wood, white paint, no carvings, lever-style, good condition</w:t>
            </w:r>
          </w:p>
        </w:tc>
        <w:tc>
          <w:tcPr>
            <w:tcW w:type="dxa" w:w="1500"/>
            <w:shd w:fill="D9EAD3" w:val="clear"/>
            <w:tcMar>
              <w:top w:type="dxa" w:w="80"/>
              <w:left w:type="dxa" w:w="100"/>
              <w:bottom w:type="dxa" w:w="80"/>
              <w:right w:type="dxa" w:w="100"/>
            </w:tcMar>
          </w:tcPr>
          <w:p>
            <w:r>
              <w:rPr>
                <w:b/>
                <w:bCs/>
              </w:rPr>
              <w:t xml:space="preserve">KEEP</w:t>
            </w:r>
          </w:p>
        </w:tc>
      </w:tr>
      <w:tr>
        <w:tc>
          <w:tcPr>
            <w:tcW w:type="dxa" w:w="2400"/>
            <w:tcMar>
              <w:top w:type="dxa" w:w="80"/>
              <w:left w:type="dxa" w:w="100"/>
              <w:bottom w:type="dxa" w:w="80"/>
              <w:right w:type="dxa" w:w="100"/>
            </w:tcMar>
          </w:tcPr>
          <w:p>
            <w:r>
              <w:rPr>
                <w:b/>
                <w:bCs/>
              </w:rPr>
              <w:t xml:space="preserve">Windows/trim</w:t>
            </w:r>
          </w:p>
        </w:tc>
        <w:tc>
          <w:tcPr>
            <w:tcW w:type="dxa" w:w="5450"/>
            <w:tcMar>
              <w:top w:type="dxa" w:w="80"/>
              <w:left w:type="dxa" w:w="100"/>
              <w:bottom w:type="dxa" w:w="80"/>
              <w:right w:type="dxa" w:w="100"/>
            </w:tcMar>
          </w:tcPr>
          <w:p>
            <w:r>
              <w:t xml:space="preserve">1 square window w/ blinds, white trim</w:t>
            </w:r>
          </w:p>
        </w:tc>
        <w:tc>
          <w:tcPr>
            <w:tcW w:type="dxa" w:w="1500"/>
            <w:shd w:fill="FFF3CD" w:val="clear"/>
            <w:tcMar>
              <w:top w:type="dxa" w:w="80"/>
              <w:left w:type="dxa" w:w="100"/>
              <w:bottom w:type="dxa" w:w="80"/>
              <w:right w:type="dxa" w:w="100"/>
            </w:tcMar>
          </w:tcPr>
          <w:p>
            <w:r>
              <w:rPr>
                <w:b/>
                <w:bCs/>
              </w:rPr>
              <w:t xml:space="preserve">TBD</w:t>
            </w:r>
          </w:p>
        </w:tc>
      </w:tr>
      <w:tr>
        <w:tc>
          <w:tcPr>
            <w:tcW w:type="dxa" w:w="2400"/>
            <w:tcMar>
              <w:top w:type="dxa" w:w="80"/>
              <w:left w:type="dxa" w:w="100"/>
              <w:bottom w:type="dxa" w:w="80"/>
              <w:right w:type="dxa" w:w="100"/>
            </w:tcMar>
          </w:tcPr>
          <w:p>
            <w:r>
              <w:rPr>
                <w:b/>
                <w:bCs/>
              </w:rPr>
              <w:t xml:space="preserve">Other</w:t>
            </w:r>
          </w:p>
        </w:tc>
        <w:tc>
          <w:tcPr>
            <w:tcW w:type="dxa" w:w="5450"/>
            <w:tcMar>
              <w:top w:type="dxa" w:w="80"/>
              <w:left w:type="dxa" w:w="100"/>
              <w:bottom w:type="dxa" w:w="80"/>
              <w:right w:type="dxa" w:w="100"/>
            </w:tcMar>
          </w:tcPr>
          <w:p>
            <w:r>
              <w:t xml:space="preserve">4 electric sockets; closet/storage compartment</w:t>
            </w:r>
          </w:p>
        </w:tc>
        <w:tc>
          <w:tcPr>
            <w:tcW w:type="dxa" w:w="1500"/>
            <w:tcMar>
              <w:top w:type="dxa" w:w="80"/>
              <w:left w:type="dxa" w:w="100"/>
              <w:bottom w:type="dxa" w:w="80"/>
              <w:right w:type="dxa" w:w="100"/>
            </w:tcMar>
          </w:tcPr>
          <w:p>
            <w:r>
              <w:rPr>
                <w:b w:val="false"/>
                <w:bCs w:val="false"/>
              </w:rPr>
              <w:t xml:space="preserve">—</w:t>
            </w:r>
          </w:p>
        </w:tc>
      </w:tr>
    </w:tbl>
    <w:p>
      <w:pPr>
        <w:spacing w:after="40" w:before="120"/>
      </w:pPr>
      <w:r>
        <w:rPr>
          <w:b/>
          <w:bCs/>
          <w:sz w:val="22"/>
          <w:szCs w:val="22"/>
        </w:rPr>
        <w:t xml:space="preserve">Unsure / Questions for Juan</w:t>
      </w:r>
    </w:p>
    <w:p>
      <w:pPr>
        <w:pStyle w:val="ListParagraph"/>
        <w:numPr>
          <w:ilvl w:val="0"/>
          <w:numId w:val="2"/>
        </w:numPr>
        <w:spacing w:after="40"/>
      </w:pPr>
      <w:r>
        <w:rPr>
          <w:color w:val="9C4500"/>
        </w:rPr>
        <w:t xml:space="preserve">Keep or replace the shell chandelier?</w:t>
      </w:r>
    </w:p>
    <w:p>
      <w:pPr>
        <w:pStyle w:val="Heading1"/>
        <w:spacing w:after="120" w:before="300"/>
      </w:pPr>
      <w:r>
        <w:t xml:space="preserve">Open Space (Downstairs Living Room)</w:t>
      </w:r>
    </w:p>
    <w:p>
      <w:pPr>
        <w:spacing w:after="40" w:before="120"/>
      </w:pPr>
      <w:r>
        <w:rPr>
          <w:b/>
          <w:bCs/>
          <w:sz w:val="22"/>
          <w:szCs w:val="22"/>
        </w:rPr>
        <w:t xml:space="preserve">Lighting</w:t>
      </w:r>
    </w:p>
    <w:p>
      <w:pPr>
        <w:pStyle w:val="ListParagraph"/>
        <w:numPr>
          <w:ilvl w:val="0"/>
          <w:numId w:val="2"/>
        </w:numPr>
        <w:spacing w:after="40"/>
      </w:pPr>
      <w:r>
        <w:t xml:space="preserve">Pendant lights: 4 total — 2 chain-hung box/panel pendants; 1 lantern pendant near the entry/pink accent wall (confirmed as the “chandelier” from Juan's video); 1 globe pendant beside the stairs</w:t>
      </w:r>
    </w:p>
    <w:p>
      <w:pPr>
        <w:pStyle w:val="ListParagraph"/>
        <w:numPr>
          <w:ilvl w:val="0"/>
          <w:numId w:val="2"/>
        </w:numPr>
        <w:spacing w:after="40"/>
      </w:pPr>
      <w:r>
        <w:t xml:space="preserve">Other: 1 ceiling fan</w:t>
      </w:r>
    </w:p>
    <w:p>
      <w:pPr>
        <w:spacing w:after="40" w:before="120"/>
      </w:pPr>
      <w:r>
        <w:rPr>
          <w:b/>
          <w:bCs/>
          <w:sz w:val="22"/>
          <w:szCs w:val="22"/>
        </w:rPr>
        <w:t xml:space="preserve">Finishes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5450"/>
        <w:gridCol w:w="1500"/>
      </w:tblGrid>
      <w:tr>
        <w:trPr>
          <w:tblHeader/>
        </w:trPr>
        <w:tc>
          <w:tcPr>
            <w:tcW w:type="dxa" w:w="2400"/>
            <w:shd w:fill="444444" w:val="clear"/>
            <w:tcMar>
              <w:top w:type="dxa" w:w="60"/>
              <w:left w:type="dxa" w:w="100"/>
              <w:bottom w:type="dxa" w:w="60"/>
              <w:right w:type="dxa" w:w="100"/>
            </w:tcMar>
          </w:tcPr>
          <w:p>
            <w:r>
              <w:rPr>
                <w:b/>
                <w:bCs/>
                <w:color w:val="FFFFFF"/>
              </w:rPr>
              <w:t xml:space="preserve">Item</w:t>
            </w:r>
          </w:p>
        </w:tc>
        <w:tc>
          <w:tcPr>
            <w:tcW w:type="dxa" w:w="5450"/>
            <w:shd w:fill="444444" w:val="clear"/>
            <w:tcMar>
              <w:top w:type="dxa" w:w="60"/>
              <w:left w:type="dxa" w:w="100"/>
              <w:bottom w:type="dxa" w:w="60"/>
              <w:right w:type="dxa" w:w="100"/>
            </w:tcMar>
          </w:tcPr>
          <w:p>
            <w:r>
              <w:rPr>
                <w:b/>
                <w:bCs/>
                <w:color w:val="FFFFFF"/>
              </w:rPr>
              <w:t xml:space="preserve">Detail</w:t>
            </w:r>
          </w:p>
        </w:tc>
        <w:tc>
          <w:tcPr>
            <w:tcW w:type="dxa" w:w="1500"/>
            <w:shd w:fill="444444" w:val="clear"/>
            <w:tcMar>
              <w:top w:type="dxa" w:w="60"/>
              <w:left w:type="dxa" w:w="100"/>
              <w:bottom w:type="dxa" w:w="60"/>
              <w:right w:type="dxa" w:w="100"/>
            </w:tcMar>
          </w:tcPr>
          <w:p>
            <w:r>
              <w:rPr>
                <w:b/>
                <w:bCs/>
                <w:color w:val="FFFFFF"/>
              </w:rPr>
              <w:t xml:space="preserve">Status</w:t>
            </w:r>
          </w:p>
        </w:tc>
      </w:tr>
      <w:tr>
        <w:tc>
          <w:tcPr>
            <w:tcW w:type="dxa" w:w="2400"/>
            <w:tcMar>
              <w:top w:type="dxa" w:w="80"/>
              <w:left w:type="dxa" w:w="100"/>
              <w:bottom w:type="dxa" w:w="80"/>
              <w:right w:type="dxa" w:w="100"/>
            </w:tcMar>
          </w:tcPr>
          <w:p>
            <w:r>
              <w:rPr>
                <w:b/>
                <w:bCs/>
              </w:rPr>
              <w:t xml:space="preserve">Flooring</w:t>
            </w:r>
          </w:p>
        </w:tc>
        <w:tc>
          <w:tcPr>
            <w:tcW w:type="dxa" w:w="5450"/>
            <w:tcMar>
              <w:top w:type="dxa" w:w="80"/>
              <w:left w:type="dxa" w:w="100"/>
              <w:bottom w:type="dxa" w:w="80"/>
              <w:right w:type="dxa" w:w="100"/>
            </w:tcMar>
          </w:tcPr>
          <w:p>
            <w:r>
              <w:t xml:space="preserve">Tile, square, wood-look pattern</w:t>
            </w:r>
          </w:p>
        </w:tc>
        <w:tc>
          <w:tcPr>
            <w:tcW w:type="dxa" w:w="1500"/>
            <w:shd w:fill="FFF3CD" w:val="clear"/>
            <w:tcMar>
              <w:top w:type="dxa" w:w="80"/>
              <w:left w:type="dxa" w:w="100"/>
              <w:bottom w:type="dxa" w:w="80"/>
              <w:right w:type="dxa" w:w="100"/>
            </w:tcMar>
          </w:tcPr>
          <w:p>
            <w:r>
              <w:rPr>
                <w:b/>
                <w:bCs/>
              </w:rPr>
              <w:t xml:space="preserve">TBD</w:t>
            </w:r>
          </w:p>
        </w:tc>
      </w:tr>
      <w:tr>
        <w:tc>
          <w:tcPr>
            <w:tcW w:type="dxa" w:w="2400"/>
            <w:tcMar>
              <w:top w:type="dxa" w:w="80"/>
              <w:left w:type="dxa" w:w="100"/>
              <w:bottom w:type="dxa" w:w="80"/>
              <w:right w:type="dxa" w:w="100"/>
            </w:tcMar>
          </w:tcPr>
          <w:p>
            <w:r>
              <w:rPr>
                <w:b/>
                <w:bCs/>
              </w:rPr>
              <w:t xml:space="preserve">Paint</w:t>
            </w:r>
          </w:p>
        </w:tc>
        <w:tc>
          <w:tcPr>
            <w:tcW w:type="dxa" w:w="5450"/>
            <w:tcMar>
              <w:top w:type="dxa" w:w="80"/>
              <w:left w:type="dxa" w:w="100"/>
              <w:bottom w:type="dxa" w:w="80"/>
              <w:right w:type="dxa" w:w="100"/>
            </w:tcMar>
          </w:tcPr>
          <w:p>
            <w:r>
              <w:t xml:space="preserve">White, pastel pink accent wall</w:t>
            </w:r>
          </w:p>
        </w:tc>
        <w:tc>
          <w:tcPr>
            <w:tcW w:type="dxa" w:w="1500"/>
            <w:shd w:fill="FFF3CD" w:val="clear"/>
            <w:tcMar>
              <w:top w:type="dxa" w:w="80"/>
              <w:left w:type="dxa" w:w="100"/>
              <w:bottom w:type="dxa" w:w="80"/>
              <w:right w:type="dxa" w:w="100"/>
            </w:tcMar>
          </w:tcPr>
          <w:p>
            <w:r>
              <w:rPr>
                <w:b/>
                <w:bCs/>
              </w:rPr>
              <w:t xml:space="preserve">TBD</w:t>
            </w:r>
          </w:p>
        </w:tc>
      </w:tr>
      <w:tr>
        <w:tc>
          <w:tcPr>
            <w:tcW w:type="dxa" w:w="2400"/>
            <w:tcMar>
              <w:top w:type="dxa" w:w="80"/>
              <w:left w:type="dxa" w:w="100"/>
              <w:bottom w:type="dxa" w:w="80"/>
              <w:right w:type="dxa" w:w="100"/>
            </w:tcMar>
          </w:tcPr>
          <w:p>
            <w:r>
              <w:rPr>
                <w:b/>
                <w:bCs/>
              </w:rPr>
              <w:t xml:space="preserve">Doors/hardware</w:t>
            </w:r>
          </w:p>
        </w:tc>
        <w:tc>
          <w:tcPr>
            <w:tcW w:type="dxa" w:w="5450"/>
            <w:tcMar>
              <w:top w:type="dxa" w:w="80"/>
              <w:left w:type="dxa" w:w="100"/>
              <w:bottom w:type="dxa" w:w="80"/>
              <w:right w:type="dxa" w:w="100"/>
            </w:tcMar>
          </w:tcPr>
          <w:p>
            <w:r>
              <w:t xml:space="preserve">Main door (glass panel, gold knob, twist lock) + screen door (new brass deadbolt + knob); sliding glass door beside wood stove</w:t>
            </w:r>
          </w:p>
        </w:tc>
        <w:tc>
          <w:tcPr>
            <w:tcW w:type="dxa" w:w="1500"/>
            <w:shd w:fill="D9EAD3" w:val="clear"/>
            <w:tcMar>
              <w:top w:type="dxa" w:w="80"/>
              <w:left w:type="dxa" w:w="100"/>
              <w:bottom w:type="dxa" w:w="80"/>
              <w:right w:type="dxa" w:w="100"/>
            </w:tcMar>
          </w:tcPr>
          <w:p>
            <w:r>
              <w:rPr>
                <w:b/>
                <w:bCs/>
              </w:rPr>
              <w:t xml:space="preserve">KEEP</w:t>
            </w:r>
          </w:p>
        </w:tc>
      </w:tr>
      <w:tr>
        <w:tc>
          <w:tcPr>
            <w:tcW w:type="dxa" w:w="2400"/>
            <w:tcMar>
              <w:top w:type="dxa" w:w="80"/>
              <w:left w:type="dxa" w:w="100"/>
              <w:bottom w:type="dxa" w:w="80"/>
              <w:right w:type="dxa" w:w="100"/>
            </w:tcMar>
          </w:tcPr>
          <w:p>
            <w:r>
              <w:rPr>
                <w:b/>
                <w:bCs/>
              </w:rPr>
              <w:t xml:space="preserve">Windows/trim</w:t>
            </w:r>
          </w:p>
        </w:tc>
        <w:tc>
          <w:tcPr>
            <w:tcW w:type="dxa" w:w="5450"/>
            <w:tcMar>
              <w:top w:type="dxa" w:w="80"/>
              <w:left w:type="dxa" w:w="100"/>
              <w:bottom w:type="dxa" w:w="80"/>
              <w:right w:type="dxa" w:w="100"/>
            </w:tcMar>
          </w:tcPr>
          <w:p>
            <w:r>
              <w:t xml:space="preserve">2 windows, white trim</w:t>
            </w:r>
          </w:p>
        </w:tc>
        <w:tc>
          <w:tcPr>
            <w:tcW w:type="dxa" w:w="1500"/>
            <w:shd w:fill="FFF3CD" w:val="clear"/>
            <w:tcMar>
              <w:top w:type="dxa" w:w="80"/>
              <w:left w:type="dxa" w:w="100"/>
              <w:bottom w:type="dxa" w:w="80"/>
              <w:right w:type="dxa" w:w="100"/>
            </w:tcMar>
          </w:tcPr>
          <w:p>
            <w:r>
              <w:rPr>
                <w:b/>
                <w:bCs/>
              </w:rPr>
              <w:t xml:space="preserve">TBD</w:t>
            </w:r>
          </w:p>
        </w:tc>
      </w:tr>
      <w:tr>
        <w:tc>
          <w:tcPr>
            <w:tcW w:type="dxa" w:w="2400"/>
            <w:tcMar>
              <w:top w:type="dxa" w:w="80"/>
              <w:left w:type="dxa" w:w="100"/>
              <w:bottom w:type="dxa" w:w="80"/>
              <w:right w:type="dxa" w:w="100"/>
            </w:tcMar>
          </w:tcPr>
          <w:p>
            <w:r>
              <w:rPr>
                <w:b/>
                <w:bCs/>
              </w:rPr>
              <w:t xml:space="preserve">Other</w:t>
            </w:r>
          </w:p>
        </w:tc>
        <w:tc>
          <w:tcPr>
            <w:tcW w:type="dxa" w:w="5450"/>
            <w:tcMar>
              <w:top w:type="dxa" w:w="80"/>
              <w:left w:type="dxa" w:w="100"/>
              <w:bottom w:type="dxa" w:w="80"/>
              <w:right w:type="dxa" w:w="100"/>
            </w:tcMar>
          </w:tcPr>
          <w:p>
            <w:r>
              <w:t xml:space="preserve">Wood stove/pot belly fireplace — OFFICIALLY SCHEDULED FOR REMOVAL per permit, wall/siding to be patched; baseboard mixed dark/white needs unifying; wall-mounted stair handrail; storage room under the stairs; storage room to the left of the stairs</w:t>
            </w:r>
          </w:p>
        </w:tc>
        <w:tc>
          <w:tcPr>
            <w:tcW w:type="dxa" w:w="1500"/>
            <w:tcMar>
              <w:top w:type="dxa" w:w="80"/>
              <w:left w:type="dxa" w:w="100"/>
              <w:bottom w:type="dxa" w:w="80"/>
              <w:right w:type="dxa" w:w="100"/>
            </w:tcMar>
          </w:tcPr>
          <w:p>
            <w:r>
              <w:rPr>
                <w:b w:val="false"/>
                <w:bCs w:val="false"/>
              </w:rPr>
              <w:t xml:space="preserve">—</w:t>
            </w:r>
          </w:p>
        </w:tc>
      </w:tr>
    </w:tbl>
    <w:p>
      <w:pPr>
        <w:pStyle w:val="Heading1"/>
        <w:spacing w:after="120" w:before="300"/>
      </w:pPr>
      <w:r>
        <w:t xml:space="preserve">Yellow Room (Downstairs)</w:t>
      </w:r>
    </w:p>
    <w:p>
      <w:pPr>
        <w:spacing w:after="40" w:before="120"/>
      </w:pPr>
      <w:r>
        <w:rPr>
          <w:b/>
          <w:bCs/>
          <w:sz w:val="22"/>
          <w:szCs w:val="22"/>
        </w:rPr>
        <w:t xml:space="preserve">Lighting</w:t>
      </w:r>
    </w:p>
    <w:p>
      <w:pPr>
        <w:pStyle w:val="ListParagraph"/>
        <w:numPr>
          <w:ilvl w:val="0"/>
          <w:numId w:val="2"/>
        </w:numPr>
        <w:spacing w:after="40"/>
      </w:pPr>
      <w:r>
        <w:t xml:space="preserve">Ceiling light: 1, flat circular flush-mount</w:t>
      </w:r>
    </w:p>
    <w:p>
      <w:pPr>
        <w:spacing w:after="40" w:before="120"/>
      </w:pPr>
      <w:r>
        <w:rPr>
          <w:b/>
          <w:bCs/>
          <w:sz w:val="22"/>
          <w:szCs w:val="22"/>
        </w:rPr>
        <w:t xml:space="preserve">Finishes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5450"/>
        <w:gridCol w:w="1500"/>
      </w:tblGrid>
      <w:tr>
        <w:trPr>
          <w:tblHeader/>
        </w:trPr>
        <w:tc>
          <w:tcPr>
            <w:tcW w:type="dxa" w:w="2400"/>
            <w:shd w:fill="444444" w:val="clear"/>
            <w:tcMar>
              <w:top w:type="dxa" w:w="60"/>
              <w:left w:type="dxa" w:w="100"/>
              <w:bottom w:type="dxa" w:w="60"/>
              <w:right w:type="dxa" w:w="100"/>
            </w:tcMar>
          </w:tcPr>
          <w:p>
            <w:r>
              <w:rPr>
                <w:b/>
                <w:bCs/>
                <w:color w:val="FFFFFF"/>
              </w:rPr>
              <w:t xml:space="preserve">Item</w:t>
            </w:r>
          </w:p>
        </w:tc>
        <w:tc>
          <w:tcPr>
            <w:tcW w:type="dxa" w:w="5450"/>
            <w:shd w:fill="444444" w:val="clear"/>
            <w:tcMar>
              <w:top w:type="dxa" w:w="60"/>
              <w:left w:type="dxa" w:w="100"/>
              <w:bottom w:type="dxa" w:w="60"/>
              <w:right w:type="dxa" w:w="100"/>
            </w:tcMar>
          </w:tcPr>
          <w:p>
            <w:r>
              <w:rPr>
                <w:b/>
                <w:bCs/>
                <w:color w:val="FFFFFF"/>
              </w:rPr>
              <w:t xml:space="preserve">Detail</w:t>
            </w:r>
          </w:p>
        </w:tc>
        <w:tc>
          <w:tcPr>
            <w:tcW w:type="dxa" w:w="1500"/>
            <w:shd w:fill="444444" w:val="clear"/>
            <w:tcMar>
              <w:top w:type="dxa" w:w="60"/>
              <w:left w:type="dxa" w:w="100"/>
              <w:bottom w:type="dxa" w:w="60"/>
              <w:right w:type="dxa" w:w="100"/>
            </w:tcMar>
          </w:tcPr>
          <w:p>
            <w:r>
              <w:rPr>
                <w:b/>
                <w:bCs/>
                <w:color w:val="FFFFFF"/>
              </w:rPr>
              <w:t xml:space="preserve">Status</w:t>
            </w:r>
          </w:p>
        </w:tc>
      </w:tr>
      <w:tr>
        <w:tc>
          <w:tcPr>
            <w:tcW w:type="dxa" w:w="2400"/>
            <w:tcMar>
              <w:top w:type="dxa" w:w="80"/>
              <w:left w:type="dxa" w:w="100"/>
              <w:bottom w:type="dxa" w:w="80"/>
              <w:right w:type="dxa" w:w="100"/>
            </w:tcMar>
          </w:tcPr>
          <w:p>
            <w:r>
              <w:rPr>
                <w:b/>
                <w:bCs/>
              </w:rPr>
              <w:t xml:space="preserve">Flooring</w:t>
            </w:r>
          </w:p>
        </w:tc>
        <w:tc>
          <w:tcPr>
            <w:tcW w:type="dxa" w:w="5450"/>
            <w:tcMar>
              <w:top w:type="dxa" w:w="80"/>
              <w:left w:type="dxa" w:w="100"/>
              <w:bottom w:type="dxa" w:w="80"/>
              <w:right w:type="dxa" w:w="100"/>
            </w:tcMar>
          </w:tcPr>
          <w:p>
            <w:r>
              <w:t xml:space="preserve">Wood-look</w:t>
            </w:r>
          </w:p>
        </w:tc>
        <w:tc>
          <w:tcPr>
            <w:tcW w:type="dxa" w:w="1500"/>
            <w:shd w:fill="FFF3CD" w:val="clear"/>
            <w:tcMar>
              <w:top w:type="dxa" w:w="80"/>
              <w:left w:type="dxa" w:w="100"/>
              <w:bottom w:type="dxa" w:w="80"/>
              <w:right w:type="dxa" w:w="100"/>
            </w:tcMar>
          </w:tcPr>
          <w:p>
            <w:r>
              <w:rPr>
                <w:b/>
                <w:bCs/>
              </w:rPr>
              <w:t xml:space="preserve">TBD</w:t>
            </w:r>
          </w:p>
        </w:tc>
      </w:tr>
      <w:tr>
        <w:tc>
          <w:tcPr>
            <w:tcW w:type="dxa" w:w="2400"/>
            <w:tcMar>
              <w:top w:type="dxa" w:w="80"/>
              <w:left w:type="dxa" w:w="100"/>
              <w:bottom w:type="dxa" w:w="80"/>
              <w:right w:type="dxa" w:w="100"/>
            </w:tcMar>
          </w:tcPr>
          <w:p>
            <w:r>
              <w:rPr>
                <w:b/>
                <w:bCs/>
              </w:rPr>
              <w:t xml:space="preserve">Paint</w:t>
            </w:r>
          </w:p>
        </w:tc>
        <w:tc>
          <w:tcPr>
            <w:tcW w:type="dxa" w:w="5450"/>
            <w:tcMar>
              <w:top w:type="dxa" w:w="80"/>
              <w:left w:type="dxa" w:w="100"/>
              <w:bottom w:type="dxa" w:w="80"/>
              <w:right w:type="dxa" w:w="100"/>
            </w:tcMar>
          </w:tcPr>
          <w:p>
            <w:r>
              <w:t xml:space="preserve">Wall color not confirmed (only ceiling damage/hole documented)</w:t>
            </w:r>
          </w:p>
        </w:tc>
        <w:tc>
          <w:tcPr>
            <w:tcW w:type="dxa" w:w="1500"/>
            <w:shd w:fill="FFF3CD" w:val="clear"/>
            <w:tcMar>
              <w:top w:type="dxa" w:w="80"/>
              <w:left w:type="dxa" w:w="100"/>
              <w:bottom w:type="dxa" w:w="80"/>
              <w:right w:type="dxa" w:w="100"/>
            </w:tcMar>
          </w:tcPr>
          <w:p>
            <w:r>
              <w:rPr>
                <w:b/>
                <w:bCs/>
              </w:rPr>
              <w:t xml:space="preserve">FLAG</w:t>
            </w:r>
          </w:p>
        </w:tc>
      </w:tr>
      <w:tr>
        <w:tc>
          <w:tcPr>
            <w:tcW w:type="dxa" w:w="2400"/>
            <w:tcMar>
              <w:top w:type="dxa" w:w="80"/>
              <w:left w:type="dxa" w:w="100"/>
              <w:bottom w:type="dxa" w:w="80"/>
              <w:right w:type="dxa" w:w="100"/>
            </w:tcMar>
          </w:tcPr>
          <w:p>
            <w:r>
              <w:rPr>
                <w:b/>
                <w:bCs/>
              </w:rPr>
              <w:t xml:space="preserve">Doors/hardware</w:t>
            </w:r>
          </w:p>
        </w:tc>
        <w:tc>
          <w:tcPr>
            <w:tcW w:type="dxa" w:w="5450"/>
            <w:tcMar>
              <w:top w:type="dxa" w:w="80"/>
              <w:left w:type="dxa" w:w="100"/>
              <w:bottom w:type="dxa" w:w="80"/>
              <w:right w:type="dxa" w:w="100"/>
            </w:tcMar>
          </w:tcPr>
          <w:p>
            <w:r>
              <w:t xml:space="preserve">Wood, white paint, round doorknob; connecting door to downstairs bathroom (regular knob, swinging)</w:t>
            </w:r>
          </w:p>
        </w:tc>
        <w:tc>
          <w:tcPr>
            <w:tcW w:type="dxa" w:w="1500"/>
            <w:shd w:fill="D9EAD3" w:val="clear"/>
            <w:tcMar>
              <w:top w:type="dxa" w:w="80"/>
              <w:left w:type="dxa" w:w="100"/>
              <w:bottom w:type="dxa" w:w="80"/>
              <w:right w:type="dxa" w:w="100"/>
            </w:tcMar>
          </w:tcPr>
          <w:p>
            <w:r>
              <w:rPr>
                <w:b/>
                <w:bCs/>
              </w:rPr>
              <w:t xml:space="preserve">KEEP</w:t>
            </w:r>
          </w:p>
        </w:tc>
      </w:tr>
      <w:tr>
        <w:tc>
          <w:tcPr>
            <w:tcW w:type="dxa" w:w="2400"/>
            <w:tcMar>
              <w:top w:type="dxa" w:w="80"/>
              <w:left w:type="dxa" w:w="100"/>
              <w:bottom w:type="dxa" w:w="80"/>
              <w:right w:type="dxa" w:w="100"/>
            </w:tcMar>
          </w:tcPr>
          <w:p>
            <w:r>
              <w:rPr>
                <w:b/>
                <w:bCs/>
              </w:rPr>
              <w:t xml:space="preserve">Windows/trim</w:t>
            </w:r>
          </w:p>
        </w:tc>
        <w:tc>
          <w:tcPr>
            <w:tcW w:type="dxa" w:w="5450"/>
            <w:tcMar>
              <w:top w:type="dxa" w:w="80"/>
              <w:left w:type="dxa" w:w="100"/>
              <w:bottom w:type="dxa" w:w="80"/>
              <w:right w:type="dxa" w:w="100"/>
            </w:tcMar>
          </w:tcPr>
          <w:p>
            <w:r>
              <w:t xml:space="preserve">1 stained-glass window, wood-tone/gold trim</w:t>
            </w:r>
          </w:p>
        </w:tc>
        <w:tc>
          <w:tcPr>
            <w:tcW w:type="dxa" w:w="1500"/>
            <w:shd w:fill="FFF3CD" w:val="clear"/>
            <w:tcMar>
              <w:top w:type="dxa" w:w="80"/>
              <w:left w:type="dxa" w:w="100"/>
              <w:bottom w:type="dxa" w:w="80"/>
              <w:right w:type="dxa" w:w="100"/>
            </w:tcMar>
          </w:tcPr>
          <w:p>
            <w:r>
              <w:rPr>
                <w:b/>
                <w:bCs/>
              </w:rPr>
              <w:t xml:space="preserve">TBD</w:t>
            </w:r>
          </w:p>
        </w:tc>
      </w:tr>
      <w:tr>
        <w:tc>
          <w:tcPr>
            <w:tcW w:type="dxa" w:w="2400"/>
            <w:tcMar>
              <w:top w:type="dxa" w:w="80"/>
              <w:left w:type="dxa" w:w="100"/>
              <w:bottom w:type="dxa" w:w="80"/>
              <w:right w:type="dxa" w:w="100"/>
            </w:tcMar>
          </w:tcPr>
          <w:p>
            <w:r>
              <w:rPr>
                <w:b/>
                <w:bCs/>
              </w:rPr>
              <w:t xml:space="preserve">Other</w:t>
            </w:r>
          </w:p>
        </w:tc>
        <w:tc>
          <w:tcPr>
            <w:tcW w:type="dxa" w:w="5450"/>
            <w:tcMar>
              <w:top w:type="dxa" w:w="80"/>
              <w:left w:type="dxa" w:w="100"/>
              <w:bottom w:type="dxa" w:w="80"/>
              <w:right w:type="dxa" w:w="100"/>
            </w:tcMar>
          </w:tcPr>
          <w:p>
            <w:r>
              <w:t xml:space="preserve">4 sockets, 1 switch; curtain rod wider than the window</w:t>
            </w:r>
          </w:p>
        </w:tc>
        <w:tc>
          <w:tcPr>
            <w:tcW w:type="dxa" w:w="1500"/>
            <w:tcMar>
              <w:top w:type="dxa" w:w="80"/>
              <w:left w:type="dxa" w:w="100"/>
              <w:bottom w:type="dxa" w:w="80"/>
              <w:right w:type="dxa" w:w="100"/>
            </w:tcMar>
          </w:tcPr>
          <w:p>
            <w:r>
              <w:rPr>
                <w:b w:val="false"/>
                <w:bCs w:val="false"/>
              </w:rPr>
              <w:t xml:space="preserve">—</w:t>
            </w:r>
          </w:p>
        </w:tc>
      </w:tr>
    </w:tbl>
    <w:p>
      <w:pPr>
        <w:spacing w:after="40" w:before="120"/>
      </w:pPr>
      <w:r>
        <w:rPr>
          <w:b/>
          <w:bCs/>
          <w:sz w:val="22"/>
          <w:szCs w:val="22"/>
        </w:rPr>
        <w:t xml:space="preserve">Unsure / Questions for Juan</w:t>
      </w:r>
    </w:p>
    <w:p>
      <w:pPr>
        <w:pStyle w:val="ListParagraph"/>
        <w:numPr>
          <w:ilvl w:val="0"/>
          <w:numId w:val="2"/>
        </w:numPr>
        <w:spacing w:after="40"/>
      </w:pPr>
      <w:r>
        <w:rPr>
          <w:color w:val="9C4500"/>
        </w:rPr>
        <w:t xml:space="preserve">Keep or replace the stained-glass window?</w:t>
      </w:r>
    </w:p>
    <w:p>
      <w:pPr>
        <w:pStyle w:val="ListParagraph"/>
        <w:numPr>
          <w:ilvl w:val="0"/>
          <w:numId w:val="2"/>
        </w:numPr>
        <w:spacing w:after="40"/>
      </w:pPr>
      <w:r>
        <w:rPr>
          <w:color w:val="9C4500"/>
        </w:rPr>
        <w:t xml:space="preserve">What's the actual wall paint color? Never explicitly confirmed.</w:t>
      </w:r>
    </w:p>
    <w:p>
      <w:pPr>
        <w:pStyle w:val="Heading1"/>
        <w:spacing w:after="120" w:before="300"/>
      </w:pPr>
      <w:r>
        <w:t xml:space="preserve">Bathroom (Downstairs)</w:t>
      </w:r>
    </w:p>
    <w:p>
      <w:pPr>
        <w:spacing w:after="40" w:before="120"/>
      </w:pPr>
      <w:r>
        <w:rPr>
          <w:b/>
          <w:bCs/>
          <w:sz w:val="22"/>
          <w:szCs w:val="22"/>
        </w:rPr>
        <w:t xml:space="preserve">Lighting</w:t>
      </w:r>
    </w:p>
    <w:p>
      <w:pPr>
        <w:pStyle w:val="ListParagraph"/>
        <w:numPr>
          <w:ilvl w:val="0"/>
          <w:numId w:val="2"/>
        </w:numPr>
        <w:spacing w:after="40"/>
      </w:pPr>
      <w:r>
        <w:t xml:space="preserve">Other: Classic 3-bulb “Hollywood-style” fixture above sink/mirror — replace candidate</w:t>
      </w:r>
    </w:p>
    <w:p>
      <w:pPr>
        <w:spacing w:after="40" w:before="120"/>
      </w:pPr>
      <w:r>
        <w:rPr>
          <w:b/>
          <w:bCs/>
          <w:sz w:val="22"/>
          <w:szCs w:val="22"/>
        </w:rPr>
        <w:t xml:space="preserve">Finishes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5450"/>
        <w:gridCol w:w="1500"/>
      </w:tblGrid>
      <w:tr>
        <w:trPr>
          <w:tblHeader/>
        </w:trPr>
        <w:tc>
          <w:tcPr>
            <w:tcW w:type="dxa" w:w="2400"/>
            <w:shd w:fill="444444" w:val="clear"/>
            <w:tcMar>
              <w:top w:type="dxa" w:w="60"/>
              <w:left w:type="dxa" w:w="100"/>
              <w:bottom w:type="dxa" w:w="60"/>
              <w:right w:type="dxa" w:w="100"/>
            </w:tcMar>
          </w:tcPr>
          <w:p>
            <w:r>
              <w:rPr>
                <w:b/>
                <w:bCs/>
                <w:color w:val="FFFFFF"/>
              </w:rPr>
              <w:t xml:space="preserve">Item</w:t>
            </w:r>
          </w:p>
        </w:tc>
        <w:tc>
          <w:tcPr>
            <w:tcW w:type="dxa" w:w="5450"/>
            <w:shd w:fill="444444" w:val="clear"/>
            <w:tcMar>
              <w:top w:type="dxa" w:w="60"/>
              <w:left w:type="dxa" w:w="100"/>
              <w:bottom w:type="dxa" w:w="60"/>
              <w:right w:type="dxa" w:w="100"/>
            </w:tcMar>
          </w:tcPr>
          <w:p>
            <w:r>
              <w:rPr>
                <w:b/>
                <w:bCs/>
                <w:color w:val="FFFFFF"/>
              </w:rPr>
              <w:t xml:space="preserve">Detail</w:t>
            </w:r>
          </w:p>
        </w:tc>
        <w:tc>
          <w:tcPr>
            <w:tcW w:type="dxa" w:w="1500"/>
            <w:shd w:fill="444444" w:val="clear"/>
            <w:tcMar>
              <w:top w:type="dxa" w:w="60"/>
              <w:left w:type="dxa" w:w="100"/>
              <w:bottom w:type="dxa" w:w="60"/>
              <w:right w:type="dxa" w:w="100"/>
            </w:tcMar>
          </w:tcPr>
          <w:p>
            <w:r>
              <w:rPr>
                <w:b/>
                <w:bCs/>
                <w:color w:val="FFFFFF"/>
              </w:rPr>
              <w:t xml:space="preserve">Status</w:t>
            </w:r>
          </w:p>
        </w:tc>
      </w:tr>
      <w:tr>
        <w:tc>
          <w:tcPr>
            <w:tcW w:type="dxa" w:w="2400"/>
            <w:tcMar>
              <w:top w:type="dxa" w:w="80"/>
              <w:left w:type="dxa" w:w="100"/>
              <w:bottom w:type="dxa" w:w="80"/>
              <w:right w:type="dxa" w:w="100"/>
            </w:tcMar>
          </w:tcPr>
          <w:p>
            <w:r>
              <w:rPr>
                <w:b/>
                <w:bCs/>
              </w:rPr>
              <w:t xml:space="preserve">Flooring</w:t>
            </w:r>
          </w:p>
        </w:tc>
        <w:tc>
          <w:tcPr>
            <w:tcW w:type="dxa" w:w="5450"/>
            <w:tcMar>
              <w:top w:type="dxa" w:w="80"/>
              <w:left w:type="dxa" w:w="100"/>
              <w:bottom w:type="dxa" w:w="80"/>
              <w:right w:type="dxa" w:w="100"/>
            </w:tcMar>
          </w:tcPr>
          <w:p>
            <w:r>
              <w:t xml:space="preserve">Tile</w:t>
            </w:r>
          </w:p>
        </w:tc>
        <w:tc>
          <w:tcPr>
            <w:tcW w:type="dxa" w:w="1500"/>
            <w:shd w:fill="FFF3CD" w:val="clear"/>
            <w:tcMar>
              <w:top w:type="dxa" w:w="80"/>
              <w:left w:type="dxa" w:w="100"/>
              <w:bottom w:type="dxa" w:w="80"/>
              <w:right w:type="dxa" w:w="100"/>
            </w:tcMar>
          </w:tcPr>
          <w:p>
            <w:r>
              <w:rPr>
                <w:b/>
                <w:bCs/>
              </w:rPr>
              <w:t xml:space="preserve">TBD</w:t>
            </w:r>
          </w:p>
        </w:tc>
      </w:tr>
      <w:tr>
        <w:tc>
          <w:tcPr>
            <w:tcW w:type="dxa" w:w="2400"/>
            <w:tcMar>
              <w:top w:type="dxa" w:w="80"/>
              <w:left w:type="dxa" w:w="100"/>
              <w:bottom w:type="dxa" w:w="80"/>
              <w:right w:type="dxa" w:w="100"/>
            </w:tcMar>
          </w:tcPr>
          <w:p>
            <w:r>
              <w:rPr>
                <w:b/>
                <w:bCs/>
              </w:rPr>
              <w:t xml:space="preserve">Cabinets</w:t>
            </w:r>
          </w:p>
        </w:tc>
        <w:tc>
          <w:tcPr>
            <w:tcW w:type="dxa" w:w="5450"/>
            <w:tcMar>
              <w:top w:type="dxa" w:w="80"/>
              <w:left w:type="dxa" w:w="100"/>
              <w:bottom w:type="dxa" w:w="80"/>
              <w:right w:type="dxa" w:w="100"/>
            </w:tcMar>
          </w:tcPr>
          <w:p>
            <w:r>
              <w:t xml:space="preserve">Vanity cabinet under sink</w:t>
            </w:r>
          </w:p>
        </w:tc>
        <w:tc>
          <w:tcPr>
            <w:tcW w:type="dxa" w:w="1500"/>
            <w:shd w:fill="FFF3CD" w:val="clear"/>
            <w:tcMar>
              <w:top w:type="dxa" w:w="80"/>
              <w:left w:type="dxa" w:w="100"/>
              <w:bottom w:type="dxa" w:w="80"/>
              <w:right w:type="dxa" w:w="100"/>
            </w:tcMar>
          </w:tcPr>
          <w:p>
            <w:r>
              <w:rPr>
                <w:b/>
                <w:bCs/>
              </w:rPr>
              <w:t xml:space="preserve">TBD</w:t>
            </w:r>
          </w:p>
        </w:tc>
      </w:tr>
      <w:tr>
        <w:tc>
          <w:tcPr>
            <w:tcW w:type="dxa" w:w="2400"/>
            <w:tcMar>
              <w:top w:type="dxa" w:w="80"/>
              <w:left w:type="dxa" w:w="100"/>
              <w:bottom w:type="dxa" w:w="80"/>
              <w:right w:type="dxa" w:w="100"/>
            </w:tcMar>
          </w:tcPr>
          <w:p>
            <w:r>
              <w:rPr>
                <w:b/>
                <w:bCs/>
              </w:rPr>
              <w:t xml:space="preserve">Faucet</w:t>
            </w:r>
          </w:p>
        </w:tc>
        <w:tc>
          <w:tcPr>
            <w:tcW w:type="dxa" w:w="5450"/>
            <w:tcMar>
              <w:top w:type="dxa" w:w="80"/>
              <w:left w:type="dxa" w:w="100"/>
              <w:bottom w:type="dxa" w:w="80"/>
              <w:right w:type="dxa" w:w="100"/>
            </w:tcMar>
          </w:tcPr>
          <w:p>
            <w:r>
              <w:t xml:space="preserve">Single-handle (up-down style)</w:t>
            </w:r>
          </w:p>
        </w:tc>
        <w:tc>
          <w:tcPr>
            <w:tcW w:type="dxa" w:w="1500"/>
            <w:shd w:fill="FFF3CD" w:val="clear"/>
            <w:tcMar>
              <w:top w:type="dxa" w:w="80"/>
              <w:left w:type="dxa" w:w="100"/>
              <w:bottom w:type="dxa" w:w="80"/>
              <w:right w:type="dxa" w:w="100"/>
            </w:tcMar>
          </w:tcPr>
          <w:p>
            <w:r>
              <w:rPr>
                <w:b/>
                <w:bCs/>
              </w:rPr>
              <w:t xml:space="preserve">TBD</w:t>
            </w:r>
          </w:p>
        </w:tc>
      </w:tr>
      <w:tr>
        <w:tc>
          <w:tcPr>
            <w:tcW w:type="dxa" w:w="2400"/>
            <w:tcMar>
              <w:top w:type="dxa" w:w="80"/>
              <w:left w:type="dxa" w:w="100"/>
              <w:bottom w:type="dxa" w:w="80"/>
              <w:right w:type="dxa" w:w="100"/>
            </w:tcMar>
          </w:tcPr>
          <w:p>
            <w:r>
              <w:rPr>
                <w:b/>
                <w:bCs/>
              </w:rPr>
              <w:t xml:space="preserve">Sink</w:t>
            </w:r>
          </w:p>
        </w:tc>
        <w:tc>
          <w:tcPr>
            <w:tcW w:type="dxa" w:w="5450"/>
            <w:tcMar>
              <w:top w:type="dxa" w:w="80"/>
              <w:left w:type="dxa" w:w="100"/>
              <w:bottom w:type="dxa" w:w="80"/>
              <w:right w:type="dxa" w:w="100"/>
            </w:tcMar>
          </w:tcPr>
          <w:p>
            <w:r>
              <w:t xml:space="preserve">White, existing</w:t>
            </w:r>
          </w:p>
        </w:tc>
        <w:tc>
          <w:tcPr>
            <w:tcW w:type="dxa" w:w="1500"/>
            <w:shd w:fill="FFF3CD" w:val="clear"/>
            <w:tcMar>
              <w:top w:type="dxa" w:w="80"/>
              <w:left w:type="dxa" w:w="100"/>
              <w:bottom w:type="dxa" w:w="80"/>
              <w:right w:type="dxa" w:w="100"/>
            </w:tcMar>
          </w:tcPr>
          <w:p>
            <w:r>
              <w:rPr>
                <w:b/>
                <w:bCs/>
              </w:rPr>
              <w:t xml:space="preserve">TBD</w:t>
            </w:r>
          </w:p>
        </w:tc>
      </w:tr>
      <w:tr>
        <w:tc>
          <w:tcPr>
            <w:tcW w:type="dxa" w:w="2400"/>
            <w:tcMar>
              <w:top w:type="dxa" w:w="80"/>
              <w:left w:type="dxa" w:w="100"/>
              <w:bottom w:type="dxa" w:w="80"/>
              <w:right w:type="dxa" w:w="100"/>
            </w:tcMar>
          </w:tcPr>
          <w:p>
            <w:r>
              <w:rPr>
                <w:b/>
                <w:bCs/>
              </w:rPr>
              <w:t xml:space="preserve">Paint</w:t>
            </w:r>
          </w:p>
        </w:tc>
        <w:tc>
          <w:tcPr>
            <w:tcW w:type="dxa" w:w="5450"/>
            <w:tcMar>
              <w:top w:type="dxa" w:w="80"/>
              <w:left w:type="dxa" w:w="100"/>
              <w:bottom w:type="dxa" w:w="80"/>
              <w:right w:type="dxa" w:w="100"/>
            </w:tcMar>
          </w:tcPr>
          <w:p>
            <w:r>
              <w:t xml:space="preserve">White</w:t>
            </w:r>
          </w:p>
        </w:tc>
        <w:tc>
          <w:tcPr>
            <w:tcW w:type="dxa" w:w="1500"/>
            <w:shd w:fill="FFF3CD" w:val="clear"/>
            <w:tcMar>
              <w:top w:type="dxa" w:w="80"/>
              <w:left w:type="dxa" w:w="100"/>
              <w:bottom w:type="dxa" w:w="80"/>
              <w:right w:type="dxa" w:w="100"/>
            </w:tcMar>
          </w:tcPr>
          <w:p>
            <w:r>
              <w:rPr>
                <w:b/>
                <w:bCs/>
              </w:rPr>
              <w:t xml:space="preserve">TBD</w:t>
            </w:r>
          </w:p>
        </w:tc>
      </w:tr>
      <w:tr>
        <w:tc>
          <w:tcPr>
            <w:tcW w:type="dxa" w:w="2400"/>
            <w:tcMar>
              <w:top w:type="dxa" w:w="80"/>
              <w:left w:type="dxa" w:w="100"/>
              <w:bottom w:type="dxa" w:w="80"/>
              <w:right w:type="dxa" w:w="100"/>
            </w:tcMar>
          </w:tcPr>
          <w:p>
            <w:r>
              <w:rPr>
                <w:b/>
                <w:bCs/>
              </w:rPr>
              <w:t xml:space="preserve">Doors/hardware</w:t>
            </w:r>
          </w:p>
        </w:tc>
        <w:tc>
          <w:tcPr>
            <w:tcW w:type="dxa" w:w="5450"/>
            <w:tcMar>
              <w:top w:type="dxa" w:w="80"/>
              <w:left w:type="dxa" w:w="100"/>
              <w:bottom w:type="dxa" w:w="80"/>
              <w:right w:type="dxa" w:w="100"/>
            </w:tcMar>
          </w:tcPr>
          <w:p>
            <w:r>
              <w:t xml:space="preserve">Good condition</w:t>
            </w:r>
          </w:p>
        </w:tc>
        <w:tc>
          <w:tcPr>
            <w:tcW w:type="dxa" w:w="1500"/>
            <w:shd w:fill="D9EAD3" w:val="clear"/>
            <w:tcMar>
              <w:top w:type="dxa" w:w="80"/>
              <w:left w:type="dxa" w:w="100"/>
              <w:bottom w:type="dxa" w:w="80"/>
              <w:right w:type="dxa" w:w="100"/>
            </w:tcMar>
          </w:tcPr>
          <w:p>
            <w:r>
              <w:rPr>
                <w:b/>
                <w:bCs/>
              </w:rPr>
              <w:t xml:space="preserve">KEEP</w:t>
            </w:r>
          </w:p>
        </w:tc>
      </w:tr>
      <w:tr>
        <w:tc>
          <w:tcPr>
            <w:tcW w:type="dxa" w:w="2400"/>
            <w:tcMar>
              <w:top w:type="dxa" w:w="80"/>
              <w:left w:type="dxa" w:w="100"/>
              <w:bottom w:type="dxa" w:w="80"/>
              <w:right w:type="dxa" w:w="100"/>
            </w:tcMar>
          </w:tcPr>
          <w:p>
            <w:r>
              <w:rPr>
                <w:b/>
                <w:bCs/>
              </w:rPr>
              <w:t xml:space="preserve">Windows/trim</w:t>
            </w:r>
          </w:p>
        </w:tc>
        <w:tc>
          <w:tcPr>
            <w:tcW w:type="dxa" w:w="5450"/>
            <w:tcMar>
              <w:top w:type="dxa" w:w="80"/>
              <w:left w:type="dxa" w:w="100"/>
              <w:bottom w:type="dxa" w:w="80"/>
              <w:right w:type="dxa" w:w="100"/>
            </w:tcMar>
          </w:tcPr>
          <w:p>
            <w:r>
              <w:t xml:space="preserve">Small vent window, minimal trim (same type as upstairs)</w:t>
            </w:r>
          </w:p>
        </w:tc>
        <w:tc>
          <w:tcPr>
            <w:tcW w:type="dxa" w:w="1500"/>
            <w:shd w:fill="D9EAD3" w:val="clear"/>
            <w:tcMar>
              <w:top w:type="dxa" w:w="80"/>
              <w:left w:type="dxa" w:w="100"/>
              <w:bottom w:type="dxa" w:w="80"/>
              <w:right w:type="dxa" w:w="100"/>
            </w:tcMar>
          </w:tcPr>
          <w:p>
            <w:r>
              <w:rPr>
                <w:b/>
                <w:bCs/>
              </w:rPr>
              <w:t xml:space="preserve">KEEP</w:t>
            </w:r>
          </w:p>
        </w:tc>
      </w:tr>
      <w:tr>
        <w:tc>
          <w:tcPr>
            <w:tcW w:type="dxa" w:w="2400"/>
            <w:tcMar>
              <w:top w:type="dxa" w:w="80"/>
              <w:left w:type="dxa" w:w="100"/>
              <w:bottom w:type="dxa" w:w="80"/>
              <w:right w:type="dxa" w:w="100"/>
            </w:tcMar>
          </w:tcPr>
          <w:p>
            <w:r>
              <w:rPr>
                <w:b/>
                <w:bCs/>
              </w:rPr>
              <w:t xml:space="preserve">Other</w:t>
            </w:r>
          </w:p>
        </w:tc>
        <w:tc>
          <w:tcPr>
            <w:tcW w:type="dxa" w:w="5450"/>
            <w:tcMar>
              <w:top w:type="dxa" w:w="80"/>
              <w:left w:type="dxa" w:w="100"/>
              <w:bottom w:type="dxa" w:w="80"/>
              <w:right w:type="dxa" w:w="100"/>
            </w:tcMar>
          </w:tcPr>
          <w:p>
            <w:r>
              <w:t xml:space="preserve">Bathtub behind glass sliding shower door, 3-handle faucet control, HEAVY STAINING/MOLD BUILDUP — needs cleaning at minimum, possibly reglazing/replacement; 2 mirrors (1 + mirrored cabinet door); storage shelving left of entrance; connecting door to yellow room</w:t>
            </w:r>
          </w:p>
        </w:tc>
        <w:tc>
          <w:tcPr>
            <w:tcW w:type="dxa" w:w="1500"/>
            <w:tcMar>
              <w:top w:type="dxa" w:w="80"/>
              <w:left w:type="dxa" w:w="100"/>
              <w:bottom w:type="dxa" w:w="80"/>
              <w:right w:type="dxa" w:w="100"/>
            </w:tcMar>
          </w:tcPr>
          <w:p>
            <w:r>
              <w:rPr>
                <w:b w:val="false"/>
                <w:bCs w:val="false"/>
              </w:rPr>
              <w:t xml:space="preserve">—</w:t>
            </w:r>
          </w:p>
        </w:tc>
      </w:tr>
    </w:tbl>
    <w:p>
      <w:pPr>
        <w:spacing w:after="40" w:before="120"/>
      </w:pPr>
      <w:r>
        <w:rPr>
          <w:b/>
          <w:bCs/>
          <w:sz w:val="22"/>
          <w:szCs w:val="22"/>
        </w:rPr>
        <w:t xml:space="preserve">Unsure / Questions for Juan</w:t>
      </w:r>
    </w:p>
    <w:p>
      <w:pPr>
        <w:pStyle w:val="ListParagraph"/>
        <w:numPr>
          <w:ilvl w:val="0"/>
          <w:numId w:val="2"/>
        </w:numPr>
        <w:spacing w:after="40"/>
      </w:pPr>
      <w:r>
        <w:rPr>
          <w:color w:val="9C4500"/>
        </w:rPr>
        <w:t xml:space="preserve">Which mirror stays?</w:t>
      </w:r>
    </w:p>
    <w:p>
      <w:pPr>
        <w:pStyle w:val="ListParagraph"/>
        <w:numPr>
          <w:ilvl w:val="0"/>
          <w:numId w:val="2"/>
        </w:numPr>
        <w:spacing w:after="40"/>
      </w:pPr>
      <w:r>
        <w:rPr>
          <w:color w:val="9C4500"/>
        </w:rPr>
        <w:t xml:space="preserve">Does the tub get cleaned, reglazed, or replaced given the staining?</w:t>
      </w:r>
    </w:p>
    <w:p>
      <w:pPr>
        <w:pStyle w:val="ListParagraph"/>
        <w:numPr>
          <w:ilvl w:val="0"/>
          <w:numId w:val="2"/>
        </w:numPr>
        <w:spacing w:after="40"/>
      </w:pPr>
      <w:r>
        <w:rPr>
          <w:color w:val="9C4500"/>
        </w:rPr>
        <w:t xml:space="preserve">Same “same locations” ambiguity as the upstairs bath — same fixtures or new?</w:t>
      </w:r>
    </w:p>
    <w:p>
      <w:pPr>
        <w:pStyle w:val="Heading1"/>
        <w:spacing w:after="120" w:before="300"/>
      </w:pPr>
      <w:r>
        <w:t xml:space="preserve">Kitchen</w:t>
      </w:r>
    </w:p>
    <w:p>
      <w:pPr>
        <w:spacing w:after="40" w:before="120"/>
      </w:pPr>
      <w:r>
        <w:rPr>
          <w:b/>
          <w:bCs/>
          <w:sz w:val="22"/>
          <w:szCs w:val="22"/>
        </w:rPr>
        <w:t xml:space="preserve">Lighting</w:t>
      </w:r>
    </w:p>
    <w:p>
      <w:pPr>
        <w:pStyle w:val="ListParagraph"/>
        <w:numPr>
          <w:ilvl w:val="0"/>
          <w:numId w:val="2"/>
        </w:numPr>
        <w:spacing w:after="40"/>
      </w:pPr>
      <w:r>
        <w:t xml:space="preserve">Recessed lights: 0 existing — 12-pack being added (Amazon, per Juan's video)</w:t>
      </w:r>
    </w:p>
    <w:p>
      <w:pPr>
        <w:pStyle w:val="ListParagraph"/>
        <w:numPr>
          <w:ilvl w:val="0"/>
          <w:numId w:val="2"/>
        </w:numPr>
        <w:spacing w:after="40"/>
      </w:pPr>
      <w:r>
        <w:t xml:space="preserve">Chandelier: No (confirmed — not this room)</w:t>
      </w:r>
    </w:p>
    <w:p>
      <w:pPr>
        <w:pStyle w:val="ListParagraph"/>
        <w:numPr>
          <w:ilvl w:val="0"/>
          <w:numId w:val="2"/>
        </w:numPr>
        <w:spacing w:after="40"/>
      </w:pPr>
      <w:r>
        <w:t xml:space="preserve">Other: 1 oval/sphere semi-flush light (existing, over sink); 1 flat circular ceiling light (existing, over the white-cabinet side)</w:t>
      </w:r>
    </w:p>
    <w:p>
      <w:pPr>
        <w:spacing w:after="40" w:before="120"/>
      </w:pPr>
      <w:r>
        <w:rPr>
          <w:b/>
          <w:bCs/>
          <w:sz w:val="22"/>
          <w:szCs w:val="22"/>
        </w:rPr>
        <w:t xml:space="preserve">Finishes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5450"/>
        <w:gridCol w:w="1500"/>
      </w:tblGrid>
      <w:tr>
        <w:trPr>
          <w:tblHeader/>
        </w:trPr>
        <w:tc>
          <w:tcPr>
            <w:tcW w:type="dxa" w:w="2400"/>
            <w:shd w:fill="444444" w:val="clear"/>
            <w:tcMar>
              <w:top w:type="dxa" w:w="60"/>
              <w:left w:type="dxa" w:w="100"/>
              <w:bottom w:type="dxa" w:w="60"/>
              <w:right w:type="dxa" w:w="100"/>
            </w:tcMar>
          </w:tcPr>
          <w:p>
            <w:r>
              <w:rPr>
                <w:b/>
                <w:bCs/>
                <w:color w:val="FFFFFF"/>
              </w:rPr>
              <w:t xml:space="preserve">Item</w:t>
            </w:r>
          </w:p>
        </w:tc>
        <w:tc>
          <w:tcPr>
            <w:tcW w:type="dxa" w:w="5450"/>
            <w:shd w:fill="444444" w:val="clear"/>
            <w:tcMar>
              <w:top w:type="dxa" w:w="60"/>
              <w:left w:type="dxa" w:w="100"/>
              <w:bottom w:type="dxa" w:w="60"/>
              <w:right w:type="dxa" w:w="100"/>
            </w:tcMar>
          </w:tcPr>
          <w:p>
            <w:r>
              <w:rPr>
                <w:b/>
                <w:bCs/>
                <w:color w:val="FFFFFF"/>
              </w:rPr>
              <w:t xml:space="preserve">Detail</w:t>
            </w:r>
          </w:p>
        </w:tc>
        <w:tc>
          <w:tcPr>
            <w:tcW w:type="dxa" w:w="1500"/>
            <w:shd w:fill="444444" w:val="clear"/>
            <w:tcMar>
              <w:top w:type="dxa" w:w="60"/>
              <w:left w:type="dxa" w:w="100"/>
              <w:bottom w:type="dxa" w:w="60"/>
              <w:right w:type="dxa" w:w="100"/>
            </w:tcMar>
          </w:tcPr>
          <w:p>
            <w:r>
              <w:rPr>
                <w:b/>
                <w:bCs/>
                <w:color w:val="FFFFFF"/>
              </w:rPr>
              <w:t xml:space="preserve">Status</w:t>
            </w:r>
          </w:p>
        </w:tc>
      </w:tr>
      <w:tr>
        <w:tc>
          <w:tcPr>
            <w:tcW w:type="dxa" w:w="2400"/>
            <w:tcMar>
              <w:top w:type="dxa" w:w="80"/>
              <w:left w:type="dxa" w:w="100"/>
              <w:bottom w:type="dxa" w:w="80"/>
              <w:right w:type="dxa" w:w="100"/>
            </w:tcMar>
          </w:tcPr>
          <w:p>
            <w:r>
              <w:rPr>
                <w:b/>
                <w:bCs/>
              </w:rPr>
              <w:t xml:space="preserve">Flooring</w:t>
            </w:r>
          </w:p>
        </w:tc>
        <w:tc>
          <w:tcPr>
            <w:tcW w:type="dxa" w:w="5450"/>
            <w:tcMar>
              <w:top w:type="dxa" w:w="80"/>
              <w:left w:type="dxa" w:w="100"/>
              <w:bottom w:type="dxa" w:w="80"/>
              <w:right w:type="dxa" w:w="100"/>
            </w:tcMar>
          </w:tcPr>
          <w:p>
            <w:r>
              <w:t xml:space="preserve">Tile</w:t>
            </w:r>
          </w:p>
        </w:tc>
        <w:tc>
          <w:tcPr>
            <w:tcW w:type="dxa" w:w="1500"/>
            <w:shd w:fill="FFF3CD" w:val="clear"/>
            <w:tcMar>
              <w:top w:type="dxa" w:w="80"/>
              <w:left w:type="dxa" w:w="100"/>
              <w:bottom w:type="dxa" w:w="80"/>
              <w:right w:type="dxa" w:w="100"/>
            </w:tcMar>
          </w:tcPr>
          <w:p>
            <w:r>
              <w:rPr>
                <w:b/>
                <w:bCs/>
              </w:rPr>
              <w:t xml:space="preserve">TBD</w:t>
            </w:r>
          </w:p>
        </w:tc>
      </w:tr>
      <w:tr>
        <w:tc>
          <w:tcPr>
            <w:tcW w:type="dxa" w:w="2400"/>
            <w:tcMar>
              <w:top w:type="dxa" w:w="80"/>
              <w:left w:type="dxa" w:w="100"/>
              <w:bottom w:type="dxa" w:w="80"/>
              <w:right w:type="dxa" w:w="100"/>
            </w:tcMar>
          </w:tcPr>
          <w:p>
            <w:r>
              <w:rPr>
                <w:b/>
                <w:bCs/>
              </w:rPr>
              <w:t xml:space="preserve">Cabinets</w:t>
            </w:r>
          </w:p>
        </w:tc>
        <w:tc>
          <w:tcPr>
            <w:tcW w:type="dxa" w:w="5450"/>
            <w:tcMar>
              <w:top w:type="dxa" w:w="80"/>
              <w:left w:type="dxa" w:w="100"/>
              <w:bottom w:type="dxa" w:w="80"/>
              <w:right w:type="dxa" w:w="100"/>
            </w:tcMar>
          </w:tcPr>
          <w:p>
            <w:r>
              <w:t xml:space="preserve">Wood-tone run (12", 15"×2, 24" corner, 24", 30", 36"×36" Lazy Susan, 36" sink cabinet, uppers 40" high) vs. a different white-finish run on the opposite wall</w:t>
            </w:r>
          </w:p>
        </w:tc>
        <w:tc>
          <w:tcPr>
            <w:tcW w:type="dxa" w:w="1500"/>
            <w:shd w:fill="FFF3CD" w:val="clear"/>
            <w:tcMar>
              <w:top w:type="dxa" w:w="80"/>
              <w:left w:type="dxa" w:w="100"/>
              <w:bottom w:type="dxa" w:w="80"/>
              <w:right w:type="dxa" w:w="100"/>
            </w:tcMar>
          </w:tcPr>
          <w:p>
            <w:r>
              <w:rPr>
                <w:b/>
                <w:bCs/>
              </w:rPr>
              <w:t xml:space="preserve">TBD (unify or two-tone)</w:t>
            </w:r>
          </w:p>
        </w:tc>
      </w:tr>
      <w:tr>
        <w:tc>
          <w:tcPr>
            <w:tcW w:type="dxa" w:w="2400"/>
            <w:tcMar>
              <w:top w:type="dxa" w:w="80"/>
              <w:left w:type="dxa" w:w="100"/>
              <w:bottom w:type="dxa" w:w="80"/>
              <w:right w:type="dxa" w:w="100"/>
            </w:tcMar>
          </w:tcPr>
          <w:p>
            <w:r>
              <w:rPr>
                <w:b/>
                <w:bCs/>
              </w:rPr>
              <w:t xml:space="preserve">Hardware</w:t>
            </w:r>
          </w:p>
        </w:tc>
        <w:tc>
          <w:tcPr>
            <w:tcW w:type="dxa" w:w="5450"/>
            <w:tcMar>
              <w:top w:type="dxa" w:w="80"/>
              <w:left w:type="dxa" w:w="100"/>
              <w:bottom w:type="dxa" w:w="80"/>
              <w:right w:type="dxa" w:w="100"/>
            </w:tcMar>
          </w:tcPr>
          <w:p>
            <w:r>
              <w:t xml:space="preserve">Being sourced from office stock</w:t>
            </w:r>
          </w:p>
        </w:tc>
        <w:tc>
          <w:tcPr>
            <w:tcW w:type="dxa" w:w="1500"/>
            <w:shd w:fill="FCE5CD" w:val="clear"/>
            <w:tcMar>
              <w:top w:type="dxa" w:w="80"/>
              <w:left w:type="dxa" w:w="100"/>
              <w:bottom w:type="dxa" w:w="80"/>
              <w:right w:type="dxa" w:w="100"/>
            </w:tcMar>
          </w:tcPr>
          <w:p>
            <w:r>
              <w:rPr>
                <w:b/>
                <w:bCs/>
              </w:rPr>
              <w:t xml:space="preserve">NEW</w:t>
            </w:r>
          </w:p>
        </w:tc>
      </w:tr>
      <w:tr>
        <w:tc>
          <w:tcPr>
            <w:tcW w:type="dxa" w:w="2400"/>
            <w:tcMar>
              <w:top w:type="dxa" w:w="80"/>
              <w:left w:type="dxa" w:w="100"/>
              <w:bottom w:type="dxa" w:w="80"/>
              <w:right w:type="dxa" w:w="100"/>
            </w:tcMar>
          </w:tcPr>
          <w:p>
            <w:r>
              <w:rPr>
                <w:b/>
                <w:bCs/>
              </w:rPr>
              <w:t xml:space="preserve">Countertops</w:t>
            </w:r>
          </w:p>
        </w:tc>
        <w:tc>
          <w:tcPr>
            <w:tcW w:type="dxa" w:w="5450"/>
            <w:tcMar>
              <w:top w:type="dxa" w:w="80"/>
              <w:left w:type="dxa" w:w="100"/>
              <w:bottom w:type="dxa" w:w="80"/>
              <w:right w:type="dxa" w:w="100"/>
            </w:tcMar>
          </w:tcPr>
          <w:p>
            <w:r>
              <w:t xml:space="preserve">Black laminate (chipped/worn front edge)</w:t>
            </w:r>
          </w:p>
        </w:tc>
        <w:tc>
          <w:tcPr>
            <w:tcW w:type="dxa" w:w="1500"/>
            <w:shd w:fill="FCE5CD" w:val="clear"/>
            <w:tcMar>
              <w:top w:type="dxa" w:w="80"/>
              <w:left w:type="dxa" w:w="100"/>
              <w:bottom w:type="dxa" w:w="80"/>
              <w:right w:type="dxa" w:w="100"/>
            </w:tcMar>
          </w:tcPr>
          <w:p>
            <w:r>
              <w:rPr>
                <w:b/>
                <w:bCs/>
              </w:rPr>
              <w:t xml:space="preserve">REPLACING (granite, already acquired)</w:t>
            </w:r>
          </w:p>
        </w:tc>
      </w:tr>
      <w:tr>
        <w:tc>
          <w:tcPr>
            <w:tcW w:type="dxa" w:w="2400"/>
            <w:tcMar>
              <w:top w:type="dxa" w:w="80"/>
              <w:left w:type="dxa" w:w="100"/>
              <w:bottom w:type="dxa" w:w="80"/>
              <w:right w:type="dxa" w:w="100"/>
            </w:tcMar>
          </w:tcPr>
          <w:p>
            <w:r>
              <w:rPr>
                <w:b/>
                <w:bCs/>
              </w:rPr>
              <w:t xml:space="preserve">Backsplash</w:t>
            </w:r>
          </w:p>
        </w:tc>
        <w:tc>
          <w:tcPr>
            <w:tcW w:type="dxa" w:w="5450"/>
            <w:tcMar>
              <w:top w:type="dxa" w:w="80"/>
              <w:left w:type="dxa" w:w="100"/>
              <w:bottom w:type="dxa" w:w="80"/>
              <w:right w:type="dxa" w:w="100"/>
            </w:tcMar>
          </w:tcPr>
          <w:p>
            <w:r>
              <w:t xml:space="preserve">White square tile</w:t>
            </w:r>
          </w:p>
        </w:tc>
        <w:tc>
          <w:tcPr>
            <w:tcW w:type="dxa" w:w="1500"/>
            <w:shd w:fill="FFF3CD" w:val="clear"/>
            <w:tcMar>
              <w:top w:type="dxa" w:w="80"/>
              <w:left w:type="dxa" w:w="100"/>
              <w:bottom w:type="dxa" w:w="80"/>
              <w:right w:type="dxa" w:w="100"/>
            </w:tcMar>
          </w:tcPr>
          <w:p>
            <w:r>
              <w:rPr>
                <w:b/>
                <w:bCs/>
              </w:rPr>
              <w:t xml:space="preserve">TBD</w:t>
            </w:r>
          </w:p>
        </w:tc>
      </w:tr>
      <w:tr>
        <w:tc>
          <w:tcPr>
            <w:tcW w:type="dxa" w:w="2400"/>
            <w:tcMar>
              <w:top w:type="dxa" w:w="80"/>
              <w:left w:type="dxa" w:w="100"/>
              <w:bottom w:type="dxa" w:w="80"/>
              <w:right w:type="dxa" w:w="100"/>
            </w:tcMar>
          </w:tcPr>
          <w:p>
            <w:r>
              <w:rPr>
                <w:b/>
                <w:bCs/>
              </w:rPr>
              <w:t xml:space="preserve">Faucet</w:t>
            </w:r>
          </w:p>
        </w:tc>
        <w:tc>
          <w:tcPr>
            <w:tcW w:type="dxa" w:w="5450"/>
            <w:tcMar>
              <w:top w:type="dxa" w:w="80"/>
              <w:left w:type="dxa" w:w="100"/>
              <w:bottom w:type="dxa" w:w="80"/>
              <w:right w:type="dxa" w:w="100"/>
            </w:tcMar>
          </w:tcPr>
          <w:p>
            <w:r>
              <w:t xml:space="preserve">2 separate existing faucets (center + pull-out sprayer)</w:t>
            </w:r>
          </w:p>
        </w:tc>
        <w:tc>
          <w:tcPr>
            <w:tcW w:type="dxa" w:w="1500"/>
            <w:shd w:fill="FFF3CD" w:val="clear"/>
            <w:tcMar>
              <w:top w:type="dxa" w:w="80"/>
              <w:left w:type="dxa" w:w="100"/>
              <w:bottom w:type="dxa" w:w="80"/>
              <w:right w:type="dxa" w:w="100"/>
            </w:tcMar>
          </w:tcPr>
          <w:p>
            <w:r>
              <w:rPr>
                <w:b/>
                <w:bCs/>
              </w:rPr>
              <w:t xml:space="preserve">TBD</w:t>
            </w:r>
          </w:p>
        </w:tc>
      </w:tr>
      <w:tr>
        <w:tc>
          <w:tcPr>
            <w:tcW w:type="dxa" w:w="2400"/>
            <w:tcMar>
              <w:top w:type="dxa" w:w="80"/>
              <w:left w:type="dxa" w:w="100"/>
              <w:bottom w:type="dxa" w:w="80"/>
              <w:right w:type="dxa" w:w="100"/>
            </w:tcMar>
          </w:tcPr>
          <w:p>
            <w:r>
              <w:rPr>
                <w:b/>
                <w:bCs/>
              </w:rPr>
              <w:t xml:space="preserve">Sink</w:t>
            </w:r>
          </w:p>
        </w:tc>
        <w:tc>
          <w:tcPr>
            <w:tcW w:type="dxa" w:w="5450"/>
            <w:tcMar>
              <w:top w:type="dxa" w:w="80"/>
              <w:left w:type="dxa" w:w="100"/>
              <w:bottom w:type="dxa" w:w="80"/>
              <w:right w:type="dxa" w:w="100"/>
            </w:tcMar>
          </w:tcPr>
          <w:p>
            <w:r>
              <w:t xml:space="preserve">Double-basin white, existing — video mentions a sink “in the office”</w:t>
            </w:r>
          </w:p>
        </w:tc>
        <w:tc>
          <w:tcPr>
            <w:tcW w:type="dxa" w:w="1500"/>
            <w:shd w:fill="FFF3CD" w:val="clear"/>
            <w:tcMar>
              <w:top w:type="dxa" w:w="80"/>
              <w:left w:type="dxa" w:w="100"/>
              <w:bottom w:type="dxa" w:w="80"/>
              <w:right w:type="dxa" w:w="100"/>
            </w:tcMar>
          </w:tcPr>
          <w:p>
            <w:r>
              <w:rPr>
                <w:b/>
                <w:bCs/>
              </w:rPr>
              <w:t xml:space="preserve">TBD</w:t>
            </w:r>
          </w:p>
        </w:tc>
      </w:tr>
      <w:tr>
        <w:tc>
          <w:tcPr>
            <w:tcW w:type="dxa" w:w="2400"/>
            <w:tcMar>
              <w:top w:type="dxa" w:w="80"/>
              <w:left w:type="dxa" w:w="100"/>
              <w:bottom w:type="dxa" w:w="80"/>
              <w:right w:type="dxa" w:w="100"/>
            </w:tcMar>
          </w:tcPr>
          <w:p>
            <w:r>
              <w:rPr>
                <w:b/>
                <w:bCs/>
              </w:rPr>
              <w:t xml:space="preserve">Paint</w:t>
            </w:r>
          </w:p>
        </w:tc>
        <w:tc>
          <w:tcPr>
            <w:tcW w:type="dxa" w:w="5450"/>
            <w:tcMar>
              <w:top w:type="dxa" w:w="80"/>
              <w:left w:type="dxa" w:w="100"/>
              <w:bottom w:type="dxa" w:w="80"/>
              <w:right w:type="dxa" w:w="100"/>
            </w:tcMar>
          </w:tcPr>
          <w:p>
            <w:r>
              <w:t xml:space="preserve">Cream/yellow-white</w:t>
            </w:r>
          </w:p>
        </w:tc>
        <w:tc>
          <w:tcPr>
            <w:tcW w:type="dxa" w:w="1500"/>
            <w:shd w:fill="FFF3CD" w:val="clear"/>
            <w:tcMar>
              <w:top w:type="dxa" w:w="80"/>
              <w:left w:type="dxa" w:w="100"/>
              <w:bottom w:type="dxa" w:w="80"/>
              <w:right w:type="dxa" w:w="100"/>
            </w:tcMar>
          </w:tcPr>
          <w:p>
            <w:r>
              <w:rPr>
                <w:b/>
                <w:bCs/>
              </w:rPr>
              <w:t xml:space="preserve">TBD</w:t>
            </w:r>
          </w:p>
        </w:tc>
      </w:tr>
      <w:tr>
        <w:tc>
          <w:tcPr>
            <w:tcW w:type="dxa" w:w="2400"/>
            <w:tcMar>
              <w:top w:type="dxa" w:w="80"/>
              <w:left w:type="dxa" w:w="100"/>
              <w:bottom w:type="dxa" w:w="80"/>
              <w:right w:type="dxa" w:w="100"/>
            </w:tcMar>
          </w:tcPr>
          <w:p>
            <w:r>
              <w:rPr>
                <w:b/>
                <w:bCs/>
              </w:rPr>
              <w:t xml:space="preserve">Doors/hardware</w:t>
            </w:r>
          </w:p>
        </w:tc>
        <w:tc>
          <w:tcPr>
            <w:tcW w:type="dxa" w:w="5450"/>
            <w:tcMar>
              <w:top w:type="dxa" w:w="80"/>
              <w:left w:type="dxa" w:w="100"/>
              <w:bottom w:type="dxa" w:w="80"/>
              <w:right w:type="dxa" w:w="100"/>
            </w:tcMar>
          </w:tcPr>
          <w:p>
            <w:r>
              <w:t xml:space="preserve">Kitchen→garage door (wood, dirty, needs repaint); kitchen sliding glass door (vertical blinds); kitchen left-side wood+glass door (good)</w:t>
            </w:r>
          </w:p>
        </w:tc>
        <w:tc>
          <w:tcPr>
            <w:tcW w:type="dxa" w:w="1500"/>
            <w:tcMar>
              <w:top w:type="dxa" w:w="80"/>
              <w:left w:type="dxa" w:w="100"/>
              <w:bottom w:type="dxa" w:w="80"/>
              <w:right w:type="dxa" w:w="100"/>
            </w:tcMar>
          </w:tcPr>
          <w:p>
            <w:r>
              <w:rPr>
                <w:b w:val="false"/>
                <w:bCs w:val="false"/>
              </w:rPr>
              <w:t xml:space="preserve">—</w:t>
            </w:r>
          </w:p>
        </w:tc>
      </w:tr>
      <w:tr>
        <w:tc>
          <w:tcPr>
            <w:tcW w:type="dxa" w:w="2400"/>
            <w:tcMar>
              <w:top w:type="dxa" w:w="80"/>
              <w:left w:type="dxa" w:w="100"/>
              <w:bottom w:type="dxa" w:w="80"/>
              <w:right w:type="dxa" w:w="100"/>
            </w:tcMar>
          </w:tcPr>
          <w:p>
            <w:r>
              <w:rPr>
                <w:b/>
                <w:bCs/>
              </w:rPr>
              <w:t xml:space="preserve">Windows/trim</w:t>
            </w:r>
          </w:p>
        </w:tc>
        <w:tc>
          <w:tcPr>
            <w:tcW w:type="dxa" w:w="5450"/>
            <w:tcMar>
              <w:top w:type="dxa" w:w="80"/>
              <w:left w:type="dxa" w:w="100"/>
              <w:bottom w:type="dxa" w:w="80"/>
              <w:right w:type="dxa" w:w="100"/>
            </w:tcMar>
          </w:tcPr>
          <w:p>
            <w:r>
              <w:t xml:space="preserve">1 window, white trim</w:t>
            </w:r>
          </w:p>
        </w:tc>
        <w:tc>
          <w:tcPr>
            <w:tcW w:type="dxa" w:w="1500"/>
            <w:shd w:fill="D9EAD3" w:val="clear"/>
            <w:tcMar>
              <w:top w:type="dxa" w:w="80"/>
              <w:left w:type="dxa" w:w="100"/>
              <w:bottom w:type="dxa" w:w="80"/>
              <w:right w:type="dxa" w:w="100"/>
            </w:tcMar>
          </w:tcPr>
          <w:p>
            <w:r>
              <w:rPr>
                <w:b/>
                <w:bCs/>
              </w:rPr>
              <w:t xml:space="preserve">KEEP</w:t>
            </w:r>
          </w:p>
        </w:tc>
      </w:tr>
      <w:tr>
        <w:tc>
          <w:tcPr>
            <w:tcW w:type="dxa" w:w="2400"/>
            <w:tcMar>
              <w:top w:type="dxa" w:w="80"/>
              <w:left w:type="dxa" w:w="100"/>
              <w:bottom w:type="dxa" w:w="80"/>
              <w:right w:type="dxa" w:w="100"/>
            </w:tcMar>
          </w:tcPr>
          <w:p>
            <w:r>
              <w:rPr>
                <w:b/>
                <w:bCs/>
              </w:rPr>
              <w:t xml:space="preserve">Appliances</w:t>
            </w:r>
          </w:p>
        </w:tc>
        <w:tc>
          <w:tcPr>
            <w:tcW w:type="dxa" w:w="5450"/>
            <w:tcMar>
              <w:top w:type="dxa" w:w="80"/>
              <w:left w:type="dxa" w:w="100"/>
              <w:bottom w:type="dxa" w:w="80"/>
              <w:right w:type="dxa" w:w="100"/>
            </w:tcMar>
          </w:tcPr>
          <w:p>
            <w:r>
              <w:t xml:space="preserve">Range hood, range, dishwasher, refrigerator (counter-depth, dims to Caesar). Tier: mid-to-upper — “not bottom of the barrel… doesn't have to be Viking… not cheap.”</w:t>
            </w:r>
          </w:p>
        </w:tc>
        <w:tc>
          <w:tcPr>
            <w:tcW w:type="dxa" w:w="1500"/>
            <w:shd w:fill="FCE5CD" w:val="clear"/>
            <w:tcMar>
              <w:top w:type="dxa" w:w="80"/>
              <w:left w:type="dxa" w:w="100"/>
              <w:bottom w:type="dxa" w:w="80"/>
              <w:right w:type="dxa" w:w="100"/>
            </w:tcMar>
          </w:tcPr>
          <w:p>
            <w:r>
              <w:rPr>
                <w:b/>
                <w:bCs/>
              </w:rPr>
              <w:t xml:space="preserve">ALL REPLACING</w:t>
            </w:r>
          </w:p>
        </w:tc>
      </w:tr>
    </w:tbl>
    <w:p>
      <w:pPr>
        <w:spacing w:after="40" w:before="120"/>
      </w:pPr>
      <w:r>
        <w:rPr>
          <w:b/>
          <w:bCs/>
          <w:sz w:val="22"/>
          <w:szCs w:val="22"/>
        </w:rPr>
        <w:t xml:space="preserve">Unsure / Questions for Juan</w:t>
      </w:r>
    </w:p>
    <w:p>
      <w:pPr>
        <w:pStyle w:val="ListParagraph"/>
        <w:numPr>
          <w:ilvl w:val="0"/>
          <w:numId w:val="2"/>
        </w:numPr>
        <w:spacing w:after="40"/>
      </w:pPr>
      <w:r>
        <w:rPr>
          <w:color w:val="9C4500"/>
        </w:rPr>
        <w:t xml:space="preserve">Is the existing sink being replaced by the one sourced in the office, or kept?</w:t>
      </w:r>
    </w:p>
    <w:p>
      <w:pPr>
        <w:pStyle w:val="ListParagraph"/>
        <w:numPr>
          <w:ilvl w:val="0"/>
          <w:numId w:val="2"/>
        </w:numPr>
        <w:spacing w:after="40"/>
      </w:pPr>
      <w:r>
        <w:rPr>
          <w:color w:val="9C4500"/>
        </w:rPr>
        <w:t xml:space="preserve">Unify the two cabinet finishes, or leave two-tone?</w:t>
      </w:r>
    </w:p>
    <w:p>
      <w:pPr>
        <w:pStyle w:val="Heading1"/>
        <w:spacing w:after="120" w:before="300"/>
      </w:pPr>
      <w:r>
        <w:t xml:space="preserve">Garage</w:t>
      </w:r>
    </w:p>
    <w:p>
      <w:pPr>
        <w:spacing w:after="40" w:before="120"/>
      </w:pPr>
      <w:r>
        <w:rPr>
          <w:b/>
          <w:bCs/>
          <w:sz w:val="22"/>
          <w:szCs w:val="22"/>
        </w:rPr>
        <w:t xml:space="preserve">Lighting</w:t>
      </w:r>
    </w:p>
    <w:p>
      <w:pPr>
        <w:pStyle w:val="ListParagraph"/>
        <w:numPr>
          <w:ilvl w:val="0"/>
          <w:numId w:val="2"/>
        </w:numPr>
        <w:spacing w:after="40"/>
      </w:pPr>
      <w:r>
        <w:t xml:space="preserve">Fixtures: 2 total — 1 round, 1 linear/tube-style (~1 meter)</w:t>
      </w:r>
    </w:p>
    <w:p>
      <w:pPr>
        <w:spacing w:after="40" w:before="120"/>
      </w:pPr>
      <w:r>
        <w:rPr>
          <w:b/>
          <w:bCs/>
          <w:sz w:val="22"/>
          <w:szCs w:val="22"/>
        </w:rPr>
        <w:t xml:space="preserve">Finishes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5450"/>
        <w:gridCol w:w="1500"/>
      </w:tblGrid>
      <w:tr>
        <w:trPr>
          <w:tblHeader/>
        </w:trPr>
        <w:tc>
          <w:tcPr>
            <w:tcW w:type="dxa" w:w="2400"/>
            <w:shd w:fill="444444" w:val="clear"/>
            <w:tcMar>
              <w:top w:type="dxa" w:w="60"/>
              <w:left w:type="dxa" w:w="100"/>
              <w:bottom w:type="dxa" w:w="60"/>
              <w:right w:type="dxa" w:w="100"/>
            </w:tcMar>
          </w:tcPr>
          <w:p>
            <w:r>
              <w:rPr>
                <w:b/>
                <w:bCs/>
                <w:color w:val="FFFFFF"/>
              </w:rPr>
              <w:t xml:space="preserve">Item</w:t>
            </w:r>
          </w:p>
        </w:tc>
        <w:tc>
          <w:tcPr>
            <w:tcW w:type="dxa" w:w="5450"/>
            <w:shd w:fill="444444" w:val="clear"/>
            <w:tcMar>
              <w:top w:type="dxa" w:w="60"/>
              <w:left w:type="dxa" w:w="100"/>
              <w:bottom w:type="dxa" w:w="60"/>
              <w:right w:type="dxa" w:w="100"/>
            </w:tcMar>
          </w:tcPr>
          <w:p>
            <w:r>
              <w:rPr>
                <w:b/>
                <w:bCs/>
                <w:color w:val="FFFFFF"/>
              </w:rPr>
              <w:t xml:space="preserve">Detail</w:t>
            </w:r>
          </w:p>
        </w:tc>
        <w:tc>
          <w:tcPr>
            <w:tcW w:type="dxa" w:w="1500"/>
            <w:shd w:fill="444444" w:val="clear"/>
            <w:tcMar>
              <w:top w:type="dxa" w:w="60"/>
              <w:left w:type="dxa" w:w="100"/>
              <w:bottom w:type="dxa" w:w="60"/>
              <w:right w:type="dxa" w:w="100"/>
            </w:tcMar>
          </w:tcPr>
          <w:p>
            <w:r>
              <w:rPr>
                <w:b/>
                <w:bCs/>
                <w:color w:val="FFFFFF"/>
              </w:rPr>
              <w:t xml:space="preserve">Status</w:t>
            </w:r>
          </w:p>
        </w:tc>
      </w:tr>
      <w:tr>
        <w:tc>
          <w:tcPr>
            <w:tcW w:type="dxa" w:w="2400"/>
            <w:tcMar>
              <w:top w:type="dxa" w:w="80"/>
              <w:left w:type="dxa" w:w="100"/>
              <w:bottom w:type="dxa" w:w="80"/>
              <w:right w:type="dxa" w:w="100"/>
            </w:tcMar>
          </w:tcPr>
          <w:p>
            <w:r>
              <w:rPr>
                <w:b/>
                <w:bCs/>
              </w:rPr>
              <w:t xml:space="preserve">Flooring</w:t>
            </w:r>
          </w:p>
        </w:tc>
        <w:tc>
          <w:tcPr>
            <w:tcW w:type="dxa" w:w="5450"/>
            <w:tcMar>
              <w:top w:type="dxa" w:w="80"/>
              <w:left w:type="dxa" w:w="100"/>
              <w:bottom w:type="dxa" w:w="80"/>
              <w:right w:type="dxa" w:w="100"/>
            </w:tcMar>
          </w:tcPr>
          <w:p>
            <w:r>
              <w:t xml:space="preserve">Concrete, sealed/painted gray finish, stained/dirty in areas</w:t>
            </w:r>
          </w:p>
        </w:tc>
        <w:tc>
          <w:tcPr>
            <w:tcW w:type="dxa" w:w="1500"/>
            <w:tcMar>
              <w:top w:type="dxa" w:w="80"/>
              <w:left w:type="dxa" w:w="100"/>
              <w:bottom w:type="dxa" w:w="80"/>
              <w:right w:type="dxa" w:w="100"/>
            </w:tcMar>
          </w:tcPr>
          <w:p>
            <w:r>
              <w:rPr>
                <w:b w:val="false"/>
                <w:bCs w:val="false"/>
              </w:rPr>
              <w:t xml:space="preserve">—</w:t>
            </w:r>
          </w:p>
        </w:tc>
      </w:tr>
      <w:tr>
        <w:tc>
          <w:tcPr>
            <w:tcW w:type="dxa" w:w="2400"/>
            <w:tcMar>
              <w:top w:type="dxa" w:w="80"/>
              <w:left w:type="dxa" w:w="100"/>
              <w:bottom w:type="dxa" w:w="80"/>
              <w:right w:type="dxa" w:w="100"/>
            </w:tcMar>
          </w:tcPr>
          <w:p>
            <w:r>
              <w:rPr>
                <w:b/>
                <w:bCs/>
              </w:rPr>
              <w:t xml:space="preserve">Framing/walls</w:t>
            </w:r>
          </w:p>
        </w:tc>
        <w:tc>
          <w:tcPr>
            <w:tcW w:type="dxa" w:w="5450"/>
            <w:tcMar>
              <w:top w:type="dxa" w:w="80"/>
              <w:left w:type="dxa" w:w="100"/>
              <w:bottom w:type="dxa" w:w="80"/>
              <w:right w:type="dxa" w:w="100"/>
            </w:tcMar>
          </w:tcPr>
          <w:p>
            <w:r>
              <w:t xml:space="preserve">Mixed — exposed studs w/ pink batt insulation (main bay/near garage door), white wall finish (near water heater)</w:t>
            </w:r>
          </w:p>
        </w:tc>
        <w:tc>
          <w:tcPr>
            <w:tcW w:type="dxa" w:w="1500"/>
            <w:shd w:fill="FFF3CD" w:val="clear"/>
            <w:tcMar>
              <w:top w:type="dxa" w:w="80"/>
              <w:left w:type="dxa" w:w="100"/>
              <w:bottom w:type="dxa" w:w="80"/>
              <w:right w:type="dxa" w:w="100"/>
            </w:tcMar>
          </w:tcPr>
          <w:p>
            <w:r>
              <w:rPr>
                <w:b/>
                <w:bCs/>
              </w:rPr>
              <w:t xml:space="preserve">TBD (unify/finish out)</w:t>
            </w:r>
          </w:p>
        </w:tc>
      </w:tr>
      <w:tr>
        <w:tc>
          <w:tcPr>
            <w:tcW w:type="dxa" w:w="2400"/>
            <w:tcMar>
              <w:top w:type="dxa" w:w="80"/>
              <w:left w:type="dxa" w:w="100"/>
              <w:bottom w:type="dxa" w:w="80"/>
              <w:right w:type="dxa" w:w="100"/>
            </w:tcMar>
          </w:tcPr>
          <w:p>
            <w:r>
              <w:rPr>
                <w:b/>
                <w:bCs/>
              </w:rPr>
              <w:t xml:space="preserve">Storage</w:t>
            </w:r>
          </w:p>
        </w:tc>
        <w:tc>
          <w:tcPr>
            <w:tcW w:type="dxa" w:w="5450"/>
            <w:tcMar>
              <w:top w:type="dxa" w:w="80"/>
              <w:left w:type="dxa" w:w="100"/>
              <w:bottom w:type="dxa" w:w="80"/>
              <w:right w:type="dxa" w:w="100"/>
            </w:tcMar>
          </w:tcPr>
          <w:p>
            <w:r>
              <w:t xml:space="preserve">Built-in dark wood cabinet/hutch, 2 white cabinet units, 3 stored wood cabinet/box units</w:t>
            </w:r>
          </w:p>
        </w:tc>
        <w:tc>
          <w:tcPr>
            <w:tcW w:type="dxa" w:w="1500"/>
            <w:shd w:fill="FFF3CD" w:val="clear"/>
            <w:tcMar>
              <w:top w:type="dxa" w:w="80"/>
              <w:left w:type="dxa" w:w="100"/>
              <w:bottom w:type="dxa" w:w="80"/>
              <w:right w:type="dxa" w:w="100"/>
            </w:tcMar>
          </w:tcPr>
          <w:p>
            <w:r>
              <w:rPr>
                <w:b/>
                <w:bCs/>
              </w:rPr>
              <w:t xml:space="preserve">TBD</w:t>
            </w:r>
          </w:p>
        </w:tc>
      </w:tr>
      <w:tr>
        <w:tc>
          <w:tcPr>
            <w:tcW w:type="dxa" w:w="2400"/>
            <w:tcMar>
              <w:top w:type="dxa" w:w="80"/>
              <w:left w:type="dxa" w:w="100"/>
              <w:bottom w:type="dxa" w:w="80"/>
              <w:right w:type="dxa" w:w="100"/>
            </w:tcMar>
          </w:tcPr>
          <w:p>
            <w:r>
              <w:rPr>
                <w:b/>
                <w:bCs/>
              </w:rPr>
              <w:t xml:space="preserve">Doors/hardware</w:t>
            </w:r>
          </w:p>
        </w:tc>
        <w:tc>
          <w:tcPr>
            <w:tcW w:type="dxa" w:w="5450"/>
            <w:tcMar>
              <w:top w:type="dxa" w:w="80"/>
              <w:left w:type="dxa" w:w="100"/>
              <w:bottom w:type="dxa" w:w="80"/>
              <w:right w:type="dxa" w:w="100"/>
            </w:tcMar>
          </w:tcPr>
          <w:p>
            <w:r>
              <w:t xml:space="preserve">Garage door (exterior) needs replacement, pending permit confirmation; kitchen→garage door — wood, dirty, needs repaint</w:t>
            </w:r>
          </w:p>
        </w:tc>
        <w:tc>
          <w:tcPr>
            <w:tcW w:type="dxa" w:w="1500"/>
            <w:tcMar>
              <w:top w:type="dxa" w:w="80"/>
              <w:left w:type="dxa" w:w="100"/>
              <w:bottom w:type="dxa" w:w="80"/>
              <w:right w:type="dxa" w:w="100"/>
            </w:tcMar>
          </w:tcPr>
          <w:p>
            <w:r>
              <w:rPr>
                <w:b w:val="false"/>
                <w:bCs w:val="false"/>
              </w:rPr>
              <w:t xml:space="preserve">—</w:t>
            </w:r>
          </w:p>
        </w:tc>
      </w:tr>
      <w:tr>
        <w:tc>
          <w:tcPr>
            <w:tcW w:type="dxa" w:w="2400"/>
            <w:tcMar>
              <w:top w:type="dxa" w:w="80"/>
              <w:left w:type="dxa" w:w="100"/>
              <w:bottom w:type="dxa" w:w="80"/>
              <w:right w:type="dxa" w:w="100"/>
            </w:tcMar>
          </w:tcPr>
          <w:p>
            <w:r>
              <w:rPr>
                <w:b/>
                <w:bCs/>
              </w:rPr>
              <w:t xml:space="preserve">Other</w:t>
            </w:r>
          </w:p>
        </w:tc>
        <w:tc>
          <w:tcPr>
            <w:tcW w:type="dxa" w:w="5450"/>
            <w:tcMar>
              <w:top w:type="dxa" w:w="80"/>
              <w:left w:type="dxa" w:w="100"/>
              <w:bottom w:type="dxa" w:w="80"/>
              <w:right w:type="dxa" w:w="100"/>
            </w:tcMar>
          </w:tcPr>
          <w:p>
            <w:r>
              <w:t xml:space="preserve">Water heater (being repaired/re-strapped per permit); electrical panel/breaker box mounted on stud wall near garage door (main panel repair item from permit); wood blocking pieces on ceiling need removal for garage door clearance</w:t>
            </w:r>
          </w:p>
        </w:tc>
        <w:tc>
          <w:tcPr>
            <w:tcW w:type="dxa" w:w="1500"/>
            <w:tcMar>
              <w:top w:type="dxa" w:w="80"/>
              <w:left w:type="dxa" w:w="100"/>
              <w:bottom w:type="dxa" w:w="80"/>
              <w:right w:type="dxa" w:w="100"/>
            </w:tcMar>
          </w:tcPr>
          <w:p>
            <w:r>
              <w:rPr>
                <w:b w:val="false"/>
                <w:bCs w:val="false"/>
              </w:rPr>
              <w:t xml:space="preserve">—</w:t>
            </w:r>
          </w:p>
        </w:tc>
      </w:tr>
    </w:tbl>
    <w:p>
      <w:pPr>
        <w:pStyle w:val="Heading1"/>
        <w:spacing w:after="120" w:before="300"/>
      </w:pPr>
      <w:r>
        <w:t xml:space="preserve">Exterior</w:t>
      </w:r>
    </w:p>
    <w:p>
      <w:pPr>
        <w:pStyle w:val="ListParagraph"/>
        <w:numPr>
          <w:ilvl w:val="0"/>
          <w:numId w:val="2"/>
        </w:numPr>
        <w:spacing w:after="40"/>
      </w:pPr>
      <w:r>
        <w:t xml:space="preserve">House numbers: “1464,” mounted near front entry — KEEP</w:t>
      </w:r>
    </w:p>
    <w:p>
      <w:pPr>
        <w:pStyle w:val="ListParagraph"/>
        <w:numPr>
          <w:ilvl w:val="0"/>
          <w:numId w:val="2"/>
        </w:numPr>
        <w:spacing w:after="40"/>
      </w:pPr>
      <w:r>
        <w:t xml:space="preserve">Mailbox: None — mail slot built into door/wall instead</w:t>
      </w:r>
    </w:p>
    <w:p>
      <w:pPr>
        <w:pStyle w:val="ListParagraph"/>
        <w:numPr>
          <w:ilvl w:val="0"/>
          <w:numId w:val="2"/>
        </w:numPr>
        <w:spacing w:after="40"/>
      </w:pPr>
      <w:r>
        <w:t xml:space="preserve">Security camera: Present, exterior wall-mounted — keep/relocate TBD</w:t>
      </w:r>
    </w:p>
    <w:p>
      <w:pPr>
        <w:pStyle w:val="ListParagraph"/>
        <w:numPr>
          <w:ilvl w:val="0"/>
          <w:numId w:val="2"/>
        </w:numPr>
        <w:spacing w:after="40"/>
      </w:pPr>
      <w:r>
        <w:t xml:space="preserve">Exterior lighting (4 fixtures): black lantern (main entry/screen door); plain round light (back of wood-stove area, siding here shows unfinished/patched paint); white coach lantern (kitchen slider, reddish-brown trim casing); plain double-globe utility light (near gas/electric meter)</w:t>
      </w:r>
    </w:p>
    <w:p>
      <w:pPr>
        <w:pStyle w:val="ListParagraph"/>
        <w:numPr>
          <w:ilvl w:val="0"/>
          <w:numId w:val="2"/>
        </w:numPr>
        <w:spacing w:after="40"/>
      </w:pPr>
      <w:r>
        <w:t xml:space="preserve">Siding: Beige stucco — repair dry rot per permit; repainting the exterior body IS in scope per the permit's own wording (“paint interior and exterior”)</w:t>
      </w:r>
    </w:p>
    <w:p>
      <w:pPr>
        <w:pStyle w:val="ListParagraph"/>
        <w:numPr>
          <w:ilvl w:val="0"/>
          <w:numId w:val="2"/>
        </w:numPr>
        <w:spacing w:after="40"/>
      </w:pPr>
      <w:r>
        <w:t xml:space="preserve">Garage door: Needs replacement — pending confirmation this is authorized beyond “repairing siding”</w:t>
      </w:r>
    </w:p>
    <w:p>
      <w:pPr>
        <w:pStyle w:val="ListParagraph"/>
        <w:numPr>
          <w:ilvl w:val="0"/>
          <w:numId w:val="2"/>
        </w:numPr>
        <w:spacing w:after="40"/>
      </w:pPr>
      <w:r>
        <w:t xml:space="preserve">Fence: Old wood, weathered — outside strict permit scope (not siding)</w:t>
      </w:r>
    </w:p>
    <w:p>
      <w:pPr>
        <w:pStyle w:val="ListParagraph"/>
        <w:numPr>
          <w:ilvl w:val="0"/>
          <w:numId w:val="2"/>
        </w:numPr>
        <w:spacing w:after="40"/>
      </w:pPr>
      <w:r>
        <w:t xml:space="preserve">Patio: Brick pavers, existing, outside the kitchen slider — KEEP</w:t>
      </w:r>
    </w:p>
    <w:p>
      <w:pPr>
        <w:pStyle w:val="ListParagraph"/>
        <w:numPr>
          <w:ilvl w:val="0"/>
          <w:numId w:val="2"/>
        </w:numPr>
        <w:spacing w:after="40"/>
      </w:pPr>
      <w:r>
        <w:t xml:space="preserve">Front window glass: Being replaced per permit</w:t>
      </w:r>
    </w:p>
    <w:p>
      <w:pPr>
        <w:spacing w:after="40" w:before="120"/>
      </w:pPr>
      <w:r>
        <w:rPr>
          <w:b/>
          <w:bCs/>
          <w:sz w:val="22"/>
          <w:szCs w:val="22"/>
        </w:rPr>
        <w:t xml:space="preserve">Unsure / Questions for Juan</w:t>
      </w:r>
    </w:p>
    <w:p>
      <w:pPr>
        <w:pStyle w:val="ListParagraph"/>
        <w:numPr>
          <w:ilvl w:val="0"/>
          <w:numId w:val="2"/>
        </w:numPr>
        <w:spacing w:after="40"/>
      </w:pPr>
      <w:r>
        <w:rPr>
          <w:color w:val="9C4500"/>
        </w:rPr>
        <w:t xml:space="preserve">Confirm garage door replacement, fence work, and landscaping/pathway are authorized, or get the permit amended.</w:t>
      </w:r>
    </w:p>
    <w:p>
      <w:pPr>
        <w:pageBreakBefore/>
      </w:pPr>
      <w:r>
        <w:br/>
        <w:t xml:space="preserve"/>
      </w:r>
    </w:p>
    <w:p>
      <w:pPr>
        <w:pStyle w:val="Heading1"/>
        <w:spacing w:after="120" w:before="300"/>
      </w:pPr>
      <w:r>
        <w:t xml:space="preserve">Summary — Open Questions for Juan (All Rooms)</w:t>
      </w:r>
    </w:p>
    <w:p>
      <w:pPr>
        <w:pStyle w:val="ListParagraph"/>
        <w:numPr>
          <w:ilvl w:val="0"/>
          <w:numId w:val="2"/>
        </w:numPr>
        <w:spacing w:after="40"/>
      </w:pPr>
      <w:r>
        <w:rPr>
          <w:color w:val="9C4500"/>
        </w:rPr>
        <w:t xml:space="preserve">Bathroom fixtures (both) — same fixtures kept in place, or new fixtures in the same locations?</w:t>
      </w:r>
    </w:p>
    <w:p>
      <w:pPr>
        <w:pStyle w:val="ListParagraph"/>
        <w:numPr>
          <w:ilvl w:val="0"/>
          <w:numId w:val="2"/>
        </w:numPr>
        <w:spacing w:after="40"/>
      </w:pPr>
      <w:r>
        <w:rPr>
          <w:color w:val="9C4500"/>
        </w:rPr>
        <w:t xml:space="preserve">Which mirror stays in each bathroom (2 present in each)?</w:t>
      </w:r>
    </w:p>
    <w:p>
      <w:pPr>
        <w:pStyle w:val="ListParagraph"/>
        <w:numPr>
          <w:ilvl w:val="0"/>
          <w:numId w:val="2"/>
        </w:numPr>
        <w:spacing w:after="40"/>
      </w:pPr>
      <w:r>
        <w:rPr>
          <w:color w:val="9C4500"/>
        </w:rPr>
        <w:t xml:space="preserve">Downstairs tub — clean, reglaze, or replace given the mold staining?</w:t>
      </w:r>
    </w:p>
    <w:p>
      <w:pPr>
        <w:pStyle w:val="ListParagraph"/>
        <w:numPr>
          <w:ilvl w:val="0"/>
          <w:numId w:val="2"/>
        </w:numPr>
        <w:spacing w:after="40"/>
      </w:pPr>
      <w:r>
        <w:rPr>
          <w:color w:val="9C4500"/>
        </w:rPr>
        <w:t xml:space="preserve">Kitchen sink — keep existing, or install the one sourced in the office?</w:t>
      </w:r>
    </w:p>
    <w:p>
      <w:pPr>
        <w:pStyle w:val="ListParagraph"/>
        <w:numPr>
          <w:ilvl w:val="0"/>
          <w:numId w:val="2"/>
        </w:numPr>
        <w:spacing w:after="40"/>
      </w:pPr>
      <w:r>
        <w:rPr>
          <w:color w:val="9C4500"/>
        </w:rPr>
        <w:t xml:space="preserve">Kitchen cabinets — unify the two finishes, or keep two-tone?</w:t>
      </w:r>
    </w:p>
    <w:p>
      <w:pPr>
        <w:pStyle w:val="ListParagraph"/>
        <w:numPr>
          <w:ilvl w:val="0"/>
          <w:numId w:val="2"/>
        </w:numPr>
        <w:spacing w:after="40"/>
      </w:pPr>
      <w:r>
        <w:rPr>
          <w:color w:val="9C4500"/>
        </w:rPr>
        <w:t xml:space="preserve">Blue room shell chandelier, yellow room stained-glass window — keep or replace?</w:t>
      </w:r>
    </w:p>
    <w:p>
      <w:pPr>
        <w:pStyle w:val="ListParagraph"/>
        <w:numPr>
          <w:ilvl w:val="0"/>
          <w:numId w:val="2"/>
        </w:numPr>
        <w:spacing w:after="40"/>
      </w:pPr>
      <w:r>
        <w:rPr>
          <w:color w:val="9C4500"/>
        </w:rPr>
        <w:t xml:space="preserve">Yellow room's actual wall paint color — never confirmed.</w:t>
      </w:r>
    </w:p>
    <w:p>
      <w:pPr>
        <w:pStyle w:val="ListParagraph"/>
        <w:numPr>
          <w:ilvl w:val="0"/>
          <w:numId w:val="2"/>
        </w:numPr>
        <w:spacing w:after="40"/>
      </w:pPr>
      <w:r>
        <w:rPr>
          <w:color w:val="9C4500"/>
        </w:rPr>
        <w:t xml:space="preserve">THE BIG ONE: garage door replacement, fence, landscaping, and pathway — confirm these are authorized beyond “repairing siding,” or get the permit amended.</w:t>
      </w:r>
    </w:p>
    <w:p>
      <w:pPr>
        <w:spacing w:before="300"/>
      </w:pPr>
      <w:r>
        <w:rPr>
          <w:b/>
          <w:bCs/>
        </w:rPr>
        <w:t xml:space="preserve">Phase 1 status: COMPLETE. Ready to move into Phase 2 (room-by-room shopping checklist).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2026-07-24T18:26:44.296Z</dcterms:created>
  <dcterms:modified xsi:type="dcterms:W3CDTF">2026-07-24T18:26:44.299Z</dcterms:modified>
</cp:coreProperties>
</file>

<file path=docProps/custom.xml><?xml version="1.0" encoding="utf-8"?>
<Properties xmlns="http://schemas.openxmlformats.org/officeDocument/2006/custom-properties" xmlns:vt="http://schemas.openxmlformats.org/officeDocument/2006/docPropsVTypes"/>
</file>