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jc w:val="center"/>
      </w:pPr>
      <w:r>
        <w:rPr>
          <w:rFonts w:ascii="Arial" w:cs="Arial" w:eastAsia="Arial" w:hAnsi="Arial"/>
          <w:b/>
          <w:bCs/>
          <w:color w:val="1F4E79"/>
          <w:sz w:val="48"/>
          <w:szCs w:val="48"/>
        </w:rPr>
        <w:t xml:space="preserve">INGENIERÍA DE SISTEMAS</w:t>
      </w:r>
    </w:p>
    <w:p>
      <w:pPr>
        <w:spacing w:after="200" w:before="0"/>
        <w:jc w:val="center"/>
      </w:pPr>
      <w:r>
        <w:rPr>
          <w:rFonts w:ascii="Arial" w:cs="Arial" w:eastAsia="Arial" w:hAnsi="Arial"/>
          <w:color w:val="444444"/>
          <w:sz w:val="32"/>
          <w:szCs w:val="32"/>
        </w:rPr>
        <w:t xml:space="preserve">Semana 1 — Ejercicio de Extracción de Requisitos</w:t>
      </w:r>
    </w:p>
    <w:p>
      <w:pPr>
        <w:pBdr>
          <w:top w:val="single" w:color="1F4E79" w:sz="8"/>
          <w:bottom w:val="single" w:color="1F4E79" w:sz="8"/>
        </w:pBdr>
        <w:spacing w:after="200" w:before="200"/>
        <w:jc w:val="center"/>
      </w:pPr>
      <w:r>
        <w:rPr>
          <w:rFonts w:ascii="Arial" w:cs="Arial" w:eastAsia="Arial" w:hAnsi="Arial"/>
          <w:b/>
          <w:bCs/>
          <w:color w:val="1F4E79"/>
          <w:sz w:val="28"/>
          <w:szCs w:val="28"/>
        </w:rPr>
        <w:t xml:space="preserve">Sistema Terrestre No Tripulado (UGV) para Misiones de Seguridad y Defensa</w:t>
      </w:r>
    </w:p>
    <w:p>
      <w:pPr>
        <w:spacing w:after="0" w:before="200"/>
      </w:pPr>
      <w:r>
        <w:t xml:space="preserve"/>
      </w:r>
    </w:p>
    <w:p>
      <w:pPr>
        <w:spacing w:after="80" w:before="0"/>
        <w:jc w:val="center"/>
      </w:pPr>
      <w:r>
        <w:rPr>
          <w:rFonts w:ascii="Arial" w:cs="Arial" w:eastAsia="Arial" w:hAnsi="Arial"/>
          <w:i/>
          <w:iCs/>
          <w:color w:val="666666"/>
          <w:sz w:val="22"/>
          <w:szCs w:val="22"/>
        </w:rPr>
        <w:t xml:space="preserve">CPP 01/2026 AB · CDTI / Ministerio de Defensa de España</w:t>
      </w:r>
    </w:p>
    <w:p>
      <w:pPr>
        <w:spacing w:after="0" w:before="0"/>
        <w:jc w:val="center"/>
      </w:pPr>
      <w:r>
        <w:rPr>
          <w:rFonts w:ascii="Arial" w:cs="Arial" w:eastAsia="Arial" w:hAnsi="Arial"/>
          <w:i/>
          <w:iCs/>
          <w:color w:val="666666"/>
          <w:sz w:val="22"/>
          <w:szCs w:val="22"/>
        </w:rPr>
        <w:t xml:space="preserve">Presupuesto real del proyecto: 11.905.308 €  ·  Duración: 30 meses</w:t>
      </w:r>
    </w:p>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tcPr>
          <w:p>
            <w:pPr>
              <w:spacing w:after="120" w:before="0"/>
              <w:jc w:val="center"/>
            </w:pPr>
            <w:r>
              <w:rPr>
                <w:rFonts w:ascii="Arial" w:cs="Arial" w:eastAsia="Arial" w:hAnsi="Arial"/>
                <w:b/>
                <w:bCs/>
                <w:color w:val="1F4E79"/>
                <w:sz w:val="24"/>
                <w:szCs w:val="24"/>
              </w:rPr>
              <w:t xml:space="preserve">¿Qué estás haciendo esta semana?</w:t>
            </w:r>
          </w:p>
          <w:p>
            <w:pPr>
              <w:spacing w:after="80" w:before="0"/>
            </w:pPr>
            <w:r>
              <w:rPr>
                <w:rFonts w:ascii="Arial" w:cs="Arial" w:eastAsia="Arial" w:hAnsi="Arial"/>
                <w:sz w:val="22"/>
                <w:szCs w:val="22"/>
              </w:rPr>
              <w:t xml:space="preserve">Eres parte de un equipo de ingeniería que acaba de recibir el pliego técnico de una licitación real del CDTI. Vuestro cliente es el Ministerio de Defensa de España. Tenéis que desarrollar un robot terrestre autónomo de uso militar y civil.</w:t>
            </w:r>
          </w:p>
          <w:p>
            <w:pPr>
              <w:spacing w:after="0" w:before="0"/>
            </w:pPr>
            <w:r>
              <w:rPr>
                <w:rFonts w:ascii="Arial" w:cs="Arial" w:eastAsia="Arial" w:hAnsi="Arial"/>
                <w:sz w:val="22"/>
                <w:szCs w:val="22"/>
              </w:rPr>
              <w:t xml:space="preserve">Antes de diseñar nada, necesitáis entender qué quiere exactamente el cliente. Eso es lo que haréis esta semana: leer el pliego como ingenieros de sistemas, no como lectores, y transformar sus exigencias en requisitos formales verificables.</w:t>
            </w:r>
          </w:p>
        </w:tc>
      </w:tr>
    </w:tbl>
    <w:p>
      <w:pPr>
        <w:spacing w:after="0" w:before="4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1. Contexto del proyecto real</w:t>
      </w:r>
    </w:p>
    <w:p>
      <w:pPr>
        <w:spacing w:after="60" w:before="60"/>
      </w:pPr>
      <w:r>
        <w:rPr>
          <w:rFonts w:ascii="Arial" w:cs="Arial" w:eastAsia="Arial" w:hAnsi="Arial"/>
          <w:sz w:val="22"/>
          <w:szCs w:val="22"/>
        </w:rPr>
        <w:t xml:space="preserve">El documento que tenéis en mano es el Anexo I (Requisitos Funcionales y Condiciones Técnicas de Ejecución) de la Compra Pública Precomercial CPP 01/2026 AB, publicada por el CDTI y el Ministerio de Defensa de España en abril de 2026.</w:t>
      </w:r>
    </w:p>
    <w:p>
      <w:pPr>
        <w:spacing w:after="0" w:before="80"/>
      </w:pPr>
      <w:r>
        <w:t xml:space="preserve"/>
      </w:r>
    </w:p>
    <w:p>
      <w:pPr>
        <w:spacing w:after="60" w:before="60"/>
      </w:pPr>
      <w:r>
        <w:rPr>
          <w:rFonts w:ascii="Arial" w:cs="Arial" w:eastAsia="Arial" w:hAnsi="Arial"/>
          <w:sz w:val="22"/>
          <w:szCs w:val="22"/>
        </w:rPr>
        <w:t xml:space="preserve">Se trata de un contrato de I+D precomercial en el que el Estado financia el desarrollo de prototipos de vehículos terrestres no tripulados (UGV) pesados para misiones tanto militares como civiles. El contrato está estructurado en dos lotes: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Lote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vehículo</w:t>
            </w:r>
          </w:p>
        </w:tc>
        <w:tc>
          <w:tcPr>
            <w:tcW w:type="dxa" w:w="4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Misiones principales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Lote 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UGV tracción ruedas</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Operaciones tácticas, transporte logístico, limpieza de rutas, apoyo en tormentas invernales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Lote 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UGV tracción cadenas</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Extinción de incendios, movimiento de tierras, operaciones de ingenieros/zapadores</w:t>
            </w:r>
          </w:p>
        </w:tc>
      </w:tr>
    </w:tbl>
    <w:p>
      <w:pPr>
        <w:spacing w:after="0" w:before="160"/>
      </w:pPr>
      <w:r>
        <w:t xml:space="preserve"/>
      </w:r>
    </w:p>
    <w:p>
      <w:pPr>
        <w:spacing w:after="60" w:before="60"/>
      </w:pPr>
      <w:r>
        <w:rPr>
          <w:rFonts w:ascii="Arial" w:cs="Arial" w:eastAsia="Arial" w:hAnsi="Arial"/>
          <w:sz w:val="22"/>
          <w:szCs w:val="22"/>
        </w:rPr>
        <w:t xml:space="preserve">Cada empresa licitadora puede presentarse a un solo lote. Vosotros trabajaréis sobre uno de ellos según la asignación del profesor.</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Nota pedagógica: Los requisitos del pliego real son exactamente el tipo de documento de entrada que recibiría el equipo de ingeniería de sistemas de una empresa adjudicataria. Lo que haréis esta semana replica fielmente ese proceso.</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2. Objetivos de aprendizaje</w:t>
      </w:r>
    </w:p>
    <w:p>
      <w:pPr>
        <w:spacing w:after="60" w:before="60"/>
      </w:pPr>
      <w:r>
        <w:rPr>
          <w:rFonts w:ascii="Arial" w:cs="Arial" w:eastAsia="Arial" w:hAnsi="Arial"/>
          <w:sz w:val="22"/>
          <w:szCs w:val="22"/>
        </w:rPr>
        <w:t xml:space="preserve">Al finalizar esta semana seréis capaces de:</w:t>
      </w:r>
    </w:p>
    <w:p>
      <w:pPr>
        <w:spacing w:after="0" w:before="60"/>
      </w:pPr>
      <w:r>
        <w:t xml:space="preserve"/>
      </w:r>
    </w:p>
    <w:p>
      <w:pPr>
        <w:pStyle w:val="ListParagraph"/>
        <w:numPr>
          <w:ilvl w:val="0"/>
          <w:numId w:val="2"/>
        </w:numPr>
        <w:spacing w:after="40" w:before="40"/>
      </w:pPr>
      <w:r>
        <w:rPr>
          <w:rFonts w:ascii="Arial" w:cs="Arial" w:eastAsia="Arial" w:hAnsi="Arial"/>
          <w:b/>
          <w:bCs/>
          <w:sz w:val="22"/>
          <w:szCs w:val="22"/>
        </w:rPr>
        <w:t xml:space="preserve">Distinguir requisitos de misión, requisitos de sistema y requisitos de subsistema.</w:t>
      </w:r>
    </w:p>
    <w:p>
      <w:pPr>
        <w:pStyle w:val="ListParagraph"/>
        <w:numPr>
          <w:ilvl w:val="0"/>
          <w:numId w:val="2"/>
        </w:numPr>
        <w:spacing w:after="40" w:before="40"/>
      </w:pPr>
      <w:r>
        <w:rPr>
          <w:rFonts w:ascii="Arial" w:cs="Arial" w:eastAsia="Arial" w:hAnsi="Arial"/>
          <w:b w:val="false"/>
          <w:bCs w:val="false"/>
          <w:sz w:val="22"/>
          <w:szCs w:val="22"/>
        </w:rPr>
        <w:t xml:space="preserve">Transformar lenguaje natural de un pliego en requisitos formales con estructura SHALL.</w:t>
      </w:r>
    </w:p>
    <w:p>
      <w:pPr>
        <w:pStyle w:val="ListParagraph"/>
        <w:numPr>
          <w:ilvl w:val="0"/>
          <w:numId w:val="2"/>
        </w:numPr>
        <w:spacing w:after="40" w:before="40"/>
      </w:pPr>
      <w:r>
        <w:rPr>
          <w:rFonts w:ascii="Arial" w:cs="Arial" w:eastAsia="Arial" w:hAnsi="Arial"/>
          <w:b w:val="false"/>
          <w:bCs w:val="false"/>
          <w:sz w:val="22"/>
          <w:szCs w:val="22"/>
        </w:rPr>
        <w:t xml:space="preserve">Identificar qué requisitos son verificables mediante simulación y cuáles no.</w:t>
      </w:r>
    </w:p>
    <w:p>
      <w:pPr>
        <w:pStyle w:val="ListParagraph"/>
        <w:numPr>
          <w:ilvl w:val="0"/>
          <w:numId w:val="2"/>
        </w:numPr>
        <w:spacing w:after="40" w:before="40"/>
      </w:pPr>
      <w:r>
        <w:rPr>
          <w:rFonts w:ascii="Arial" w:cs="Arial" w:eastAsia="Arial" w:hAnsi="Arial"/>
          <w:b w:val="false"/>
          <w:bCs w:val="false"/>
          <w:sz w:val="22"/>
          <w:szCs w:val="22"/>
        </w:rPr>
        <w:t xml:space="preserve">Asignar requisitos a los subsistemas funcionales del sistema.</w:t>
      </w:r>
    </w:p>
    <w:p>
      <w:pPr>
        <w:pStyle w:val="ListParagraph"/>
        <w:numPr>
          <w:ilvl w:val="0"/>
          <w:numId w:val="2"/>
        </w:numPr>
        <w:spacing w:after="40" w:before="40"/>
      </w:pPr>
      <w:r>
        <w:rPr>
          <w:rFonts w:ascii="Arial" w:cs="Arial" w:eastAsia="Arial" w:hAnsi="Arial"/>
          <w:b w:val="false"/>
          <w:bCs w:val="false"/>
          <w:sz w:val="22"/>
          <w:szCs w:val="22"/>
        </w:rPr>
        <w:t xml:space="preserve">Construir la tabla de requisitos de nivel 0 del proyecto.</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3. Material de trabajo</w:t>
      </w:r>
    </w:p>
    <w:p>
      <w:pPr>
        <w:spacing w:after="60" w:before="60"/>
      </w:pPr>
      <w:r>
        <w:rPr>
          <w:rFonts w:ascii="Arial" w:cs="Arial" w:eastAsia="Arial" w:hAnsi="Arial"/>
          <w:sz w:val="22"/>
          <w:szCs w:val="22"/>
        </w:rPr>
        <w:t xml:space="preserve">Para este ejercicio utilizaréis los siguientes documentos: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Documento</w:t>
            </w:r>
          </w:p>
        </w:tc>
        <w:tc>
          <w:tcPr>
            <w:tcW w:type="dxa" w:w="5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Anexo I — Requisitos Funcionales</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Secciones 1 a 3.10 del pliego técnico CPP 01/2026. Contiene todos los requisitos numerados (RGEN-XX, RLT1-XX, RLT2-XX, ROPE-XX, RNAV-XX, RCOM-XX).</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Este enunciado</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Guía del ejercicio, plantillas de entrega y criterios de evaluación.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Plantilla de tabla de requisitos</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Hoja Excel proporcionada por el profesor para registrar los requisitos extraídos.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No es necesario leer el pliego completo. El bloque útil para este ejercicio son las secciones 1, 2 y 3 del Anexo I (~25 páginas). Las cláusulas administrativas y los anexos II al IX son material contractual que no necesitáis para la fase de diseño.</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4. Conceptos previos: el lenguaje de los requisitos</w:t>
      </w:r>
    </w:p>
    <w:p>
      <w:pPr>
        <w:pStyle w:val="Heading2"/>
        <w:spacing w:after="120" w:before="240"/>
      </w:pPr>
      <w:r>
        <w:rPr>
          <w:rFonts w:ascii="Arial" w:cs="Arial" w:eastAsia="Arial" w:hAnsi="Arial"/>
          <w:b/>
          <w:bCs/>
          <w:color w:val="1F4E79"/>
          <w:sz w:val="26"/>
          <w:szCs w:val="26"/>
        </w:rPr>
        <w:t xml:space="preserve">4.1 ¿Qué es un requisito SHALL?</w:t>
      </w:r>
    </w:p>
    <w:p>
      <w:pPr>
        <w:spacing w:after="60" w:before="60"/>
      </w:pPr>
      <w:r>
        <w:rPr>
          <w:rFonts w:ascii="Arial" w:cs="Arial" w:eastAsia="Arial" w:hAnsi="Arial"/>
          <w:sz w:val="22"/>
          <w:szCs w:val="22"/>
        </w:rPr>
        <w:t xml:space="preserve">En ingeniería de sistemas, un requisito formal se expresa siempre con el verbo SHALL (deberá). Esta convención, definida en estándares como IEEE 29148 e ISO/IEC 15288, tiene una razón de fondo: un requisito es una obligación verificable, no una sugerencia ni una descripción.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Verbo</w:t>
            </w:r>
          </w:p>
        </w:tc>
        <w:tc>
          <w:tcPr>
            <w:tcW w:type="dxa" w:w="6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SHALL (obligatorio)</w:t>
            </w:r>
          </w:p>
        </w:tc>
        <w:tc>
          <w:tcPr>
            <w:tcW w:type="dxa" w:w="6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Requisito mandatorio. El sistema debe cumplirlo. Es verificable. Si no se cumple, el sistema falla.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SHOULD (recomendado)</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Deseable pero no obligatorio. El pliego usa [OPCIONAL] para indicarlo.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MAY (posible)</w:t>
            </w:r>
          </w:p>
        </w:tc>
        <w:tc>
          <w:tcPr>
            <w:tcW w:type="dxa" w:w="6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Capacidad que el sistema puede tener, sin obligación.</w:t>
            </w:r>
          </w:p>
        </w:tc>
      </w:tr>
    </w:tbl>
    <w:p>
      <w:pPr>
        <w:spacing w:after="0" w:before="160"/>
      </w:pPr>
      <w:r>
        <w:t xml:space="preserve"/>
      </w:r>
    </w:p>
    <w:p>
      <w:pPr>
        <w:spacing w:after="60" w:before="60"/>
      </w:pPr>
      <w:r>
        <w:rPr>
          <w:rFonts w:ascii="Arial" w:cs="Arial" w:eastAsia="Arial" w:hAnsi="Arial"/>
          <w:sz w:val="22"/>
          <w:szCs w:val="22"/>
        </w:rPr>
        <w:t xml:space="preserve">El formato estándar de un requisito SHALL 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80" w:before="40"/>
            </w:pPr>
            <w:r>
              <w:rPr>
                <w:rFonts w:ascii="Courier New" w:cs="Courier New" w:eastAsia="Courier New" w:hAnsi="Courier New"/>
                <w:b/>
                <w:bCs/>
                <w:sz w:val="22"/>
                <w:szCs w:val="22"/>
              </w:rPr>
              <w:t xml:space="preserve">[ID-REQ]  El [sujeto] SHALL [verbo de acción] [condición cuantificable]</w:t>
            </w:r>
          </w:p>
          <w:p>
            <w:pPr>
              <w:spacing w:after="40" w:before="0"/>
            </w:pPr>
            <w:r>
              <w:rPr>
                <w:rFonts w:ascii="Courier New" w:cs="Courier New" w:eastAsia="Courier New" w:hAnsi="Courier New"/>
                <w:sz w:val="20"/>
                <w:szCs w:val="20"/>
              </w:rPr>
              <w:t xml:space="preserve">Ejemplo:  [REQ-MOV-003]  El UGV SHALL alcanzar una velocidad máxima en carretera de 75 km/h como mínimo.</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4.2 Jerarquía de requisitos</w:t>
      </w:r>
    </w:p>
    <w:p>
      <w:pPr>
        <w:spacing w:after="60" w:before="60"/>
      </w:pPr>
      <w:r>
        <w:rPr>
          <w:rFonts w:ascii="Arial" w:cs="Arial" w:eastAsia="Arial" w:hAnsi="Arial"/>
          <w:sz w:val="22"/>
          <w:szCs w:val="22"/>
        </w:rPr>
        <w:t xml:space="preserve">Los requisitos se organizan en niveles. Cuanto más abajo, más concreto y más fácil de verificar con simulación: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 en este proyecto</w:t>
            </w:r>
          </w:p>
        </w:tc>
        <w:tc>
          <w:tcPr>
            <w:tcW w:type="dxa" w:w="34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 de verificación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L0 — Misión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UGV SHALL eliminar el riesgo para el personal en misiones con medios pesados</w:t>
            </w:r>
          </w:p>
        </w:tc>
        <w:tc>
          <w:tcPr>
            <w:tcW w:type="dxa" w:w="3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Imposible verificar con simulación directamente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L1 — Sistema</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UGV SHALL operar de forma autónoma sin tripulación a bordo</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Tests de autonomía, pruebas de campo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L2 — Subsistema</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sistema de propulsión SHALL proporcionar 140 kW como mínimo</w:t>
            </w:r>
          </w:p>
        </w:tc>
        <w:tc>
          <w:tcPr>
            <w:tcW w:type="dxa" w:w="3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Simulación Simscape — verificable directamente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L3 — Componente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pack de baterías SHALL tener una capacidad de X kWh para garantizar autonomía de 2h en modo eléctrico</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Simulación Simscape — verificable directamente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El pliego contiene principalmente requisitos de nivel L1 y L2. Vuestro trabajo al final del curso será descomponerlos hasta L3 para poder verificarlos con Simscape.</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4.3 Requisito verificable vs. no verificable con simulación</w:t>
      </w:r>
    </w:p>
    <w:p>
      <w:pPr>
        <w:spacing w:after="60" w:before="60"/>
      </w:pPr>
      <w:r>
        <w:rPr>
          <w:rFonts w:ascii="Arial" w:cs="Arial" w:eastAsia="Arial" w:hAnsi="Arial"/>
          <w:sz w:val="22"/>
          <w:szCs w:val="22"/>
        </w:rPr>
        <w:t xml:space="preserve">No todos los requisitos del pliego pueden verificarse con Simscape. Identificar esta distinción es una de las habilidades clave de un ingeniero de sistemas: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Verificable con Simscape</w:t>
            </w:r>
          </w:p>
        </w:tc>
        <w:tc>
          <w:tcPr>
            <w:tcW w:type="dxa" w:w="451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verificable con Simscape (requiere otra evidencia)</w:t>
            </w:r>
          </w:p>
        </w:tc>
      </w:tr>
      <w:tr>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Velocidad máxima en carretera ≥ 75 km/h</w:t>
            </w:r>
          </w:p>
        </w:tc>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Resistencia balística a disparos de pequeño calibre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Potencia de propulsión ≥ 140 kW</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Interoperabilidad con sistemas de comunicación del Ejército</w:t>
            </w:r>
          </w:p>
        </w:tc>
      </w:tr>
      <w:tr>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Autonomía en modo eléctrico ≥ 2h</w:t>
            </w:r>
          </w:p>
        </w:tc>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Facilidad de mantenimiento de primer escalón</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Pendiente máxima frontal ≥ 60%</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Seguimiento de normativa STANAG 4101 para enganche de remolque</w:t>
            </w:r>
          </w:p>
        </w:tc>
      </w:tr>
      <w:tr>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Capacidad de vadeo ≥ 0,75 m</w:t>
            </w:r>
          </w:p>
        </w:tc>
        <w:tc>
          <w:tcPr>
            <w:tcW w:type="dxa" w:w="451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Clasificación de requisito FOPS nivel II (caída de objetos)</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5. Tareas del ejercicio</w:t>
      </w:r>
    </w:p>
    <w:p>
      <w:pPr>
        <w:spacing w:after="60" w:before="60"/>
      </w:pPr>
      <w:r>
        <w:rPr>
          <w:rFonts w:ascii="Arial" w:cs="Arial" w:eastAsia="Arial" w:hAnsi="Arial"/>
          <w:sz w:val="22"/>
          <w:szCs w:val="22"/>
        </w:rPr>
        <w:t xml:space="preserve">El ejercicio se realiza en equipo (3-4 personas) y tiene cuatro tareas secuenciales.</w:t>
      </w:r>
    </w:p>
    <w:p>
      <w:pPr>
        <w:spacing w:after="0" w:before="160"/>
      </w:pPr>
      <w:r>
        <w:t xml:space="preserve"/>
      </w:r>
    </w:p>
    <w:p>
      <w:pPr>
        <w:pStyle w:val="Heading2"/>
        <w:spacing w:after="120" w:before="240"/>
      </w:pPr>
      <w:r>
        <w:rPr>
          <w:rFonts w:ascii="Arial" w:cs="Arial" w:eastAsia="Arial" w:hAnsi="Arial"/>
          <w:b/>
          <w:bCs/>
          <w:color w:val="1F4E79"/>
          <w:sz w:val="26"/>
          <w:szCs w:val="26"/>
        </w:rPr>
        <w:t xml:space="preserve">Tarea 1 — Lectura activa del Anexo I  (45 min)</w:t>
      </w:r>
    </w:p>
    <w:p>
      <w:pPr>
        <w:spacing w:after="60" w:before="60"/>
      </w:pPr>
      <w:r>
        <w:rPr>
          <w:rFonts w:ascii="Arial" w:cs="Arial" w:eastAsia="Arial" w:hAnsi="Arial"/>
          <w:sz w:val="22"/>
          <w:szCs w:val="22"/>
        </w:rPr>
        <w:t xml:space="preserve">Leed las secciones 1, 2 y 3 del Anexo I. Mientras leéis, marcad con tres colores diferentes: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contenido</w:t>
            </w:r>
          </w:p>
        </w:tc>
        <w:tc>
          <w:tcPr>
            <w:tcW w:type="dxa" w:w="4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 del pliego</w:t>
            </w:r>
          </w:p>
        </w:tc>
      </w:tr>
      <w:tr>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sz w:val="20"/>
                <w:szCs w:val="20"/>
              </w:rPr>
              <w:t xml:space="preserve">VERDE</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sz w:val="20"/>
                <w:szCs w:val="20"/>
              </w:rPr>
              <w:t xml:space="preserve">Requisito de capacidad con valor numérico</w:t>
            </w:r>
          </w:p>
        </w:tc>
        <w:tc>
          <w:tcPr>
            <w:tcW w:type="dxa" w:w="42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sz w:val="20"/>
                <w:szCs w:val="20"/>
              </w:rPr>
              <w:t xml:space="preserve">Velocidad máxima en carretera de 75 km/h</w:t>
            </w:r>
          </w:p>
        </w:tc>
      </w:tr>
      <w:tr>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sz w:val="20"/>
                <w:szCs w:val="20"/>
              </w:rPr>
              <w:t xml:space="preserve">AMARILLO</w:t>
            </w:r>
          </w:p>
        </w:tc>
        <w:tc>
          <w:tcPr>
            <w:tcW w:type="dxa" w:w="3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sz w:val="20"/>
                <w:szCs w:val="20"/>
              </w:rPr>
              <w:t xml:space="preserve">Requisito funcional sin valor numérico</w:t>
            </w:r>
          </w:p>
        </w:tc>
        <w:tc>
          <w:tcPr>
            <w:tcW w:type="dxa" w:w="422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sz w:val="20"/>
                <w:szCs w:val="20"/>
              </w:rPr>
              <w:t xml:space="preserve">El UGV deberá poseer alta modularidad</w:t>
            </w:r>
          </w:p>
        </w:tc>
      </w:tr>
      <w:tr>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20"/>
                <w:szCs w:val="20"/>
              </w:rPr>
              <w:t xml:space="preserve">NARANJA</w:t>
            </w:r>
          </w:p>
        </w:tc>
        <w:tc>
          <w:tcPr>
            <w:tcW w:type="dxa" w:w="3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20"/>
                <w:szCs w:val="20"/>
              </w:rPr>
              <w:t xml:space="preserve">Restricción o condición de diseño</w:t>
            </w:r>
          </w:p>
        </w:tc>
        <w:tc>
          <w:tcPr>
            <w:tcW w:type="dxa" w:w="4226"/>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sz w:val="20"/>
                <w:szCs w:val="20"/>
              </w:rPr>
              <w:t xml:space="preserve">La tara del UGV estará entre 3.500 y 7.000 kg</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Truco: los requisitos con identificador ya asignado (RGEN-XX, RLT1-XX, etc.) son los más fáciles de localizar. Contad cuántos hay en total antes de empezar a clasificar.</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Tarea 2 — Extracción y transformación a formato SHALL  (60 min)</w:t>
      </w:r>
    </w:p>
    <w:p>
      <w:pPr>
        <w:spacing w:after="60" w:before="60"/>
      </w:pPr>
      <w:r>
        <w:rPr>
          <w:rFonts w:ascii="Arial" w:cs="Arial" w:eastAsia="Arial" w:hAnsi="Arial"/>
          <w:sz w:val="22"/>
          <w:szCs w:val="22"/>
        </w:rPr>
        <w:t xml:space="preserve">Para cada requisito identificado:</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Registradlo en la Plantilla de Tabla de Requisitos con el ID original del pliego.</w:t>
      </w:r>
    </w:p>
    <w:p>
      <w:pPr>
        <w:pStyle w:val="ListParagraph"/>
        <w:numPr>
          <w:ilvl w:val="0"/>
          <w:numId w:val="3"/>
        </w:numPr>
        <w:spacing w:after="60" w:before="60"/>
      </w:pPr>
      <w:r>
        <w:rPr>
          <w:rFonts w:ascii="Arial" w:cs="Arial" w:eastAsia="Arial" w:hAnsi="Arial"/>
          <w:sz w:val="22"/>
          <w:szCs w:val="22"/>
        </w:rPr>
        <w:t xml:space="preserve">Transformad el texto del pliego al formato SHALL estándar. No inventéis requisitos, sed fieles al original.</w:t>
      </w:r>
    </w:p>
    <w:p>
      <w:pPr>
        <w:pStyle w:val="ListParagraph"/>
        <w:numPr>
          <w:ilvl w:val="0"/>
          <w:numId w:val="3"/>
        </w:numPr>
        <w:spacing w:after="60" w:before="60"/>
      </w:pPr>
      <w:r>
        <w:rPr>
          <w:rFonts w:ascii="Arial" w:cs="Arial" w:eastAsia="Arial" w:hAnsi="Arial"/>
          <w:sz w:val="22"/>
          <w:szCs w:val="22"/>
        </w:rPr>
        <w:t xml:space="preserve">Asignad el requisito a uno de los subsistemas de la tabla siguiente.</w:t>
      </w:r>
    </w:p>
    <w:p>
      <w:pPr>
        <w:pStyle w:val="ListParagraph"/>
        <w:numPr>
          <w:ilvl w:val="0"/>
          <w:numId w:val="3"/>
        </w:numPr>
        <w:spacing w:after="60" w:before="60"/>
      </w:pPr>
      <w:r>
        <w:rPr>
          <w:rFonts w:ascii="Arial" w:cs="Arial" w:eastAsia="Arial" w:hAnsi="Arial"/>
          <w:sz w:val="22"/>
          <w:szCs w:val="22"/>
        </w:rPr>
        <w:t xml:space="preserve">Indicad si es verificable con Simscape (Sí / No / Parcial).</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Subsistema</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Equipo responsable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S1 — Propulsión</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Motor eléctrico, motor de combustión, transmisión, tracción, ruedas/cadenas</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S2 — Energía</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Pack de baterías, generador, gestión energética, recarga regenerativa</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S3 — Suspensión y dinámica</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Tren de rodaje, suspensión activa, estabilidad, vadeo</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S4 — Control y autonomía</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Modos de operación, navegación autónoma, detección de obstáculos</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S5 — Sensores y comunicaciones</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LIDAR, cámaras, IMU, GNSS, módulos de radio, puesto de mando</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S0 — Sistema (transversal)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Requisitos que afectan a todo el sistema: modularidad, masa total, autonomía global</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r>
    </w:tbl>
    <w:p>
      <w:pPr>
        <w:spacing w:after="0" w:before="200"/>
      </w:pPr>
      <w:r>
        <w:t xml:space="preserve"/>
      </w:r>
    </w:p>
    <w:p>
      <w:pPr>
        <w:spacing w:after="80" w:before="180"/>
      </w:pPr>
      <w:r>
        <w:rPr>
          <w:rFonts w:ascii="Arial" w:cs="Arial" w:eastAsia="Arial" w:hAnsi="Arial"/>
          <w:b/>
          <w:bCs/>
          <w:color w:val="2E75B6"/>
          <w:sz w:val="22"/>
          <w:szCs w:val="22"/>
        </w:rPr>
        <w:t xml:space="preserve">Plantilla de tabla de requisitos (formato de entrada)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000"/>
        <w:gridCol w:w="1600"/>
        <w:gridCol w:w="1500"/>
        <w:gridCol w:w="826"/>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propio</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pliego</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SHALL</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Subsistema</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 (§)</w:t>
            </w:r>
          </w:p>
        </w:tc>
        <w:tc>
          <w:tcPr>
            <w:tcW w:type="dxa" w:w="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Simscape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REQ-MOV-001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RLT1-03a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UGV (Lote 1) SHALL alcanzar una velocidad máxima en carretera de al menos 75 km/h.</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S1 — Propulsión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§3.2.1</w:t>
            </w:r>
          </w:p>
        </w:tc>
        <w:tc>
          <w:tcPr>
            <w:tcW w:type="dxa" w:w="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REQ-ENE-001</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RGEN-14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El UGV SHALL operar durante un mínimo de 8 horas o 400 km con una carga de combustible/energía.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S2 — Energía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REQ-SIS-001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RGEN-02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 UGV SHALL poseer arquitectura modular que permita cambiar configuración de misión civil a militar.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S0 — Sistema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0" w:before="200"/>
      </w:pPr>
      <w:r>
        <w:t xml:space="preserve"/>
      </w:r>
    </w:p>
    <w:p>
      <w:pPr>
        <w:pStyle w:val="Heading2"/>
        <w:spacing w:after="120" w:before="240"/>
      </w:pPr>
      <w:r>
        <w:rPr>
          <w:rFonts w:ascii="Arial" w:cs="Arial" w:eastAsia="Arial" w:hAnsi="Arial"/>
          <w:b/>
          <w:bCs/>
          <w:color w:val="1F4E79"/>
          <w:sz w:val="26"/>
          <w:szCs w:val="26"/>
        </w:rPr>
        <w:t xml:space="preserve">Tarea 3 — Análisis y debate  (30 min)</w:t>
      </w:r>
    </w:p>
    <w:p>
      <w:pPr>
        <w:spacing w:after="60" w:before="60"/>
      </w:pPr>
      <w:r>
        <w:rPr>
          <w:rFonts w:ascii="Arial" w:cs="Arial" w:eastAsia="Arial" w:hAnsi="Arial"/>
          <w:sz w:val="22"/>
          <w:szCs w:val="22"/>
        </w:rPr>
        <w:t xml:space="preserve">Una vez completada la tabla, responded en grupo a estas preguntas. No hace falta redactar un informe: preparad respuestas para poner en común con la clase.</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¿Cuántos requisitos tiene el subsistema con mayor número de requisitos? ¿Es razonable?</w:t>
      </w:r>
    </w:p>
    <w:p>
      <w:pPr>
        <w:pStyle w:val="ListParagraph"/>
        <w:numPr>
          <w:ilvl w:val="0"/>
          <w:numId w:val="3"/>
        </w:numPr>
        <w:spacing w:after="60" w:before="60"/>
      </w:pPr>
      <w:r>
        <w:rPr>
          <w:rFonts w:ascii="Arial" w:cs="Arial" w:eastAsia="Arial" w:hAnsi="Arial"/>
          <w:sz w:val="22"/>
          <w:szCs w:val="22"/>
        </w:rPr>
        <w:t xml:space="preserve">¿Qué subsistema tiene más requisitos NO verificables con Simscape? ¿Por qué?</w:t>
      </w:r>
    </w:p>
    <w:p>
      <w:pPr>
        <w:pStyle w:val="ListParagraph"/>
        <w:numPr>
          <w:ilvl w:val="0"/>
          <w:numId w:val="3"/>
        </w:numPr>
        <w:spacing w:after="60" w:before="60"/>
      </w:pPr>
      <w:r>
        <w:rPr>
          <w:rFonts w:ascii="Arial" w:cs="Arial" w:eastAsia="Arial" w:hAnsi="Arial"/>
          <w:sz w:val="22"/>
          <w:szCs w:val="22"/>
        </w:rPr>
        <w:t xml:space="preserve">Hay requisitos marcados como [OPCIONAL] en el pliego. ¿Cómo los habéis tratado?</w:t>
      </w:r>
    </w:p>
    <w:p>
      <w:pPr>
        <w:pStyle w:val="ListParagraph"/>
        <w:numPr>
          <w:ilvl w:val="0"/>
          <w:numId w:val="3"/>
        </w:numPr>
        <w:spacing w:after="60" w:before="60"/>
      </w:pPr>
      <w:r>
        <w:rPr>
          <w:rFonts w:ascii="Arial" w:cs="Arial" w:eastAsia="Arial" w:hAnsi="Arial"/>
          <w:sz w:val="22"/>
          <w:szCs w:val="22"/>
        </w:rPr>
        <w:t xml:space="preserve">¿Encontrasteis algún requisito ambiguo o contradictorio? Identificadlo y explicad el problema.</w:t>
      </w:r>
    </w:p>
    <w:p>
      <w:pPr>
        <w:pStyle w:val="ListParagraph"/>
        <w:numPr>
          <w:ilvl w:val="0"/>
          <w:numId w:val="3"/>
        </w:numPr>
        <w:spacing w:after="60" w:before="60"/>
      </w:pPr>
      <w:r>
        <w:rPr>
          <w:rFonts w:ascii="Arial" w:cs="Arial" w:eastAsia="Arial" w:hAnsi="Arial"/>
          <w:sz w:val="22"/>
          <w:szCs w:val="22"/>
        </w:rPr>
        <w:t xml:space="preserve">El requisito RGEN-11 dice que el sistema de propulsión será híbrido. ¿Genera esto requisitos derivados en otros subsistemas? ¿Cuáles?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La pregunta 5 es la más importante del ejercicio. La interdependencia entre subsistemas es exactamente lo que un ingeniero de sistemas gestiona, y lo que hace que la arquitectura sea algo más que una lista de componentes.</w:t>
            </w:r>
          </w:p>
        </w:tc>
      </w:tr>
    </w:tbl>
    <w:p>
      <w:pPr>
        <w:spacing w:after="0" w:before="160"/>
      </w:pPr>
      <w:r>
        <w:t xml:space="preserve"/>
      </w:r>
    </w:p>
    <w:p>
      <w:pPr>
        <w:pStyle w:val="Heading2"/>
        <w:spacing w:after="120" w:before="240"/>
      </w:pPr>
      <w:r>
        <w:rPr>
          <w:rFonts w:ascii="Arial" w:cs="Arial" w:eastAsia="Arial" w:hAnsi="Arial"/>
          <w:b/>
          <w:bCs/>
          <w:color w:val="1F4E79"/>
          <w:sz w:val="26"/>
          <w:szCs w:val="26"/>
        </w:rPr>
        <w:t xml:space="preserve">Tarea 4 — Diagrama de contexto  (30 min)</w:t>
      </w:r>
    </w:p>
    <w:p>
      <w:pPr>
        <w:spacing w:after="60" w:before="60"/>
      </w:pPr>
      <w:r>
        <w:rPr>
          <w:rFonts w:ascii="Arial" w:cs="Arial" w:eastAsia="Arial" w:hAnsi="Arial"/>
          <w:sz w:val="22"/>
          <w:szCs w:val="22"/>
        </w:rPr>
        <w:t xml:space="preserve">Con los requisitos ya clasificados, dibujad un diagrama de contexto del sistema a mano o con cualquier herramienta. El diagrama debe mostrar:</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El sistema UGV como caja central.</w:t>
      </w:r>
    </w:p>
    <w:p>
      <w:pPr>
        <w:pStyle w:val="ListParagraph"/>
        <w:numPr>
          <w:ilvl w:val="0"/>
          <w:numId w:val="2"/>
        </w:numPr>
        <w:spacing w:after="40" w:before="40"/>
      </w:pPr>
      <w:r>
        <w:rPr>
          <w:rFonts w:ascii="Arial" w:cs="Arial" w:eastAsia="Arial" w:hAnsi="Arial"/>
          <w:b w:val="false"/>
          <w:bCs w:val="false"/>
          <w:sz w:val="22"/>
          <w:szCs w:val="22"/>
        </w:rPr>
        <w:t xml:space="preserve">Los actores externos que interactúan con él: operador (puesto de mando), Ejército/UME (entidad usuaria), entorno físico (terreno, obstáculos), otros vehículos del convoy.</w:t>
      </w:r>
    </w:p>
    <w:p>
      <w:pPr>
        <w:pStyle w:val="ListParagraph"/>
        <w:numPr>
          <w:ilvl w:val="0"/>
          <w:numId w:val="2"/>
        </w:numPr>
        <w:spacing w:after="40" w:before="40"/>
      </w:pPr>
      <w:r>
        <w:rPr>
          <w:rFonts w:ascii="Arial" w:cs="Arial" w:eastAsia="Arial" w:hAnsi="Arial"/>
          <w:b w:val="false"/>
          <w:bCs w:val="false"/>
          <w:sz w:val="22"/>
          <w:szCs w:val="22"/>
        </w:rPr>
        <w:t xml:space="preserve">Los flujos entre el sistema y los actores: órdenes de misión, telemetría, energía, cargas de pago.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Este diagrama es lo que en SysML se llama un Diagrama de Casos de Uso combinado con un Diagrama de Contexto. En la semana 2 lo formalizaréis en System Composer. Por ahora, una caja con flechas es suficiente.</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6.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1826"/>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Entregable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Formato</w:t>
            </w:r>
          </w:p>
        </w:tc>
        <w:tc>
          <w:tcPr>
            <w:tcW w:type="dxa" w:w="1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Peso</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E1.1</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Tabla de requisitos completada con todos los requisitos identificados del Anexo I</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Excel (plantilla proporcionada)</w:t>
            </w:r>
          </w:p>
        </w:tc>
        <w:tc>
          <w:tcPr>
            <w:tcW w:type="dxa" w:w="1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E1.2</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Respuestas escritas a las preguntas de la Tarea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Documento Word, máx. 1 página</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E1.3</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Diagrama de contexto del sistema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Foto o PDF, máx. 1 página</w:t>
            </w:r>
          </w:p>
        </w:tc>
        <w:tc>
          <w:tcPr>
            <w:tcW w:type="dxa" w:w="1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r>
    </w:tbl>
    <w:p>
      <w:pPr>
        <w:spacing w:after="0" w:before="160"/>
      </w:pPr>
      <w:r>
        <w:t xml:space="preserve"/>
      </w:r>
    </w:p>
    <w:p>
      <w:pPr>
        <w:spacing w:after="60" w:before="60"/>
      </w:pPr>
      <w:r>
        <w:rPr>
          <w:rFonts w:ascii="Arial" w:cs="Arial" w:eastAsia="Arial" w:hAnsi="Arial"/>
          <w:sz w:val="22"/>
          <w:szCs w:val="22"/>
        </w:rPr>
        <w:t xml:space="preserve">Entrega antes del inicio de la Semana 2. Subir al campus virtual.</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7. Criterios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500"/>
        <w:gridCol w:w="1500"/>
        <w:gridCol w:w="1000"/>
      </w:tblGrid>
      <w:tr>
        <w:trPr>
          <w:tblHeader/>
        </w:trPr>
        <w:tc>
          <w:tcPr>
            <w:tcW w:type="dxa" w:w="5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Insuficiente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Suficiente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Excelente</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Cobertura: ¿están todos los requisitos numerados del pliego?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&lt; 60%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60–85%</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&gt; 85%</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Formato SHALL: ¿el texto es una obligación verificable con sujeto, verbo y condición?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50% en formato correcto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50–80%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Asignación: ¿el subsistema asignado es coherente con el contenido del requisito?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Errores sistemáticos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Errores puntuales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Asignación consistente</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Verificabilidad: ¿la columna Simscape está correctamente identificada?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50% correcto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50–80% correcto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 80% correcto</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Análisis Tarea 3: ¿se identifican interdependencias y ambigüedades?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Respuestas superficiales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Análisis básico</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Análisis con ejemplos concretos del pliego</w:t>
            </w:r>
          </w:p>
        </w:tc>
      </w:tr>
    </w:tbl>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8. Orientaciones y consejos</w:t>
      </w:r>
    </w:p>
    <w:p>
      <w:pPr>
        <w:pStyle w:val="Heading2"/>
        <w:spacing w:after="120" w:before="240"/>
      </w:pPr>
      <w:r>
        <w:rPr>
          <w:rFonts w:ascii="Arial" w:cs="Arial" w:eastAsia="Arial" w:hAnsi="Arial"/>
          <w:b/>
          <w:bCs/>
          <w:color w:val="1F4E79"/>
          <w:sz w:val="26"/>
          <w:szCs w:val="26"/>
        </w:rPr>
        <w:t xml:space="preserve">¿Por dónde empezar?</w:t>
      </w:r>
    </w:p>
    <w:p>
      <w:pPr>
        <w:spacing w:after="60" w:before="60"/>
      </w:pPr>
      <w:r>
        <w:rPr>
          <w:rFonts w:ascii="Arial" w:cs="Arial" w:eastAsia="Arial" w:hAnsi="Arial"/>
          <w:sz w:val="22"/>
          <w:szCs w:val="22"/>
        </w:rPr>
        <w:t xml:space="preserve">Empezad contando los requisitos numerados. En el Anexo I hay aproximadamente 80 requisitos con identificador (RGEN, RLT1, RLT2, ROPE, RNAV, RCOM). Dividid esa cifra entre los miembros del equipo y asignad rangos.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Sobre los requisitos RGEN (Requisitos Generales)</w:t>
      </w:r>
    </w:p>
    <w:p>
      <w:pPr>
        <w:spacing w:after="60" w:before="60"/>
      </w:pPr>
      <w:r>
        <w:rPr>
          <w:rFonts w:ascii="Arial" w:cs="Arial" w:eastAsia="Arial" w:hAnsi="Arial"/>
          <w:sz w:val="22"/>
          <w:szCs w:val="22"/>
        </w:rPr>
        <w:t xml:space="preserve">Son los que aplican a ambos lotes. Prestad especial atención a RGEN-11 a RGEN-15, que definen la arquitectura de propulsión híbrida y la autonomía. Son el corazón técnico del sistema y generan requisitos derivados en casi todos los subsistemas.</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Sobre los requisitos [OPCIONAL]</w:t>
      </w:r>
    </w:p>
    <w:p>
      <w:pPr>
        <w:spacing w:after="60" w:before="60"/>
      </w:pPr>
      <w:r>
        <w:rPr>
          <w:rFonts w:ascii="Arial" w:cs="Arial" w:eastAsia="Arial" w:hAnsi="Arial"/>
          <w:sz w:val="22"/>
          <w:szCs w:val="22"/>
        </w:rPr>
        <w:t xml:space="preserve">El pliego marca algunos requisitos como opcionales con la etiqueta [OPCIONAL]. Registradlos igualmente en la tabla con una nota, pero no los incluyáis en el recuento de requisitos obligatorios. Son candidatos a requisitos de nivel SHOULD.</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Sobre la transformación a formato SHALL</w:t>
      </w:r>
    </w:p>
    <w:p>
      <w:pPr>
        <w:spacing w:after="60" w:before="60"/>
      </w:pPr>
      <w:r>
        <w:rPr>
          <w:rFonts w:ascii="Arial" w:cs="Arial" w:eastAsia="Arial" w:hAnsi="Arial"/>
          <w:sz w:val="22"/>
          <w:szCs w:val="22"/>
        </w:rPr>
        <w:t xml:space="preserve">El pliego usa expresiones como 'deberá', 'se requiere que', 'tendrá que'. Todas se transforman en SHALL. Cuando el pliego da un valor numérico mínimo (≥), incluidlo siempre en el requisito: un requisito sin umbral cuantificable no es verificable.</w:t>
      </w:r>
    </w:p>
    <w:p>
      <w:pPr>
        <w:spacing w:after="0" w:before="120"/>
      </w:pPr>
      <w:r>
        <w:t xml:space="preserve"/>
      </w:r>
    </w:p>
    <w:p>
      <w:pPr>
        <w:pStyle w:val="Heading2"/>
        <w:spacing w:after="120" w:before="240"/>
      </w:pPr>
      <w:r>
        <w:rPr>
          <w:rFonts w:ascii="Arial" w:cs="Arial" w:eastAsia="Arial" w:hAnsi="Arial"/>
          <w:b/>
          <w:bCs/>
          <w:color w:val="1F4E79"/>
          <w:sz w:val="26"/>
          <w:szCs w:val="26"/>
        </w:rPr>
        <w:t xml:space="preserve">Trampa habitual</w:t>
      </w:r>
    </w:p>
    <w:p>
      <w:pPr>
        <w:spacing w:after="60" w:before="60"/>
      </w:pPr>
      <w:r>
        <w:rPr>
          <w:rFonts w:ascii="Arial" w:cs="Arial" w:eastAsia="Arial" w:hAnsi="Arial"/>
          <w:sz w:val="22"/>
          <w:szCs w:val="22"/>
        </w:rPr>
        <w:t xml:space="preserve">No confundáis descripción de arquitectura con requisito. La frase 'El sistema incluye un UAV de Apoyo' describe un componente, no un requisito. El requisito sería 'El UAV de Apoyo SHALL ser capaz de teleoperarse de forma independiente del UGV'.</w:t>
      </w:r>
    </w:p>
    <w:p>
      <w:pPr>
        <w:spacing w:after="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9. Conexión con el resto del curso</w:t>
      </w:r>
    </w:p>
    <w:p>
      <w:pPr>
        <w:spacing w:after="60" w:before="60"/>
      </w:pPr>
      <w:r>
        <w:rPr>
          <w:rFonts w:ascii="Arial" w:cs="Arial" w:eastAsia="Arial" w:hAnsi="Arial"/>
          <w:sz w:val="22"/>
          <w:szCs w:val="22"/>
        </w:rPr>
        <w:t xml:space="preserve">La tabla de requisitos que generéis esta semana es la columna vertebral del curso. Cada semana añadiréis una capa encima: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Semana</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Actividad</w:t>
            </w:r>
          </w:p>
        </w:tc>
        <w:tc>
          <w:tcPr>
            <w:tcW w:type="dxa" w:w="59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Relación con la tabla de requisitos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Extracción de requisitos (este ejercicio)</w:t>
            </w:r>
          </w:p>
        </w:tc>
        <w:tc>
          <w:tcPr>
            <w:tcW w:type="dxa" w:w="5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Construís la tabla base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Arquitectura funcional en System Composer</w:t>
            </w:r>
          </w:p>
        </w:tc>
        <w:tc>
          <w:tcPr>
            <w:tcW w:type="dxa" w:w="5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Cada componente de la arquitectura se vincula a sus requisitos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Interfaces y Parametric Diagram</w:t>
            </w:r>
          </w:p>
        </w:tc>
        <w:tc>
          <w:tcPr>
            <w:tcW w:type="dxa" w:w="5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Las relaciones cuantitativas entre requisitos se formalizan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Ingeniería inversa del modelo Simscape</w:t>
            </w:r>
          </w:p>
        </w:tc>
        <w:tc>
          <w:tcPr>
            <w:tcW w:type="dxa" w:w="5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Identificáis qué parámetros del modelo corresponden a qué requisitos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Verificación formal</w:t>
            </w:r>
          </w:p>
        </w:tc>
        <w:tc>
          <w:tcPr>
            <w:tcW w:type="dxa" w:w="5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Cada requisito 'Sí-Simscape' tendrá un test con resultado pass/fail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CDR simulado</w:t>
            </w:r>
          </w:p>
        </w:tc>
        <w:tc>
          <w:tcPr>
            <w:tcW w:type="dxa" w:w="5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Demostráis ante la clase que vuestros requisitos están verificados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F4B942" w:sz="12"/>
              <w:bottom w:val="single" w:color="AAAAAA" w:sz="1"/>
              <w:right w:val="single" w:color="AAAAAA" w:sz="1"/>
            </w:tcBorders>
            <w:shd w:fill="FFF2CC" w:val="clear"/>
            <w:tcMar>
              <w:top w:type="dxa" w:w="80"/>
              <w:left w:type="dxa" w:w="120"/>
              <w:bottom w:type="dxa" w:w="80"/>
              <w:right w:type="dxa" w:w="120"/>
            </w:tcMar>
          </w:tcPr>
          <w:p>
            <w:pPr>
              <w:spacing w:after="40" w:before="40"/>
            </w:pPr>
            <w:r>
              <w:rPr>
                <w:rFonts w:ascii="Arial" w:cs="Arial" w:eastAsia="Arial" w:hAnsi="Arial"/>
                <w:i/>
                <w:iCs/>
                <w:sz w:val="20"/>
                <w:szCs w:val="20"/>
              </w:rPr>
              <w:t xml:space="preserve">Al final del curso habrás producido, en miniatura, el entregable de Fase I que una empresa real entregaría al CDTI en un contrato de 11,9 millones de euros: una arquitectura SysML con requisitos, interfaces y evidencias de verificación.</w:t>
            </w:r>
          </w:p>
        </w:tc>
      </w:tr>
    </w:tbl>
    <w:p>
      <w:pPr>
        <w:spacing w:after="0" w:before="200"/>
      </w:pPr>
      <w:r>
        <w:t xml:space="preserve"/>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Apéndice: Referencia rápida de identificadores del pliego</w:t>
      </w:r>
    </w:p>
    <w:p>
      <w:pPr>
        <w:spacing w:after="60" w:before="60"/>
      </w:pPr>
      <w:r>
        <w:rPr>
          <w:rFonts w:ascii="Arial" w:cs="Arial" w:eastAsia="Arial" w:hAnsi="Arial"/>
          <w:sz w:val="22"/>
          <w:szCs w:val="22"/>
        </w:rPr>
        <w:t xml:space="preserve">Todos los requisitos del Anexo I están identificados con estos prefijos: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Prefijo</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 del pliego</w:t>
            </w:r>
          </w:p>
        </w:tc>
        <w:tc>
          <w:tcPr>
            <w:tcW w:type="dxa" w:w="39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requisito</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RGEN-XX</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 Requisitos Generales</w:t>
            </w:r>
          </w:p>
        </w:tc>
        <w:tc>
          <w:tcPr>
            <w:tcW w:type="dxa" w:w="3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Aplican a ambos lotes. Arquitectura, propulsión, autonomía, modularidad.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RLT1-XX</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 Lote 1 (Ruedas)</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Específicos del UGV de ruedas: velocidades, masas, puntos de interfaz y cargas de pago.</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RLT2-XX</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 Lote 2 (Cadenas)</w:t>
            </w:r>
          </w:p>
        </w:tc>
        <w:tc>
          <w:tcPr>
            <w:tcW w:type="dxa" w:w="3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Específicos del UGV de cadenas: prestaciones en terreno difícil, implementos de trabajo.</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ROPE-XX</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§3.4–3.5 Modos de operación</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Modos teleoperado, autónomo y offline. Ciclo de vida de una misión.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RPdO-XX</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§3.6 Puesto de Operación</w:t>
            </w:r>
          </w:p>
        </w:tc>
        <w:tc>
          <w:tcPr>
            <w:tcW w:type="dxa" w:w="3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Interfaz del operador, movilidad del puesto de mando, consciencia situacional.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RNAV-XX</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§3.7 Sensores de navegación</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Navegación sin GNSS, tecnologías alternativas de localización.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RCOM-XX</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§3.8 Comunicaciones</w:t>
            </w:r>
          </w:p>
        </w:tc>
        <w:tc>
          <w:tcPr>
            <w:tcW w:type="dxa" w:w="3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Módulos 5G, radio militar, SATCOM. Rangos y modos degradados.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RSW-XX</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§3.9 Software</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Modularidad SW, documentación UML/SysML, formatos de vídeo.</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RPVyA-XX</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§3.10 Pruebas</w:t>
            </w:r>
          </w:p>
        </w:tc>
        <w:tc>
          <w:tcPr>
            <w:tcW w:type="dxa" w:w="3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Tipos de pruebas, fases, responsables y criterios de aceptación.</w:t>
            </w:r>
          </w:p>
        </w:tc>
      </w:tr>
    </w:tbl>
    <w:p>
      <w:pPr>
        <w:spacing w:after="0" w:before="160"/>
      </w:pPr>
      <w:r>
        <w:t xml:space="preserve"/>
      </w:r>
    </w:p>
    <w:p>
      <w:pPr>
        <w:spacing w:after="60" w:before="60"/>
      </w:pPr>
      <w:r>
        <w:rPr>
          <w:rFonts w:ascii="Arial" w:cs="Arial" w:eastAsia="Arial" w:hAnsi="Arial"/>
          <w:sz w:val="22"/>
          <w:szCs w:val="22"/>
        </w:rPr>
        <w:t xml:space="preserve">Para este ejercicio, los más relevantes son RGEN, RLT1/RLT2, ROPE y RNAV. Los RSW y RPVyA los abordaréis en semanas posteriores.</w:t>
      </w:r>
    </w:p>
    <w:p>
      <w:pPr>
        <w:spacing w:after="0" w:before="200"/>
      </w:pPr>
      <w:r>
        <w:t xml:space="preserve"/>
      </w:r>
    </w:p>
    <w:p>
      <w:pPr>
        <w:spacing w:after="0" w:before="200"/>
        <w:jc w:val="center"/>
      </w:pPr>
      <w:r>
        <w:rPr>
          <w:rFonts w:ascii="Arial" w:cs="Arial" w:eastAsia="Arial" w:hAnsi="Arial"/>
          <w:i/>
          <w:iCs/>
          <w:color w:val="888888"/>
          <w:sz w:val="20"/>
          <w:szCs w:val="20"/>
        </w:rPr>
        <w:t xml:space="preserve">— Fin del enunciado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8"/>
        <w:szCs w:val="18"/>
      </w:rPr>
      <w:t xml:space="preserve">Basado en CPP 01/2026 AB (CDTI/Ministerio de Defensa)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888888"/>
        <w:sz w:val="18"/>
        <w:szCs w:val="18"/>
      </w:rPr>
      <w:t xml:space="preserve">Ingeniería de Sistemas  |  Semana 1  |  Extracción de Requisitos UGV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2026-06-04T16:47:26.489Z</dcterms:created>
  <dcterms:modified xsi:type="dcterms:W3CDTF">2026-06-04T16:47:26.489Z</dcterms:modified>
</cp:coreProperties>
</file>

<file path=docProps/custom.xml><?xml version="1.0" encoding="utf-8"?>
<Properties xmlns="http://schemas.openxmlformats.org/officeDocument/2006/custom-properties" xmlns:vt="http://schemas.openxmlformats.org/officeDocument/2006/docPropsVTypes"/>
</file>