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sz w:val="28"/>
          <w:szCs w:val="28"/>
        </w:rPr>
        <w:t>Machine Learning in Healthcare &amp; Biomedicine Module Assignment</w:t>
      </w:r>
    </w:p>
    <w:p>
      <w:pPr>
        <w:pStyle w:val="Normal"/>
        <w:jc w:val="both"/>
        <w:rPr>
          <w:b/>
          <w:b/>
          <w:bCs/>
          <w:sz w:val="28"/>
          <w:szCs w:val="28"/>
        </w:rPr>
      </w:pPr>
      <w:r>
        <w:rPr>
          <w:b/>
          <w:bCs/>
          <w:sz w:val="28"/>
          <w:szCs w:val="28"/>
        </w:rPr>
      </w:r>
    </w:p>
    <w:p>
      <w:pPr>
        <w:pStyle w:val="Normal"/>
        <w:jc w:val="both"/>
        <w:rPr/>
      </w:pPr>
      <w:r>
        <w:rPr>
          <w:b/>
          <w:bCs/>
          <w:sz w:val="28"/>
          <w:szCs w:val="28"/>
        </w:rPr>
        <w:t xml:space="preserve">Introduction </w:t>
      </w:r>
    </w:p>
    <w:p>
      <w:pPr>
        <w:pStyle w:val="Normal"/>
        <w:jc w:val="both"/>
        <w:rPr>
          <w:b/>
          <w:b/>
          <w:bCs/>
          <w:sz w:val="28"/>
          <w:szCs w:val="28"/>
        </w:rPr>
      </w:pPr>
      <w:r>
        <w:rPr>
          <w:b/>
          <w:bCs/>
          <w:sz w:val="28"/>
          <w:szCs w:val="28"/>
        </w:rPr>
      </w:r>
    </w:p>
    <w:p>
      <w:pPr>
        <w:pStyle w:val="Normal"/>
        <w:jc w:val="both"/>
        <w:rPr>
          <w:sz w:val="24"/>
          <w:szCs w:val="24"/>
        </w:rPr>
      </w:pPr>
      <w:r>
        <w:rPr>
          <w:b/>
          <w:bCs/>
          <w:sz w:val="24"/>
          <w:szCs w:val="24"/>
        </w:rPr>
        <w:t>Background</w:t>
      </w:r>
    </w:p>
    <w:p>
      <w:pPr>
        <w:pStyle w:val="Normal"/>
        <w:jc w:val="both"/>
        <w:rPr>
          <w:b/>
          <w:b/>
          <w:bCs/>
          <w:sz w:val="28"/>
          <w:szCs w:val="28"/>
        </w:rPr>
      </w:pPr>
      <w:r>
        <w:rPr>
          <w:b/>
          <w:bCs/>
          <w:sz w:val="28"/>
          <w:szCs w:val="28"/>
        </w:rPr>
      </w:r>
    </w:p>
    <w:p>
      <w:pPr>
        <w:pStyle w:val="Normal"/>
        <w:jc w:val="both"/>
        <w:rPr/>
      </w:pPr>
      <w:r>
        <w:rPr>
          <w:b w:val="false"/>
          <w:bCs w:val="false"/>
          <w:sz w:val="24"/>
          <w:szCs w:val="24"/>
        </w:rPr>
        <w:tab/>
        <w:t>The liver is an organ present only in vertebrates, detoxifies various metabolites, synthesis, synthesizes proteins, and produces biochemicals necessary for digestion (1, 2). Liver disease is hard to be diagnosed in an early stage as the organ will be functioning normally even when it is partially damaged. An early diagnosis of liver issues with laboratory analysis of a range of proteins in the bloodstream will increase patients survival rate and reduce the waiting times to access medical care.</w:t>
      </w:r>
    </w:p>
    <w:p>
      <w:pPr>
        <w:pStyle w:val="Normal"/>
        <w:jc w:val="both"/>
        <w:rPr>
          <w:sz w:val="24"/>
          <w:szCs w:val="24"/>
        </w:rPr>
      </w:pPr>
      <w:r>
        <w:rPr>
          <w:b w:val="false"/>
          <w:bCs w:val="false"/>
          <w:sz w:val="24"/>
          <w:szCs w:val="24"/>
        </w:rPr>
        <w:t>In chosen dataset each instance represents a patient with a range of medical tests known to assess the onset of a broad range of liver diseases, some of the most prominent ones being presented in Table 1 (2).</w:t>
      </w:r>
    </w:p>
    <w:p>
      <w:pPr>
        <w:pStyle w:val="Normal"/>
        <w:jc w:val="both"/>
        <w:rPr>
          <w:sz w:val="24"/>
          <w:szCs w:val="24"/>
          <w:highlight w:val="yellow"/>
        </w:rPr>
      </w:pPr>
      <w:r>
        <w:rPr>
          <w:sz w:val="24"/>
          <w:szCs w:val="24"/>
          <w:highlight w:val="yellow"/>
        </w:rPr>
      </w:r>
    </w:p>
    <w:p>
      <w:pPr>
        <w:pStyle w:val="Normal"/>
        <w:jc w:val="both"/>
        <w:rPr>
          <w:sz w:val="24"/>
          <w:szCs w:val="24"/>
        </w:rPr>
      </w:pPr>
      <w:r>
        <w:rPr>
          <w:sz w:val="24"/>
          <w:szCs w:val="24"/>
        </w:rPr>
        <w:t>Table 1: Most frequent liver diseases.</w:t>
      </w:r>
    </w:p>
    <w:tbl>
      <w:tblPr>
        <w:tblW w:w="9577" w:type="dxa"/>
        <w:jc w:val="left"/>
        <w:tblInd w:w="54" w:type="dxa"/>
        <w:tblCellMar>
          <w:top w:w="55" w:type="dxa"/>
          <w:left w:w="55" w:type="dxa"/>
          <w:bottom w:w="55" w:type="dxa"/>
          <w:right w:w="55" w:type="dxa"/>
        </w:tblCellMar>
      </w:tblPr>
      <w:tblGrid>
        <w:gridCol w:w="4764"/>
        <w:gridCol w:w="4812"/>
      </w:tblGrid>
      <w:tr>
        <w:trPr/>
        <w:tc>
          <w:tcPr>
            <w:tcW w:w="4764" w:type="dxa"/>
            <w:tcBorders>
              <w:top w:val="single" w:sz="2" w:space="0" w:color="000000"/>
              <w:left w:val="single" w:sz="2" w:space="0" w:color="000000"/>
              <w:bottom w:val="single" w:sz="2" w:space="0" w:color="000000"/>
            </w:tcBorders>
            <w:shd w:fill="auto" w:val="clear"/>
          </w:tcPr>
          <w:p>
            <w:pPr>
              <w:pStyle w:val="Contenidodelatabla"/>
              <w:jc w:val="center"/>
              <w:rPr>
                <w:sz w:val="20"/>
                <w:szCs w:val="20"/>
              </w:rPr>
            </w:pPr>
            <w:r>
              <w:rPr>
                <w:b/>
                <w:bCs/>
                <w:sz w:val="20"/>
                <w:szCs w:val="20"/>
              </w:rPr>
              <w:t>Condition</w:t>
              <w:tab/>
            </w:r>
          </w:p>
        </w:tc>
        <w:tc>
          <w:tcPr>
            <w:tcW w:w="4812"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sz w:val="20"/>
                <w:szCs w:val="20"/>
              </w:rPr>
            </w:pPr>
            <w:r>
              <w:rPr>
                <w:b/>
                <w:bCs/>
                <w:sz w:val="20"/>
                <w:szCs w:val="20"/>
              </w:rPr>
              <w:t>Possible causes</w:t>
            </w:r>
          </w:p>
        </w:tc>
      </w:tr>
      <w:tr>
        <w:trPr/>
        <w:tc>
          <w:tcPr>
            <w:tcW w:w="476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Alcohol-related liver disease</w:t>
            </w:r>
          </w:p>
        </w:tc>
        <w:tc>
          <w:tcPr>
            <w:tcW w:w="4812" w:type="dxa"/>
            <w:tcBorders>
              <w:left w:val="single" w:sz="2" w:space="0" w:color="000000"/>
              <w:bottom w:val="single" w:sz="2" w:space="0" w:color="000000"/>
              <w:right w:val="single" w:sz="2" w:space="0" w:color="000000"/>
            </w:tcBorders>
            <w:shd w:fill="auto" w:val="clear"/>
          </w:tcPr>
          <w:p>
            <w:pPr>
              <w:pStyle w:val="Contenidodelatabla"/>
              <w:jc w:val="both"/>
              <w:rPr>
                <w:sz w:val="20"/>
                <w:szCs w:val="20"/>
              </w:rPr>
            </w:pPr>
            <w:r>
              <w:rPr>
                <w:sz w:val="20"/>
                <w:szCs w:val="20"/>
              </w:rPr>
              <w:t>Regularly drinking too much alcohol</w:t>
            </w:r>
          </w:p>
        </w:tc>
      </w:tr>
      <w:tr>
        <w:trPr/>
        <w:tc>
          <w:tcPr>
            <w:tcW w:w="476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Non-alcoholic fatty liver disease</w:t>
            </w:r>
          </w:p>
        </w:tc>
        <w:tc>
          <w:tcPr>
            <w:tcW w:w="4812" w:type="dxa"/>
            <w:tcBorders>
              <w:left w:val="single" w:sz="2" w:space="0" w:color="000000"/>
              <w:bottom w:val="single" w:sz="2" w:space="0" w:color="000000"/>
              <w:right w:val="single" w:sz="2" w:space="0" w:color="000000"/>
            </w:tcBorders>
            <w:shd w:fill="auto" w:val="clear"/>
          </w:tcPr>
          <w:p>
            <w:pPr>
              <w:pStyle w:val="Contenidodelatabla"/>
              <w:jc w:val="both"/>
              <w:rPr>
                <w:sz w:val="20"/>
                <w:szCs w:val="20"/>
              </w:rPr>
            </w:pPr>
            <w:r>
              <w:rPr>
                <w:sz w:val="20"/>
                <w:szCs w:val="20"/>
              </w:rPr>
              <w:t>Being very overweight (obese) – this may cause fat to build up in the liver</w:t>
            </w:r>
          </w:p>
        </w:tc>
      </w:tr>
      <w:tr>
        <w:trPr/>
        <w:tc>
          <w:tcPr>
            <w:tcW w:w="476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Hepatitis</w:t>
            </w:r>
          </w:p>
        </w:tc>
        <w:tc>
          <w:tcPr>
            <w:tcW w:w="4812" w:type="dxa"/>
            <w:tcBorders>
              <w:left w:val="single" w:sz="2" w:space="0" w:color="000000"/>
              <w:bottom w:val="single" w:sz="2" w:space="0" w:color="000000"/>
              <w:right w:val="single" w:sz="2" w:space="0" w:color="000000"/>
            </w:tcBorders>
            <w:shd w:fill="auto" w:val="clear"/>
          </w:tcPr>
          <w:p>
            <w:pPr>
              <w:pStyle w:val="Contenidodelatabla"/>
              <w:jc w:val="both"/>
              <w:rPr>
                <w:sz w:val="20"/>
                <w:szCs w:val="20"/>
              </w:rPr>
            </w:pPr>
            <w:r>
              <w:rPr>
                <w:sz w:val="20"/>
                <w:szCs w:val="20"/>
              </w:rPr>
              <w:t>Catching a viral infection, regularly drinking too much alcohol</w:t>
            </w:r>
          </w:p>
        </w:tc>
      </w:tr>
      <w:tr>
        <w:trPr/>
        <w:tc>
          <w:tcPr>
            <w:tcW w:w="476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Haemochromatosis</w:t>
            </w:r>
          </w:p>
        </w:tc>
        <w:tc>
          <w:tcPr>
            <w:tcW w:w="4812" w:type="dxa"/>
            <w:tcBorders>
              <w:left w:val="single" w:sz="2" w:space="0" w:color="000000"/>
              <w:bottom w:val="single" w:sz="2" w:space="0" w:color="000000"/>
              <w:right w:val="single" w:sz="2" w:space="0" w:color="000000"/>
            </w:tcBorders>
            <w:shd w:fill="auto" w:val="clear"/>
          </w:tcPr>
          <w:p>
            <w:pPr>
              <w:pStyle w:val="Contenidodelatabla"/>
              <w:jc w:val="both"/>
              <w:rPr>
                <w:sz w:val="20"/>
                <w:szCs w:val="20"/>
              </w:rPr>
            </w:pPr>
            <w:r>
              <w:rPr>
                <w:sz w:val="20"/>
                <w:szCs w:val="20"/>
              </w:rPr>
              <w:t>A gene that runs in families and may be passed from parents to children</w:t>
            </w:r>
          </w:p>
        </w:tc>
      </w:tr>
      <w:tr>
        <w:trPr/>
        <w:tc>
          <w:tcPr>
            <w:tcW w:w="476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Primary biliary cirrhosis</w:t>
            </w:r>
          </w:p>
        </w:tc>
        <w:tc>
          <w:tcPr>
            <w:tcW w:w="4812" w:type="dxa"/>
            <w:tcBorders>
              <w:left w:val="single" w:sz="2" w:space="0" w:color="000000"/>
              <w:bottom w:val="single" w:sz="2" w:space="0" w:color="000000"/>
              <w:right w:val="single" w:sz="2" w:space="0" w:color="000000"/>
            </w:tcBorders>
            <w:shd w:fill="auto" w:val="clear"/>
          </w:tcPr>
          <w:p>
            <w:pPr>
              <w:pStyle w:val="Contenidodelatabla"/>
              <w:jc w:val="both"/>
              <w:rPr>
                <w:sz w:val="20"/>
                <w:szCs w:val="20"/>
              </w:rPr>
            </w:pPr>
            <w:r>
              <w:rPr>
                <w:sz w:val="20"/>
                <w:szCs w:val="20"/>
              </w:rPr>
              <w:t>May be caused by a problem with the immune system</w:t>
            </w:r>
          </w:p>
        </w:tc>
      </w:tr>
    </w:tbl>
    <w:p>
      <w:pPr>
        <w:pStyle w:val="Normal"/>
        <w:jc w:val="both"/>
        <w:rPr>
          <w:b w:val="false"/>
          <w:b w:val="false"/>
          <w:bCs w:val="false"/>
          <w:sz w:val="24"/>
          <w:szCs w:val="24"/>
          <w:highlight w:val="yellow"/>
        </w:rPr>
      </w:pPr>
      <w:r>
        <w:rPr>
          <w:b w:val="false"/>
          <w:bCs w:val="false"/>
          <w:sz w:val="24"/>
          <w:szCs w:val="24"/>
          <w:highlight w:val="yellow"/>
        </w:rPr>
      </w:r>
    </w:p>
    <w:p>
      <w:pPr>
        <w:pStyle w:val="Normal"/>
        <w:jc w:val="both"/>
        <w:rPr/>
      </w:pPr>
      <w:r>
        <w:rPr>
          <w:b w:val="false"/>
          <w:bCs w:val="false"/>
          <w:sz w:val="24"/>
          <w:szCs w:val="24"/>
        </w:rPr>
        <w:tab/>
        <w:t>The data was recorded in the Andhra Pradesh state of India (3, 4). Contains 583 instances with 11 features, including the Class feature to be predicted. It contains 441 male patient records and 142 female patient records (Fig. 1). I</w:t>
      </w:r>
      <w:r>
        <w:rPr/>
        <w:t>n Table 2 are shown the descriptive statistics of the dataset. The average instance has an average of 45 years old and is of male gender. Apparently, maximum values for Direct Bilirubin, Alkaline Phosphatase, SGPT and SGOT are outliers in the dataset, probably because of data recording or transcribing, since their values are more than 3 standard deviations from the mean. The dataset contains 416 liver patient records and 167 non liver patient records, showing a heavy skew towards the positive class (Fig. 1).</w:t>
      </w:r>
    </w:p>
    <w:p>
      <w:pPr>
        <w:pStyle w:val="Normal"/>
        <w:jc w:val="both"/>
        <w:rPr/>
      </w:pPr>
      <w:r>
        <w:rPr/>
        <w:tab/>
      </w:r>
    </w:p>
    <w:p>
      <w:pPr>
        <w:pStyle w:val="Normal"/>
        <w:jc w:val="both"/>
        <w:rPr/>
      </w:pPr>
      <w:r>
        <w:rPr>
          <w:b/>
          <w:bCs/>
          <w:sz w:val="24"/>
          <w:szCs w:val="24"/>
        </w:rPr>
        <w:t>Exploratory Data Analysis</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t>For most readings there is a normal distribution, as can be seen in figure 1, and as explained before, there are outliers that could be interfering with the distribution. Features Alkaline Phosphatase, Direct Bilirubin, Total Bilirubin, SGOT and SGPT appear to have a Poisson distribution. The correlation matrix shows how each feature correlates with the onset of liver diseases. Although some correlations are distinguishable, these are not particularly strong. It’s possible to highlight the relationship between Direct Bilirubin (Fig. 2 and 3) readings with the liver patient class, as well as Alkaline Phosphatase levels. Total Protein readings don’t correlate with the positive class (Fig. 2 and 4), which suggests that the amount of protein in blood plasma doesn’t vary with liver disease, unlike those of Alkaline Phosphatase, SGPT and SGOT. The proportion of these proteins could be of importance,  and are added to the original features as described in the feature engineering section. Also, there is no correlation between the disease and gender, but there is a small positive correlation to age.</w:t>
      </w:r>
    </w:p>
    <w:p>
      <w:pPr>
        <w:pStyle w:val="Normal"/>
        <w:jc w:val="both"/>
        <w:rPr/>
      </w:pPr>
      <w:r>
        <w:rPr/>
        <w:tab/>
      </w:r>
    </w:p>
    <w:p>
      <w:pPr>
        <w:pStyle w:val="Normal"/>
        <w:jc w:val="both"/>
        <w:rPr>
          <w:b/>
          <w:b/>
          <w:bCs/>
          <w:sz w:val="28"/>
          <w:szCs w:val="28"/>
        </w:rPr>
      </w:pPr>
      <w:r>
        <w:rPr>
          <w:b/>
          <w:bCs/>
          <w:sz w:val="28"/>
          <w:szCs w:val="28"/>
        </w:rPr>
        <w:drawing>
          <wp:anchor behindDoc="0" distT="0" distB="0" distL="0" distR="0" simplePos="0" locked="0" layoutInCell="1" allowOverlap="1" relativeHeight="18">
            <wp:simplePos x="0" y="0"/>
            <wp:positionH relativeFrom="column">
              <wp:posOffset>273685</wp:posOffset>
            </wp:positionH>
            <wp:positionV relativeFrom="paragraph">
              <wp:posOffset>47625</wp:posOffset>
            </wp:positionV>
            <wp:extent cx="5382260" cy="5272405"/>
            <wp:effectExtent l="0" t="0" r="0" b="0"/>
            <wp:wrapTopAndBottom/>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5382260" cy="5272405"/>
                    </a:xfrm>
                    <a:prstGeom prst="rect">
                      <a:avLst/>
                    </a:prstGeom>
                  </pic:spPr>
                </pic:pic>
              </a:graphicData>
            </a:graphic>
          </wp:anchor>
        </w:drawing>
      </w:r>
    </w:p>
    <w:p>
      <w:pPr>
        <w:pStyle w:val="Normal"/>
        <w:jc w:val="center"/>
        <w:rPr>
          <w:b w:val="false"/>
          <w:b w:val="false"/>
          <w:bCs w:val="false"/>
          <w:sz w:val="24"/>
          <w:szCs w:val="24"/>
        </w:rPr>
      </w:pPr>
      <w:r>
        <w:rPr>
          <w:b w:val="false"/>
          <w:bCs w:val="false"/>
          <w:sz w:val="24"/>
          <w:szCs w:val="24"/>
        </w:rPr>
        <w:t>Figure 1: Distr</w:t>
      </w:r>
      <w:r>
        <w:rPr>
          <w:b w:val="false"/>
          <w:bCs w:val="false"/>
          <w:sz w:val="24"/>
          <w:szCs w:val="24"/>
        </w:rPr>
        <w:t>i</w:t>
      </w:r>
      <w:r>
        <w:rPr>
          <w:b w:val="false"/>
          <w:bCs w:val="false"/>
          <w:sz w:val="24"/>
          <w:szCs w:val="24"/>
        </w:rPr>
        <w:t>bution of readings in the Indian Liver Patient Dataset</w:t>
      </w:r>
    </w:p>
    <w:p>
      <w:pPr>
        <w:pStyle w:val="Normal"/>
        <w:jc w:val="center"/>
        <w:rPr>
          <w:b w:val="false"/>
          <w:b w:val="false"/>
          <w:bCs w:val="false"/>
          <w:sz w:val="24"/>
          <w:szCs w:val="24"/>
        </w:rPr>
      </w:pPr>
      <w:r>
        <w:rPr>
          <w:b w:val="false"/>
          <w:bCs w:val="false"/>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Table 2: descriptive statistics of the Indian Liver Patient Dataset</w:t>
      </w:r>
    </w:p>
    <w:tbl>
      <w:tblPr>
        <w:tblW w:w="9638" w:type="dxa"/>
        <w:jc w:val="left"/>
        <w:tblInd w:w="0" w:type="dxa"/>
        <w:tblCellMar>
          <w:top w:w="55" w:type="dxa"/>
          <w:left w:w="55" w:type="dxa"/>
          <w:bottom w:w="55" w:type="dxa"/>
          <w:right w:w="55" w:type="dxa"/>
        </w:tblCellMar>
      </w:tblPr>
      <w:tblGrid>
        <w:gridCol w:w="781"/>
        <w:gridCol w:w="581"/>
        <w:gridCol w:w="481"/>
        <w:gridCol w:w="1271"/>
        <w:gridCol w:w="1353"/>
        <w:gridCol w:w="859"/>
        <w:gridCol w:w="682"/>
        <w:gridCol w:w="681"/>
        <w:gridCol w:w="803"/>
        <w:gridCol w:w="803"/>
        <w:gridCol w:w="803"/>
        <w:gridCol w:w="539"/>
      </w:tblGrid>
      <w:tr>
        <w:trPr/>
        <w:tc>
          <w:tcPr>
            <w:tcW w:w="781" w:type="dxa"/>
            <w:tcBorders>
              <w:top w:val="single" w:sz="4" w:space="0" w:color="000000"/>
              <w:left w:val="single" w:sz="4" w:space="0" w:color="000000"/>
              <w:bottom w:val="single" w:sz="4" w:space="0" w:color="000000"/>
            </w:tcBorders>
            <w:shd w:fill="auto" w:val="clear"/>
            <w:vAlign w:val="center"/>
          </w:tcPr>
          <w:p>
            <w:pPr>
              <w:pStyle w:val="Normal"/>
              <w:keepNext w:val="true"/>
              <w:tabs>
                <w:tab w:val="clear" w:pos="720"/>
              </w:tabs>
              <w:jc w:val="center"/>
              <w:rPr>
                <w:sz w:val="18"/>
                <w:szCs w:val="18"/>
              </w:rPr>
            </w:pPr>
            <w:r>
              <w:rPr>
                <w:sz w:val="18"/>
                <w:szCs w:val="18"/>
              </w:rPr>
            </w:r>
          </w:p>
        </w:tc>
        <w:tc>
          <w:tcPr>
            <w:tcW w:w="581"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Age</w:t>
            </w:r>
          </w:p>
        </w:tc>
        <w:tc>
          <w:tcPr>
            <w:tcW w:w="481"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Sex</w:t>
            </w:r>
          </w:p>
        </w:tc>
        <w:tc>
          <w:tcPr>
            <w:tcW w:w="1271"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Total Bilirubin</w:t>
            </w:r>
          </w:p>
        </w:tc>
        <w:tc>
          <w:tcPr>
            <w:tcW w:w="1353"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Direct Bilirubin</w:t>
            </w:r>
          </w:p>
        </w:tc>
        <w:tc>
          <w:tcPr>
            <w:tcW w:w="859"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Alkaline Phosphatase</w:t>
            </w:r>
          </w:p>
        </w:tc>
        <w:tc>
          <w:tcPr>
            <w:tcW w:w="682"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SGPT</w:t>
            </w:r>
          </w:p>
        </w:tc>
        <w:tc>
          <w:tcPr>
            <w:tcW w:w="681"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SGOT</w:t>
            </w:r>
          </w:p>
        </w:tc>
        <w:tc>
          <w:tcPr>
            <w:tcW w:w="803"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Total Protein</w:t>
            </w:r>
          </w:p>
        </w:tc>
        <w:tc>
          <w:tcPr>
            <w:tcW w:w="803"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Albumin</w:t>
            </w:r>
          </w:p>
        </w:tc>
        <w:tc>
          <w:tcPr>
            <w:tcW w:w="803" w:type="dxa"/>
            <w:tcBorders>
              <w:top w:val="single" w:sz="4" w:space="0" w:color="000000"/>
              <w:left w:val="single" w:sz="4" w:space="0" w:color="000000"/>
              <w:bottom w:val="single" w:sz="4" w:space="0" w:color="000000"/>
            </w:tcBorders>
            <w:shd w:fill="auto" w:val="clear"/>
            <w:vAlign w:val="center"/>
          </w:tcPr>
          <w:p>
            <w:pPr>
              <w:pStyle w:val="Normal"/>
              <w:tabs>
                <w:tab w:val="clear" w:pos="720"/>
              </w:tabs>
              <w:jc w:val="center"/>
              <w:rPr>
                <w:sz w:val="18"/>
                <w:szCs w:val="18"/>
              </w:rPr>
            </w:pPr>
            <w:r>
              <w:rPr>
                <w:b/>
                <w:sz w:val="18"/>
                <w:szCs w:val="18"/>
              </w:rPr>
              <w:t>Albumin/Globulin</w:t>
            </w:r>
          </w:p>
        </w:tc>
        <w:tc>
          <w:tcPr>
            <w:tcW w:w="5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18"/>
                <w:szCs w:val="18"/>
              </w:rPr>
            </w:pPr>
            <w:r>
              <w:rPr>
                <w:b/>
                <w:sz w:val="18"/>
                <w:szCs w:val="18"/>
              </w:rPr>
              <w:t>Class</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Count</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583</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583</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Mean</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44.74</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0.75</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3.29</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1.49</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290.58</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80.71</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109.91</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6.48</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3.14</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0.95</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0.71</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Std</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16.18</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0.42</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6.20</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2.81</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242.94</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182.62</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288.92</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1.09</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0.80</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0.32</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0.45</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Min</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4</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0.4</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0.1</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63</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10</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10</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2.7</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0.9</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0.3</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0</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25.00%</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33</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0.8</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0.2</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175.5</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23</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25</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2.6</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0.7</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0</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50.00%</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45</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0.3</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208</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35</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42</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6.6</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3.1</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0.93</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1</w:t>
            </w:r>
          </w:p>
        </w:tc>
      </w:tr>
      <w:tr>
        <w:trPr/>
        <w:tc>
          <w:tcPr>
            <w:tcW w:w="781" w:type="dxa"/>
            <w:tcBorders>
              <w:left w:val="single" w:sz="4" w:space="0" w:color="000000"/>
              <w:bottom w:val="single" w:sz="4" w:space="0" w:color="000000"/>
            </w:tcBorders>
            <w:shd w:fill="auto" w:val="clear"/>
            <w:vAlign w:val="center"/>
          </w:tcPr>
          <w:p>
            <w:pPr>
              <w:pStyle w:val="Normal"/>
              <w:keepNext w:val="true"/>
              <w:tabs>
                <w:tab w:val="clear" w:pos="720"/>
              </w:tabs>
              <w:jc w:val="center"/>
              <w:rPr>
                <w:sz w:val="20"/>
                <w:szCs w:val="20"/>
              </w:rPr>
            </w:pPr>
            <w:r>
              <w:rPr>
                <w:b/>
                <w:sz w:val="20"/>
                <w:szCs w:val="20"/>
              </w:rPr>
              <w:t>75.00%</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58</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2.6</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1.3</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298</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60.5</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87</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7.2</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3.8</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1.1</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1</w:t>
            </w:r>
          </w:p>
        </w:tc>
      </w:tr>
      <w:tr>
        <w:trPr/>
        <w:tc>
          <w:tcPr>
            <w:tcW w:w="7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b/>
                <w:sz w:val="20"/>
                <w:szCs w:val="20"/>
              </w:rPr>
              <w:t>Max</w:t>
            </w:r>
          </w:p>
        </w:tc>
        <w:tc>
          <w:tcPr>
            <w:tcW w:w="5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90</w:t>
            </w:r>
          </w:p>
        </w:tc>
        <w:tc>
          <w:tcPr>
            <w:tcW w:w="4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w:t>
            </w:r>
          </w:p>
        </w:tc>
        <w:tc>
          <w:tcPr>
            <w:tcW w:w="127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75</w:t>
            </w:r>
          </w:p>
        </w:tc>
        <w:tc>
          <w:tcPr>
            <w:tcW w:w="135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19.7</w:t>
            </w:r>
          </w:p>
        </w:tc>
        <w:tc>
          <w:tcPr>
            <w:tcW w:w="859"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2110</w:t>
            </w:r>
          </w:p>
        </w:tc>
        <w:tc>
          <w:tcPr>
            <w:tcW w:w="682"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2000</w:t>
            </w:r>
          </w:p>
        </w:tc>
        <w:tc>
          <w:tcPr>
            <w:tcW w:w="681"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4929</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9.6</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5.5</w:t>
            </w:r>
          </w:p>
        </w:tc>
        <w:tc>
          <w:tcPr>
            <w:tcW w:w="803" w:type="dxa"/>
            <w:tcBorders>
              <w:left w:val="single" w:sz="4" w:space="0" w:color="000000"/>
              <w:bottom w:val="single" w:sz="4" w:space="0" w:color="000000"/>
            </w:tcBorders>
            <w:shd w:fill="auto" w:val="clear"/>
            <w:vAlign w:val="center"/>
          </w:tcPr>
          <w:p>
            <w:pPr>
              <w:pStyle w:val="Normal"/>
              <w:tabs>
                <w:tab w:val="clear" w:pos="720"/>
              </w:tabs>
              <w:jc w:val="center"/>
              <w:rPr>
                <w:sz w:val="20"/>
                <w:szCs w:val="20"/>
              </w:rPr>
            </w:pPr>
            <w:r>
              <w:rPr>
                <w:sz w:val="20"/>
                <w:szCs w:val="20"/>
              </w:rPr>
              <w:t>2.8</w:t>
            </w:r>
          </w:p>
        </w:tc>
        <w:tc>
          <w:tcPr>
            <w:tcW w:w="539" w:type="dxa"/>
            <w:tcBorders>
              <w:left w:val="single" w:sz="4" w:space="0" w:color="000000"/>
              <w:bottom w:val="single" w:sz="4" w:space="0" w:color="000000"/>
              <w:right w:val="single" w:sz="4" w:space="0" w:color="000000"/>
            </w:tcBorders>
            <w:shd w:fill="auto" w:val="clear"/>
            <w:vAlign w:val="center"/>
          </w:tcPr>
          <w:p>
            <w:pPr>
              <w:pStyle w:val="Normal"/>
              <w:tabs>
                <w:tab w:val="clear" w:pos="720"/>
              </w:tabs>
              <w:jc w:val="center"/>
              <w:rPr>
                <w:sz w:val="20"/>
                <w:szCs w:val="20"/>
              </w:rPr>
            </w:pPr>
            <w:r>
              <w:rPr>
                <w:sz w:val="20"/>
                <w:szCs w:val="20"/>
              </w:rPr>
              <w:t>1</w:t>
            </w:r>
          </w:p>
        </w:tc>
      </w:tr>
    </w:tbl>
    <w:p>
      <w:pPr>
        <w:pStyle w:val="Normal"/>
        <w:jc w:val="both"/>
        <w:rPr>
          <w:b/>
          <w:b/>
          <w:bCs/>
          <w:sz w:val="28"/>
          <w:szCs w:val="28"/>
          <w:highlight w:val="yellow"/>
        </w:rPr>
      </w:pPr>
      <w:r>
        <w:rPr>
          <w:b/>
          <w:bCs/>
          <w:sz w:val="28"/>
          <w:szCs w:val="28"/>
          <w:highlight w:val="yellow"/>
        </w:rPr>
      </w:r>
    </w:p>
    <w:p>
      <w:pPr>
        <w:pStyle w:val="Normal"/>
        <w:jc w:val="both"/>
        <w:rPr>
          <w:sz w:val="24"/>
          <w:szCs w:val="24"/>
        </w:rPr>
      </w:pPr>
      <w:r>
        <w:rPr>
          <w:b w:val="false"/>
          <w:bCs w:val="false"/>
          <w:sz w:val="24"/>
          <w:szCs w:val="24"/>
        </w:rPr>
        <w:t>Table 3: Features of the Indian Liver Patient Disease Dataset. No measurement units are provided.</w:t>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auto" w:val="clear"/>
          </w:tcPr>
          <w:p>
            <w:pPr>
              <w:pStyle w:val="Contenidodelatabla"/>
              <w:keepNext w:val="true"/>
              <w:jc w:val="center"/>
              <w:rPr>
                <w:b/>
                <w:b/>
                <w:bCs/>
                <w:sz w:val="28"/>
                <w:szCs w:val="28"/>
              </w:rPr>
            </w:pPr>
            <w:r>
              <w:rPr>
                <w:b/>
                <w:bCs/>
                <w:sz w:val="20"/>
                <w:szCs w:val="20"/>
              </w:rPr>
              <w:t xml:space="preserve">Features </w:t>
            </w:r>
          </w:p>
        </w:tc>
        <w:tc>
          <w:tcPr>
            <w:tcW w:w="3213" w:type="dxa"/>
            <w:tcBorders>
              <w:top w:val="single" w:sz="2" w:space="0" w:color="000000"/>
              <w:left w:val="single" w:sz="2" w:space="0" w:color="000000"/>
              <w:bottom w:val="single" w:sz="2" w:space="0" w:color="000000"/>
            </w:tcBorders>
            <w:shd w:fill="auto" w:val="clear"/>
          </w:tcPr>
          <w:p>
            <w:pPr>
              <w:pStyle w:val="Contenidodelatabla"/>
              <w:jc w:val="center"/>
              <w:rPr>
                <w:b/>
                <w:b/>
                <w:bCs/>
                <w:sz w:val="28"/>
                <w:szCs w:val="28"/>
              </w:rPr>
            </w:pPr>
            <w:r>
              <w:rPr>
                <w:b/>
                <w:bCs/>
                <w:sz w:val="20"/>
                <w:szCs w:val="20"/>
              </w:rPr>
              <w:t>Type</w:t>
            </w:r>
          </w:p>
        </w:tc>
        <w:tc>
          <w:tcPr>
            <w:tcW w:w="3213"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20"/>
              </w:tabs>
              <w:jc w:val="center"/>
              <w:rPr>
                <w:rFonts w:ascii="Liberation Serif" w:hAnsi="Liberation Serif"/>
                <w:b/>
                <w:b/>
                <w:bCs/>
                <w:sz w:val="24"/>
                <w:szCs w:val="24"/>
              </w:rPr>
            </w:pPr>
            <w:r>
              <w:rPr>
                <w:b/>
                <w:bCs/>
                <w:sz w:val="20"/>
                <w:szCs w:val="20"/>
              </w:rPr>
              <w:t>Description</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Gender</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Categorical</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Patient’s Gender</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Age</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Patient’s Age</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 xml:space="preserve">TB </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Total Bilirubin</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DB</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Direct </w:t>
            </w:r>
            <w:r>
              <w:rPr>
                <w:b w:val="false"/>
                <w:i w:val="false"/>
                <w:strike w:val="false"/>
                <w:dstrike w:val="false"/>
                <w:outline w:val="false"/>
                <w:shadow w:val="false"/>
                <w:sz w:val="20"/>
                <w:szCs w:val="20"/>
                <w:u w:val="none"/>
                <w:em w:val="none"/>
              </w:rPr>
              <w:t>Bilirubin</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TP</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Total Protein</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ALB</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Albumin</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 xml:space="preserve">A / G ratio </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Real number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Albumin to Globulin ratio</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 xml:space="preserve">SGPT </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Integer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Alanine transaminase (formerly </w:t>
            </w:r>
            <w:r>
              <w:rPr>
                <w:b/>
                <w:bCs/>
                <w:sz w:val="20"/>
                <w:szCs w:val="20"/>
              </w:rPr>
              <w:t>S</w:t>
            </w:r>
            <w:r>
              <w:rPr>
                <w:sz w:val="20"/>
                <w:szCs w:val="20"/>
              </w:rPr>
              <w:t xml:space="preserve">erum </w:t>
            </w:r>
            <w:r>
              <w:rPr>
                <w:b/>
                <w:bCs/>
                <w:sz w:val="20"/>
                <w:szCs w:val="20"/>
              </w:rPr>
              <w:t>G</w:t>
            </w:r>
            <w:r>
              <w:rPr>
                <w:sz w:val="20"/>
                <w:szCs w:val="20"/>
              </w:rPr>
              <w:t>lutamate-</w:t>
            </w:r>
            <w:r>
              <w:rPr>
                <w:b/>
                <w:bCs/>
                <w:sz w:val="20"/>
                <w:szCs w:val="20"/>
              </w:rPr>
              <w:t>P</w:t>
            </w:r>
            <w:r>
              <w:rPr>
                <w:sz w:val="20"/>
                <w:szCs w:val="20"/>
              </w:rPr>
              <w:t xml:space="preserve">yruvate </w:t>
            </w:r>
            <w:r>
              <w:rPr>
                <w:b/>
                <w:bCs/>
                <w:sz w:val="20"/>
                <w:szCs w:val="20"/>
              </w:rPr>
              <w:t>T</w:t>
            </w:r>
            <w:r>
              <w:rPr>
                <w:sz w:val="20"/>
                <w:szCs w:val="20"/>
              </w:rPr>
              <w:t>ransaminase)</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 xml:space="preserve">SGOT </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Integer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Aspartate transaminase (formerly </w:t>
            </w:r>
            <w:r>
              <w:rPr>
                <w:b/>
                <w:bCs/>
                <w:sz w:val="20"/>
                <w:szCs w:val="20"/>
              </w:rPr>
              <w:t>S</w:t>
            </w:r>
            <w:r>
              <w:rPr>
                <w:sz w:val="20"/>
                <w:szCs w:val="20"/>
              </w:rPr>
              <w:t xml:space="preserve">erum </w:t>
            </w:r>
            <w:r>
              <w:rPr>
                <w:b/>
                <w:bCs/>
                <w:sz w:val="20"/>
                <w:szCs w:val="20"/>
              </w:rPr>
              <w:t>G</w:t>
            </w:r>
            <w:r>
              <w:rPr>
                <w:sz w:val="20"/>
                <w:szCs w:val="20"/>
              </w:rPr>
              <w:t xml:space="preserve">lutamic </w:t>
            </w:r>
            <w:r>
              <w:rPr>
                <w:b/>
                <w:bCs/>
                <w:sz w:val="20"/>
                <w:szCs w:val="20"/>
              </w:rPr>
              <w:t>O</w:t>
            </w:r>
            <w:r>
              <w:rPr>
                <w:sz w:val="20"/>
                <w:szCs w:val="20"/>
              </w:rPr>
              <w:t xml:space="preserve">xaloacetic </w:t>
            </w:r>
            <w:r>
              <w:rPr>
                <w:b/>
                <w:bCs/>
                <w:sz w:val="20"/>
                <w:szCs w:val="20"/>
              </w:rPr>
              <w:t>T</w:t>
            </w:r>
            <w:r>
              <w:rPr>
                <w:sz w:val="20"/>
                <w:szCs w:val="20"/>
              </w:rPr>
              <w:t>ransaminase)</w:t>
            </w:r>
          </w:p>
        </w:tc>
      </w:tr>
      <w:tr>
        <w:trPr/>
        <w:tc>
          <w:tcPr>
            <w:tcW w:w="3212" w:type="dxa"/>
            <w:tcBorders>
              <w:left w:val="single" w:sz="2" w:space="0" w:color="000000"/>
              <w:bottom w:val="single" w:sz="2" w:space="0" w:color="000000"/>
            </w:tcBorders>
            <w:shd w:fill="auto" w:val="clear"/>
            <w:vAlign w:val="center"/>
          </w:tcPr>
          <w:p>
            <w:pPr>
              <w:pStyle w:val="Contenidodelatabla"/>
              <w:keepNext w:val="true"/>
              <w:jc w:val="center"/>
              <w:rPr>
                <w:sz w:val="24"/>
                <w:szCs w:val="24"/>
              </w:rPr>
            </w:pPr>
            <w:r>
              <w:rPr>
                <w:sz w:val="20"/>
                <w:szCs w:val="20"/>
              </w:rPr>
              <w:t xml:space="preserve">Alkphos </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Integer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Alkaline Phosphatase</w:t>
            </w:r>
          </w:p>
        </w:tc>
      </w:tr>
      <w:tr>
        <w:trPr/>
        <w:tc>
          <w:tcPr>
            <w:tcW w:w="3212"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Class</w:t>
            </w:r>
          </w:p>
        </w:tc>
        <w:tc>
          <w:tcPr>
            <w:tcW w:w="3213" w:type="dxa"/>
            <w:tcBorders>
              <w:left w:val="single" w:sz="2" w:space="0" w:color="000000"/>
              <w:bottom w:val="single" w:sz="2" w:space="0" w:color="000000"/>
            </w:tcBorders>
            <w:shd w:fill="auto" w:val="clear"/>
            <w:vAlign w:val="center"/>
          </w:tcPr>
          <w:p>
            <w:pPr>
              <w:pStyle w:val="Contenidodelatabla"/>
              <w:jc w:val="center"/>
              <w:rPr>
                <w:sz w:val="24"/>
                <w:szCs w:val="24"/>
              </w:rPr>
            </w:pPr>
            <w:r>
              <w:rPr>
                <w:sz w:val="20"/>
                <w:szCs w:val="20"/>
              </w:rPr>
              <w:t>Integer</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Selector field used to split the data into two sets (labelled by the experts) </w:t>
            </w:r>
          </w:p>
        </w:tc>
      </w:tr>
    </w:tbl>
    <w:p>
      <w:pPr>
        <w:pStyle w:val="Normal"/>
        <w:jc w:val="both"/>
        <w:rPr>
          <w:sz w:val="24"/>
          <w:szCs w:val="24"/>
          <w:highlight w:val="yellow"/>
        </w:rPr>
      </w:pPr>
      <w:r>
        <w:rPr>
          <w:sz w:val="24"/>
          <w:szCs w:val="24"/>
          <w:highlight w:val="yellow"/>
        </w:rPr>
      </w:r>
    </w:p>
    <w:p>
      <w:pPr>
        <w:pStyle w:val="Normal"/>
        <w:jc w:val="both"/>
        <w:rPr/>
      </w:pPr>
      <w:r>
        <w:rPr>
          <w:b w:val="false"/>
          <w:bCs w:val="false"/>
          <w:sz w:val="24"/>
          <w:szCs w:val="24"/>
        </w:rPr>
        <w:tab/>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t xml:space="preserve">The positive correlation can be seen between the positive class and other laboratory tests like Direct Bilirubin (Fig. 2), where the readings for Direct Bilirubin SGPT and SGOT (Figures 3, 5 and 6).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ab/>
      </w:r>
    </w:p>
    <w:p>
      <w:pPr>
        <w:pStyle w:val="Normal"/>
        <w:jc w:val="center"/>
        <w:rPr>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12435" cy="324802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512435" cy="3248025"/>
                    </a:xfrm>
                    <a:prstGeom prst="rect">
                      <a:avLst/>
                    </a:prstGeom>
                  </pic:spPr>
                </pic:pic>
              </a:graphicData>
            </a:graphic>
          </wp:anchor>
        </w:drawing>
      </w:r>
      <w:r>
        <w:rPr>
          <w:b w:val="false"/>
          <w:bCs w:val="false"/>
          <w:i w:val="false"/>
          <w:iCs w:val="false"/>
          <w:sz w:val="24"/>
          <w:szCs w:val="24"/>
        </w:rPr>
        <w:t>F</w:t>
      </w:r>
      <w:r>
        <w:rPr>
          <w:b w:val="false"/>
          <w:bCs w:val="false"/>
          <w:i w:val="false"/>
          <w:iCs w:val="false"/>
          <w:sz w:val="24"/>
          <w:szCs w:val="24"/>
        </w:rPr>
        <w:t>igure 2: Correlation Matrix of the Indian Liver Patient Dataset.</w:t>
      </w:r>
    </w:p>
    <w:p>
      <w:pPr>
        <w:pStyle w:val="Normal"/>
        <w:jc w:val="both"/>
        <w:rPr>
          <w:b/>
          <w:b/>
          <w:bCs/>
          <w:sz w:val="24"/>
          <w:szCs w:val="24"/>
        </w:rPr>
      </w:pPr>
      <w:r>
        <w:rPr>
          <w:b/>
          <w:bCs/>
          <w:sz w:val="24"/>
          <w:szCs w:val="24"/>
        </w:rPr>
        <w:drawing>
          <wp:anchor behindDoc="0" distT="0" distB="0" distL="0" distR="0" simplePos="0" locked="0" layoutInCell="1" allowOverlap="1" relativeHeight="3">
            <wp:simplePos x="0" y="0"/>
            <wp:positionH relativeFrom="column">
              <wp:posOffset>1699260</wp:posOffset>
            </wp:positionH>
            <wp:positionV relativeFrom="paragraph">
              <wp:posOffset>123825</wp:posOffset>
            </wp:positionV>
            <wp:extent cx="2950845" cy="230886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2950845" cy="2308860"/>
                    </a:xfrm>
                    <a:prstGeom prst="rect">
                      <a:avLst/>
                    </a:prstGeom>
                  </pic:spPr>
                </pic:pic>
              </a:graphicData>
            </a:graphic>
          </wp:anchor>
        </w:drawing>
      </w:r>
    </w:p>
    <w:p>
      <w:pPr>
        <w:pStyle w:val="Normal"/>
        <w:jc w:val="center"/>
        <w:rPr/>
      </w:pPr>
      <w:r>
        <w:rPr>
          <w:b w:val="false"/>
          <w:bCs w:val="false"/>
          <w:sz w:val="24"/>
          <w:szCs w:val="24"/>
        </w:rPr>
        <w:t xml:space="preserve">Figure 3: Distribution of Direct Bilirubin readings in each Class. </w:t>
      </w:r>
    </w:p>
    <w:p>
      <w:pPr>
        <w:pStyle w:val="Normal"/>
        <w:jc w:val="center"/>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posOffset>1752600</wp:posOffset>
            </wp:positionH>
            <wp:positionV relativeFrom="paragraph">
              <wp:posOffset>114935</wp:posOffset>
            </wp:positionV>
            <wp:extent cx="3027680" cy="2486025"/>
            <wp:effectExtent l="0" t="0" r="0" b="0"/>
            <wp:wrapTopAndBottom/>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3027680" cy="2486025"/>
                    </a:xfrm>
                    <a:prstGeom prst="rect">
                      <a:avLst/>
                    </a:prstGeom>
                  </pic:spPr>
                </pic:pic>
              </a:graphicData>
            </a:graphic>
          </wp:anchor>
        </w:drawing>
      </w:r>
    </w:p>
    <w:p>
      <w:pPr>
        <w:pStyle w:val="Normal"/>
        <w:jc w:val="center"/>
        <w:rPr/>
      </w:pPr>
      <w:r>
        <w:rPr>
          <w:b w:val="false"/>
          <w:bCs w:val="false"/>
          <w:sz w:val="24"/>
          <w:szCs w:val="24"/>
        </w:rPr>
        <w:t>Figure 4: Distribution of Total Protein readings in each Class.</w:t>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32910" cy="2116455"/>
            <wp:effectExtent l="0" t="0" r="0" b="0"/>
            <wp:wrapTopAndBottom/>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232910" cy="2116455"/>
                    </a:xfrm>
                    <a:prstGeom prst="rect">
                      <a:avLst/>
                    </a:prstGeom>
                  </pic:spPr>
                </pic:pic>
              </a:graphicData>
            </a:graphic>
          </wp:anchor>
        </w:drawing>
      </w:r>
      <w:r>
        <w:rPr>
          <w:b w:val="false"/>
          <w:bCs w:val="false"/>
          <w:sz w:val="24"/>
          <w:szCs w:val="24"/>
        </w:rPr>
        <w:t>F</w:t>
      </w:r>
      <w:r>
        <w:rPr>
          <w:b w:val="false"/>
          <w:bCs w:val="false"/>
          <w:sz w:val="24"/>
          <w:szCs w:val="24"/>
        </w:rPr>
        <w:t>igure 5: Distribution of Direct Bilirubin (positive correlation with class) and Albumin (no significant correlation with class) readings in each Class.</w:t>
      </w:r>
    </w:p>
    <w:p>
      <w:pPr>
        <w:pStyle w:val="Normal"/>
        <w:jc w:val="both"/>
        <w:rPr>
          <w:b/>
          <w:b/>
          <w:bCs/>
          <w:sz w:val="28"/>
          <w:szCs w:val="28"/>
        </w:rPr>
      </w:pPr>
      <w:r>
        <w:rPr>
          <w:b/>
          <w:bCs/>
          <w:sz w:val="28"/>
          <w:szCs w:val="28"/>
        </w:rPr>
      </w:r>
    </w:p>
    <w:p>
      <w:pPr>
        <w:pStyle w:val="Normal"/>
        <w:jc w:val="center"/>
        <w:rPr>
          <w:b w:val="false"/>
          <w:b w:val="false"/>
          <w:bCs w:val="false"/>
          <w:sz w:val="24"/>
          <w:szCs w:val="24"/>
        </w:rPr>
      </w:pPr>
      <w:r>
        <w:rPr>
          <w:b w:val="false"/>
          <w:bCs w:val="false"/>
          <w:sz w:val="24"/>
          <w:szCs w:val="24"/>
        </w:rPr>
        <w:drawing>
          <wp:anchor behindDoc="0" distT="0" distB="0" distL="0" distR="0" simplePos="0" locked="0" layoutInCell="1" allowOverlap="1" relativeHeight="8">
            <wp:simplePos x="0" y="0"/>
            <wp:positionH relativeFrom="column">
              <wp:posOffset>958850</wp:posOffset>
            </wp:positionH>
            <wp:positionV relativeFrom="paragraph">
              <wp:posOffset>222885</wp:posOffset>
            </wp:positionV>
            <wp:extent cx="4202430" cy="2110740"/>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4202430" cy="2110740"/>
                    </a:xfrm>
                    <a:prstGeom prst="rect">
                      <a:avLst/>
                    </a:prstGeom>
                  </pic:spPr>
                </pic:pic>
              </a:graphicData>
            </a:graphic>
          </wp:anchor>
        </w:drawing>
      </w:r>
    </w:p>
    <w:p>
      <w:pPr>
        <w:pStyle w:val="Normal"/>
        <w:jc w:val="center"/>
        <w:rPr>
          <w:b w:val="false"/>
          <w:b w:val="false"/>
          <w:bCs w:val="false"/>
          <w:sz w:val="24"/>
          <w:szCs w:val="24"/>
        </w:rPr>
      </w:pPr>
      <w:r>
        <w:rPr>
          <w:b w:val="false"/>
          <w:bCs w:val="false"/>
          <w:sz w:val="24"/>
          <w:szCs w:val="24"/>
        </w:rPr>
      </w:r>
    </w:p>
    <w:p>
      <w:pPr>
        <w:pStyle w:val="Normal"/>
        <w:jc w:val="center"/>
        <w:rPr/>
      </w:pPr>
      <w:r>
        <w:rPr>
          <w:b w:val="false"/>
          <w:bCs w:val="false"/>
          <w:sz w:val="24"/>
          <w:szCs w:val="24"/>
        </w:rPr>
        <w:t>Figure 6: Distribution of SGOT (positive correlation with class) and SGPT (positive correlation with class) readings in each Class.</w:t>
      </w:r>
    </w:p>
    <w:p>
      <w:pPr>
        <w:pStyle w:val="Normal"/>
        <w:jc w:val="both"/>
        <w:rPr>
          <w:b w:val="false"/>
          <w:b w:val="false"/>
          <w:bCs w:val="false"/>
          <w:sz w:val="24"/>
          <w:szCs w:val="24"/>
        </w:rPr>
      </w:pPr>
      <w:r>
        <w:rPr>
          <w:b w:val="false"/>
          <w:bCs w:val="false"/>
          <w:sz w:val="24"/>
          <w:szCs w:val="24"/>
        </w:rPr>
        <w:tab/>
        <w:t>The box plots (Fig. 7) show a better display of the sample distribution in the dataset, since a number of samples fall outside the whiskers of the plot. Some of these outliers are treated in the following section.</w:t>
      </w:r>
    </w:p>
    <w:p>
      <w:pPr>
        <w:pStyle w:val="Normal"/>
        <w:jc w:val="both"/>
        <w:rPr>
          <w:b w:val="false"/>
          <w:b w:val="false"/>
          <w:bCs w:val="false"/>
          <w:sz w:val="24"/>
          <w:szCs w:val="24"/>
        </w:rPr>
      </w:pPr>
      <w:r>
        <w:rPr>
          <w:b w:val="false"/>
          <w:bCs w:val="false"/>
          <w:sz w:val="24"/>
          <w:szCs w:val="24"/>
        </w:rPr>
      </w:r>
    </w:p>
    <w:p>
      <w:pPr>
        <w:pStyle w:val="Normal"/>
        <w:jc w:val="center"/>
        <w:rPr>
          <w:b w:val="false"/>
          <w:b w:val="false"/>
          <w:bCs w:val="false"/>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3250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120130" cy="3532505"/>
                    </a:xfrm>
                    <a:prstGeom prst="rect">
                      <a:avLst/>
                    </a:prstGeom>
                  </pic:spPr>
                </pic:pic>
              </a:graphicData>
            </a:graphic>
          </wp:anchor>
        </w:drawing>
      </w:r>
      <w:r>
        <w:rPr>
          <w:b w:val="false"/>
          <w:bCs w:val="false"/>
          <w:sz w:val="24"/>
          <w:szCs w:val="24"/>
        </w:rPr>
        <w:t>F</w:t>
      </w:r>
      <w:r>
        <w:rPr>
          <w:b w:val="false"/>
          <w:bCs w:val="false"/>
          <w:sz w:val="24"/>
          <w:szCs w:val="24"/>
        </w:rPr>
        <w:t>igure 7: Distribution box plots for the features of the Indian Liver Patient Dataset.</w:t>
      </w:r>
    </w:p>
    <w:p>
      <w:pPr>
        <w:pStyle w:val="Normal"/>
        <w:jc w:val="both"/>
        <w:rPr>
          <w:b/>
          <w:b/>
          <w:bCs/>
          <w:sz w:val="28"/>
          <w:szCs w:val="28"/>
          <w:highlight w:val="yellow"/>
        </w:rPr>
      </w:pPr>
      <w:r>
        <w:rPr>
          <w:b/>
          <w:bCs/>
          <w:sz w:val="28"/>
          <w:szCs w:val="28"/>
          <w:highlight w:val="yellow"/>
        </w:rPr>
      </w:r>
    </w:p>
    <w:p>
      <w:pPr>
        <w:pStyle w:val="Normal"/>
        <w:jc w:val="both"/>
        <w:rPr/>
      </w:pPr>
      <w:r>
        <w:rPr>
          <w:b/>
          <w:bCs/>
          <w:sz w:val="28"/>
          <w:szCs w:val="28"/>
        </w:rPr>
        <w:t xml:space="preserve">Methods </w:t>
      </w:r>
    </w:p>
    <w:p>
      <w:pPr>
        <w:pStyle w:val="Normal"/>
        <w:jc w:val="both"/>
        <w:rPr>
          <w:b/>
          <w:b/>
          <w:bCs/>
        </w:rPr>
      </w:pPr>
      <w:r>
        <w:rPr>
          <w:b/>
          <w:bCs/>
        </w:rPr>
      </w:r>
    </w:p>
    <w:p>
      <w:pPr>
        <w:pStyle w:val="Normal"/>
        <w:jc w:val="both"/>
        <w:rPr>
          <w:b/>
          <w:b/>
          <w:bCs/>
        </w:rPr>
      </w:pPr>
      <w:r>
        <w:rPr>
          <w:b/>
          <w:bCs/>
        </w:rPr>
        <w:t>Data Cleansing &amp; Preprocessing</w:t>
      </w:r>
    </w:p>
    <w:p>
      <w:pPr>
        <w:pStyle w:val="Normal"/>
        <w:jc w:val="both"/>
        <w:rPr/>
      </w:pPr>
      <w:r>
        <w:rPr/>
      </w:r>
    </w:p>
    <w:p>
      <w:pPr>
        <w:pStyle w:val="Normal"/>
        <w:jc w:val="both"/>
        <w:rPr/>
      </w:pPr>
      <w:r>
        <w:rPr/>
        <w:tab/>
        <w:t xml:space="preserve"> The dataset needed to be processed before submiting to a machine learning algorithm. The categorical Sex feature was either a “male” or “female” string, which was mapped to 1 or 0, respectively. The Class feature was 1 for liver patients and 2 for non-patients, the latter being changed to 0. Regarding missing values, the Albumin/Globulin ratio had 4 NA values, which were imputed with the median value of the corresponding feature. Instances with outliers in their features values were removed from the dataset if their z-score values were bigger than 3, which resulted in a final dataset with 536 instances. </w:t>
      </w:r>
    </w:p>
    <w:p>
      <w:pPr>
        <w:pStyle w:val="Normal"/>
        <w:jc w:val="both"/>
        <w:rPr/>
      </w:pPr>
      <w:r>
        <w:rPr/>
      </w:r>
    </w:p>
    <w:p>
      <w:pPr>
        <w:pStyle w:val="Normal"/>
        <w:jc w:val="both"/>
        <w:rPr>
          <w:b/>
          <w:b/>
          <w:bCs/>
        </w:rPr>
      </w:pPr>
      <w:r>
        <w:rPr>
          <w:b/>
          <w:bCs/>
        </w:rPr>
        <w:t>Feature Engineering</w:t>
      </w:r>
    </w:p>
    <w:p>
      <w:pPr>
        <w:pStyle w:val="Normal"/>
        <w:jc w:val="both"/>
        <w:rPr>
          <w:b/>
          <w:b/>
          <w:bCs/>
        </w:rPr>
      </w:pPr>
      <w:r>
        <w:rPr>
          <w:b/>
          <w:bCs/>
        </w:rPr>
      </w:r>
    </w:p>
    <w:p>
      <w:pPr>
        <w:pStyle w:val="Normal"/>
        <w:jc w:val="both"/>
        <w:rPr/>
      </w:pPr>
      <w:r>
        <w:rPr>
          <w:b w:val="false"/>
          <w:bCs w:val="false"/>
        </w:rPr>
        <w:tab/>
        <w:t>New features were created which could be of importance for a classification algorithm (Table 4). As seen in the correlation plot above (Fig. 1), there is no correlation between Class and Total Protein, but proportion of measured proteins could be relevant for disease detection.</w:t>
      </w:r>
    </w:p>
    <w:p>
      <w:pPr>
        <w:pStyle w:val="Normal"/>
        <w:jc w:val="both"/>
        <w:rPr>
          <w:highlight w:val="yellow"/>
        </w:rPr>
      </w:pPr>
      <w:r>
        <w:rPr>
          <w:highlight w:val="yellow"/>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Table 4: Features created for the Indian Liver Patient Dataset.</w:t>
      </w:r>
    </w:p>
    <w:tbl>
      <w:tblPr>
        <w:tblW w:w="9638" w:type="dxa"/>
        <w:jc w:val="left"/>
        <w:tblInd w:w="0" w:type="dxa"/>
        <w:tblCellMar>
          <w:top w:w="55" w:type="dxa"/>
          <w:left w:w="55" w:type="dxa"/>
          <w:bottom w:w="55" w:type="dxa"/>
          <w:right w:w="55" w:type="dxa"/>
        </w:tblCellMar>
      </w:tblPr>
      <w:tblGrid>
        <w:gridCol w:w="4538"/>
        <w:gridCol w:w="5099"/>
      </w:tblGrid>
      <w:tr>
        <w:trPr/>
        <w:tc>
          <w:tcPr>
            <w:tcW w:w="4538" w:type="dxa"/>
            <w:tcBorders>
              <w:top w:val="single" w:sz="2" w:space="0" w:color="000000"/>
              <w:left w:val="single" w:sz="2" w:space="0" w:color="000000"/>
              <w:bottom w:val="single" w:sz="2" w:space="0" w:color="000000"/>
            </w:tcBorders>
            <w:shd w:fill="auto" w:val="clear"/>
            <w:vAlign w:val="center"/>
          </w:tcPr>
          <w:p>
            <w:pPr>
              <w:pStyle w:val="Normal"/>
              <w:jc w:val="center"/>
              <w:rPr>
                <w:b/>
                <w:b/>
                <w:bCs/>
              </w:rPr>
            </w:pPr>
            <w:r>
              <w:rPr>
                <w:b/>
                <w:bCs/>
                <w:sz w:val="20"/>
                <w:szCs w:val="20"/>
              </w:rPr>
              <w:t>Feature created</w:t>
            </w:r>
          </w:p>
        </w:tc>
        <w:tc>
          <w:tcPr>
            <w:tcW w:w="5099"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jc w:val="center"/>
              <w:rPr>
                <w:b/>
                <w:b/>
                <w:bCs/>
              </w:rPr>
            </w:pPr>
            <w:r>
              <w:rPr>
                <w:b/>
                <w:bCs/>
                <w:sz w:val="20"/>
                <w:szCs w:val="20"/>
              </w:rPr>
              <w:t>Formula</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Indirect Bilirubin (5)</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ind_bilirubin = t_bilirubin - d_bilirubin</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SGPT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 xml:space="preserve">sgpt_prop = sgpt / t_protein </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SGOT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 xml:space="preserve">sgot_prop = sgot / t_protein </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SGPT and SGOT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sgot_sgpt_prop = (sgpt + sgot) / t_prot</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Alkaline Phosphatase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alkphos_prop = alkphos / t_protein</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Globulin  (5)</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glob = alb / (alb/glob)</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Globulin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glob_prop = glob / t_protein</w:t>
            </w:r>
          </w:p>
        </w:tc>
      </w:tr>
      <w:tr>
        <w:trPr/>
        <w:tc>
          <w:tcPr>
            <w:tcW w:w="4538" w:type="dxa"/>
            <w:tcBorders>
              <w:left w:val="single" w:sz="2" w:space="0" w:color="000000"/>
              <w:bottom w:val="single" w:sz="2" w:space="0" w:color="000000"/>
            </w:tcBorders>
            <w:shd w:fill="auto" w:val="clear"/>
            <w:vAlign w:val="center"/>
          </w:tcPr>
          <w:p>
            <w:pPr>
              <w:pStyle w:val="Normal"/>
              <w:jc w:val="center"/>
              <w:rPr>
                <w:sz w:val="20"/>
                <w:szCs w:val="20"/>
              </w:rPr>
            </w:pPr>
            <w:r>
              <w:rPr>
                <w:sz w:val="20"/>
                <w:szCs w:val="20"/>
              </w:rPr>
              <w:t>Proportion of Albumin in Total Protein</w:t>
            </w:r>
          </w:p>
        </w:tc>
        <w:tc>
          <w:tcPr>
            <w:tcW w:w="5099" w:type="dxa"/>
            <w:tcBorders>
              <w:left w:val="single" w:sz="2" w:space="0" w:color="000000"/>
              <w:bottom w:val="single" w:sz="2" w:space="0" w:color="000000"/>
              <w:right w:val="single" w:sz="2" w:space="0" w:color="000000"/>
            </w:tcBorders>
            <w:shd w:fill="auto" w:val="clear"/>
            <w:vAlign w:val="center"/>
          </w:tcPr>
          <w:p>
            <w:pPr>
              <w:pStyle w:val="Normal"/>
              <w:rPr>
                <w:rFonts w:ascii="Consolas" w:hAnsi="Consolas"/>
                <w:sz w:val="18"/>
                <w:szCs w:val="18"/>
              </w:rPr>
            </w:pPr>
            <w:r>
              <w:rPr>
                <w:rFonts w:ascii="Consolas" w:hAnsi="Consolas"/>
                <w:sz w:val="20"/>
                <w:szCs w:val="20"/>
              </w:rPr>
              <w:t>alb_prop = alb / t_protein</w:t>
            </w:r>
          </w:p>
        </w:tc>
      </w:tr>
    </w:tbl>
    <w:p>
      <w:pPr>
        <w:pStyle w:val="Normal"/>
        <w:jc w:val="both"/>
        <w:rPr>
          <w:highlight w:val="yellow"/>
        </w:rPr>
      </w:pPr>
      <w:r>
        <w:rPr>
          <w:highlight w:val="yellow"/>
        </w:rPr>
      </w:r>
    </w:p>
    <w:p>
      <w:pPr>
        <w:pStyle w:val="Normal"/>
        <w:jc w:val="both"/>
        <w:rPr/>
      </w:pPr>
      <w:r>
        <w:rPr/>
        <w:tab/>
        <w:t>The data was split into training and test sets, the latter being 15% of the data. Class imbalance was addressed oversampling the minority class with the SMOTE algorithm (6) to a ratio of 1:1. Then, a scaling was performed first on the training set, and subsequently on the testing data to avoid data leakage.</w:t>
      </w:r>
    </w:p>
    <w:p>
      <w:pPr>
        <w:pStyle w:val="Normal"/>
        <w:jc w:val="both"/>
        <w:rPr/>
      </w:pPr>
      <w:r>
        <w:rPr/>
      </w:r>
    </w:p>
    <w:p>
      <w:pPr>
        <w:pStyle w:val="Normal"/>
        <w:jc w:val="both"/>
        <w:rPr/>
      </w:pPr>
      <w:r>
        <w:rPr>
          <w:b w:val="false"/>
          <w:bCs w:val="false"/>
        </w:rPr>
        <w:tab/>
        <w:t xml:space="preserve">Feature selection was done independently for the base Support Vector Machine and Random Forest algorithms with the Sequential Backward Selection function provided in the practical lectures, according to which feature combination results in the best Receiver Operating Characteristic-Area Under the Curve (ROC-AUC) score (Tables 5 and 8). </w:t>
      </w:r>
    </w:p>
    <w:p>
      <w:pPr>
        <w:pStyle w:val="Normal"/>
        <w:jc w:val="both"/>
        <w:rPr>
          <w:b w:val="false"/>
          <w:b w:val="false"/>
          <w:bCs w:val="false"/>
        </w:rPr>
      </w:pPr>
      <w:r>
        <w:rPr>
          <w:b w:val="false"/>
          <w:bCs w:val="false"/>
        </w:rPr>
      </w:r>
    </w:p>
    <w:p>
      <w:pPr>
        <w:pStyle w:val="Normal"/>
        <w:jc w:val="both"/>
        <w:rPr/>
      </w:pPr>
      <w:r>
        <w:rPr>
          <w:b w:val="false"/>
          <w:bCs w:val="false"/>
          <w:u w:val="none"/>
        </w:rPr>
        <w:tab/>
        <w:t>Optimization of hyper-parameters for both algorithms was performed with a series of applications of the Gridsearch-CV function with 10 fold Cross-validations of the training dataset, basing the scoring criteria on the ROC-AUC score, starting with a broad range of increasing values for the hyper-parameters (Tables 11 and 16).</w:t>
      </w:r>
    </w:p>
    <w:p>
      <w:pPr>
        <w:pStyle w:val="Normal"/>
        <w:jc w:val="both"/>
        <w:rPr>
          <w:i/>
          <w:i/>
          <w:iCs/>
        </w:rPr>
      </w:pPr>
      <w:r>
        <w:rPr>
          <w:i/>
          <w:iCs/>
        </w:rPr>
      </w:r>
    </w:p>
    <w:p>
      <w:pPr>
        <w:pStyle w:val="Normal"/>
        <w:jc w:val="both"/>
        <w:rPr>
          <w:i/>
          <w:i/>
          <w:iCs/>
        </w:rPr>
      </w:pPr>
      <w:r>
        <w:rPr>
          <w:b/>
          <w:bCs/>
          <w:i/>
          <w:iCs/>
        </w:rPr>
        <w:t>Support Vector Machine (SVM)</w:t>
      </w:r>
    </w:p>
    <w:p>
      <w:pPr>
        <w:pStyle w:val="Normal"/>
        <w:jc w:val="both"/>
        <w:rPr>
          <w:u w:val="single"/>
        </w:rPr>
      </w:pPr>
      <w:r>
        <w:rPr>
          <w:u w:val="single"/>
        </w:rPr>
      </w:r>
    </w:p>
    <w:p>
      <w:pPr>
        <w:pStyle w:val="Normal"/>
        <w:jc w:val="both"/>
        <w:rPr/>
      </w:pPr>
      <w:r>
        <w:rPr>
          <w:b w:val="false"/>
          <w:bCs w:val="false"/>
          <w:u w:val="none"/>
        </w:rPr>
        <w:tab/>
        <w:t>The SVM is a binary classification algorithm where input vectors are non-linearly mapped to a high dimension feature space where a linear decision surface (plane, or hyperplane in higher dimensions) is constructed, which properties ensures the high generalization ability of the algorithm at the time of separating the two classes (7), the support vectors being the data points that lie closest to said surface and the most difficult to classify. Ideally, new data points to be classified would fall between these support vectors and the bulk of the training data. A pseudocode for the SVM is shown in fig. 8 (11).</w:t>
      </w:r>
    </w:p>
    <w:p>
      <w:pPr>
        <w:pStyle w:val="Normal"/>
        <w:jc w:val="center"/>
        <w:rPr/>
      </w:pPr>
      <w:r>
        <w:drawing>
          <wp:anchor behindDoc="0" distT="0" distB="0" distL="0" distR="0" simplePos="0" locked="0" layoutInCell="1" allowOverlap="1" relativeHeight="20">
            <wp:simplePos x="0" y="0"/>
            <wp:positionH relativeFrom="column">
              <wp:posOffset>617220</wp:posOffset>
            </wp:positionH>
            <wp:positionV relativeFrom="paragraph">
              <wp:posOffset>120015</wp:posOffset>
            </wp:positionV>
            <wp:extent cx="4885690" cy="1800225"/>
            <wp:effectExtent l="0" t="0" r="0" b="0"/>
            <wp:wrapTopAndBottom/>
            <wp:docPr id="8"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9" descr=""/>
                    <pic:cNvPicPr>
                      <a:picLocks noChangeAspect="1" noChangeArrowheads="1"/>
                    </pic:cNvPicPr>
                  </pic:nvPicPr>
                  <pic:blipFill>
                    <a:blip r:embed="rId9"/>
                    <a:stretch>
                      <a:fillRect/>
                    </a:stretch>
                  </pic:blipFill>
                  <pic:spPr bwMode="auto">
                    <a:xfrm>
                      <a:off x="0" y="0"/>
                      <a:ext cx="4885690" cy="1800225"/>
                    </a:xfrm>
                    <a:prstGeom prst="rect">
                      <a:avLst/>
                    </a:prstGeom>
                  </pic:spPr>
                </pic:pic>
              </a:graphicData>
            </a:graphic>
          </wp:anchor>
        </w:drawing>
      </w:r>
      <w:r>
        <w:rPr>
          <w:b w:val="false"/>
          <w:bCs w:val="false"/>
          <w:u w:val="none"/>
        </w:rPr>
        <w:t>F</w:t>
      </w:r>
      <w:r>
        <w:rPr>
          <w:b w:val="false"/>
          <w:bCs w:val="false"/>
          <w:u w:val="none"/>
        </w:rPr>
        <w:t xml:space="preserve">igure 8: Support Vector Machine pseudocode. </w:t>
      </w:r>
      <w:r>
        <w:rPr>
          <w:b w:val="false"/>
          <w:bCs w:val="false"/>
          <w:i/>
          <w:iCs/>
          <w:u w:val="none"/>
        </w:rPr>
        <w:t>α</w:t>
      </w:r>
      <w:r>
        <w:rPr>
          <w:b w:val="false"/>
          <w:bCs w:val="false"/>
          <w:i/>
          <w:iCs/>
          <w:u w:val="none"/>
          <w:vertAlign w:val="subscript"/>
        </w:rPr>
        <w:t>i</w:t>
      </w:r>
      <w:r>
        <w:rPr>
          <w:b w:val="false"/>
          <w:bCs w:val="false"/>
          <w:u w:val="none"/>
        </w:rPr>
        <w:t xml:space="preserve"> and </w:t>
      </w:r>
      <w:r>
        <w:rPr>
          <w:b w:val="false"/>
          <w:bCs w:val="false"/>
          <w:i/>
          <w:iCs/>
          <w:u w:val="none"/>
        </w:rPr>
        <w:t>α</w:t>
      </w:r>
      <w:r>
        <w:rPr>
          <w:b w:val="false"/>
          <w:bCs w:val="false"/>
          <w:i/>
          <w:iCs/>
          <w:u w:val="none"/>
          <w:vertAlign w:val="subscript"/>
        </w:rPr>
        <w:t>j</w:t>
      </w:r>
      <w:r>
        <w:rPr>
          <w:b w:val="false"/>
          <w:bCs w:val="false"/>
          <w:u w:val="none"/>
        </w:rPr>
        <w:t xml:space="preserve"> </w:t>
      </w:r>
    </w:p>
    <w:p>
      <w:pPr>
        <w:pStyle w:val="Normal"/>
        <w:jc w:val="center"/>
        <w:rPr/>
      </w:pPr>
      <w:r>
        <w:rPr>
          <w:b w:val="false"/>
          <w:bCs w:val="false"/>
          <w:u w:val="none"/>
        </w:rPr>
        <w:t xml:space="preserve"> </w:t>
      </w:r>
      <w:r>
        <w:rPr>
          <w:b w:val="false"/>
          <w:bCs w:val="false"/>
          <w:u w:val="none"/>
        </w:rPr>
        <w:t>are Lagrange multipliers.</w:t>
      </w:r>
    </w:p>
    <w:p>
      <w:pPr>
        <w:pStyle w:val="Normal"/>
        <w:jc w:val="both"/>
        <w:rPr>
          <w:b w:val="false"/>
          <w:b w:val="false"/>
          <w:bCs w:val="false"/>
        </w:rPr>
      </w:pPr>
      <w:r>
        <w:rPr>
          <w:b w:val="false"/>
          <w:bCs w:val="false"/>
        </w:rPr>
      </w:r>
    </w:p>
    <w:p>
      <w:pPr>
        <w:pStyle w:val="Normal"/>
        <w:jc w:val="both"/>
        <w:rPr>
          <w:i/>
          <w:i/>
          <w:iCs/>
          <w:u w:val="none"/>
        </w:rPr>
      </w:pPr>
      <w:r>
        <w:rPr>
          <w:b w:val="false"/>
          <w:bCs w:val="false"/>
          <w:i/>
          <w:iCs/>
          <w:u w:val="none"/>
        </w:rPr>
        <w:t>Base SVM</w:t>
      </w:r>
    </w:p>
    <w:p>
      <w:pPr>
        <w:pStyle w:val="Normal"/>
        <w:jc w:val="both"/>
        <w:rPr>
          <w:b w:val="false"/>
          <w:b w:val="false"/>
          <w:bCs w:val="false"/>
        </w:rPr>
      </w:pPr>
      <w:r>
        <w:rPr>
          <w:b w:val="false"/>
          <w:bCs w:val="false"/>
        </w:rPr>
      </w:r>
    </w:p>
    <w:p>
      <w:pPr>
        <w:pStyle w:val="Normal"/>
        <w:jc w:val="both"/>
        <w:rPr/>
      </w:pPr>
      <w:r>
        <w:rPr>
          <w:b w:val="false"/>
          <w:bCs w:val="false"/>
        </w:rPr>
        <w:tab/>
        <w:t xml:space="preserve">The base SVM was fitted to the selected training data before optimization (Tables 5 and 6). Evaluation criteria on both datasets show a performance near random guessing. The Recall criteria is slightly better than random at 52.87% for the training data, and below 47% for the testing data. The Confusion Matrix (Table 7), has as a high number of False Negatives for both sets, being higher than the True Positive count for the testing data, and almost to the same count on the training data.  </w:t>
      </w:r>
    </w:p>
    <w:p>
      <w:pPr>
        <w:pStyle w:val="Normal"/>
        <w:jc w:val="both"/>
        <w:rPr>
          <w:b w:val="false"/>
          <w:b w:val="false"/>
          <w:bCs w:val="false"/>
        </w:rPr>
      </w:pPr>
      <w:r>
        <w:rPr>
          <w:b w:val="false"/>
          <w:bCs w:val="false"/>
        </w:rPr>
      </w:r>
    </w:p>
    <w:p>
      <w:pPr>
        <w:pStyle w:val="Normal"/>
        <w:jc w:val="both"/>
        <w:rPr/>
      </w:pPr>
      <w:r>
        <w:rPr/>
        <w:t>Table 5: Features selected for Support Vector Machine algorithm by Sequential Backward Selection according to the best ROC-AUC. Created features are denoted in bold.</w:t>
      </w:r>
    </w:p>
    <w:tbl>
      <w:tblPr>
        <w:tblW w:w="9638" w:type="dxa"/>
        <w:jc w:val="left"/>
        <w:tblInd w:w="0" w:type="dxa"/>
        <w:tblCellMar>
          <w:top w:w="55" w:type="dxa"/>
          <w:left w:w="55" w:type="dxa"/>
          <w:bottom w:w="55" w:type="dxa"/>
          <w:right w:w="55" w:type="dxa"/>
        </w:tblCellMar>
      </w:tblPr>
      <w:tblGrid>
        <w:gridCol w:w="1812"/>
        <w:gridCol w:w="7825"/>
      </w:tblGrid>
      <w:tr>
        <w:trPr/>
        <w:tc>
          <w:tcPr>
            <w:tcW w:w="1812" w:type="dxa"/>
            <w:tcBorders>
              <w:top w:val="single" w:sz="2" w:space="0" w:color="000000"/>
              <w:left w:val="single" w:sz="2" w:space="0" w:color="000000"/>
              <w:bottom w:val="single" w:sz="2" w:space="0" w:color="000000"/>
            </w:tcBorders>
            <w:shd w:fill="auto" w:val="clear"/>
          </w:tcPr>
          <w:p>
            <w:pPr>
              <w:pStyle w:val="Normal"/>
              <w:tabs>
                <w:tab w:val="clear" w:pos="720"/>
              </w:tabs>
              <w:jc w:val="center"/>
              <w:rPr>
                <w:sz w:val="20"/>
                <w:szCs w:val="20"/>
              </w:rPr>
            </w:pPr>
            <w:r>
              <w:rPr>
                <w:b/>
                <w:bCs/>
                <w:sz w:val="20"/>
                <w:szCs w:val="20"/>
              </w:rPr>
              <w:t>Feature selected</w:t>
            </w:r>
          </w:p>
        </w:tc>
        <w:tc>
          <w:tcPr>
            <w:tcW w:w="7825"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b/>
                <w:bCs/>
                <w:sz w:val="20"/>
                <w:szCs w:val="20"/>
              </w:rPr>
              <w:t>Description</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 xml:space="preserve">age </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Patient’s Age</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sgpt</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 xml:space="preserve">Alanine transaminase (formerly </w:t>
            </w:r>
            <w:r>
              <w:rPr>
                <w:b/>
                <w:bCs/>
                <w:sz w:val="20"/>
                <w:szCs w:val="20"/>
              </w:rPr>
              <w:t>S</w:t>
            </w:r>
            <w:r>
              <w:rPr>
                <w:sz w:val="20"/>
                <w:szCs w:val="20"/>
              </w:rPr>
              <w:t xml:space="preserve">erum </w:t>
            </w:r>
            <w:r>
              <w:rPr>
                <w:b/>
                <w:bCs/>
                <w:sz w:val="20"/>
                <w:szCs w:val="20"/>
              </w:rPr>
              <w:t>G</w:t>
            </w:r>
            <w:r>
              <w:rPr>
                <w:sz w:val="20"/>
                <w:szCs w:val="20"/>
              </w:rPr>
              <w:t>lutamate-</w:t>
            </w:r>
            <w:r>
              <w:rPr>
                <w:b/>
                <w:bCs/>
                <w:sz w:val="20"/>
                <w:szCs w:val="20"/>
              </w:rPr>
              <w:t>P</w:t>
            </w:r>
            <w:r>
              <w:rPr>
                <w:sz w:val="20"/>
                <w:szCs w:val="20"/>
              </w:rPr>
              <w:t xml:space="preserve">yruvate </w:t>
            </w:r>
            <w:r>
              <w:rPr>
                <w:b/>
                <w:bCs/>
                <w:sz w:val="20"/>
                <w:szCs w:val="20"/>
              </w:rPr>
              <w:t>T</w:t>
            </w:r>
            <w:r>
              <w:rPr>
                <w:sz w:val="20"/>
                <w:szCs w:val="20"/>
              </w:rPr>
              <w:t>ransaminase)</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sgot</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 xml:space="preserve">Aspartate transaminase (formerly </w:t>
            </w:r>
            <w:r>
              <w:rPr>
                <w:b/>
                <w:bCs/>
                <w:sz w:val="20"/>
                <w:szCs w:val="20"/>
              </w:rPr>
              <w:t>S</w:t>
            </w:r>
            <w:r>
              <w:rPr>
                <w:sz w:val="20"/>
                <w:szCs w:val="20"/>
              </w:rPr>
              <w:t xml:space="preserve">erum </w:t>
            </w:r>
            <w:r>
              <w:rPr>
                <w:b/>
                <w:bCs/>
                <w:sz w:val="20"/>
                <w:szCs w:val="20"/>
              </w:rPr>
              <w:t>G</w:t>
            </w:r>
            <w:r>
              <w:rPr>
                <w:sz w:val="20"/>
                <w:szCs w:val="20"/>
              </w:rPr>
              <w:t xml:space="preserve">lutamic </w:t>
            </w:r>
            <w:r>
              <w:rPr>
                <w:b/>
                <w:bCs/>
                <w:sz w:val="20"/>
                <w:szCs w:val="20"/>
              </w:rPr>
              <w:t>O</w:t>
            </w:r>
            <w:r>
              <w:rPr>
                <w:sz w:val="20"/>
                <w:szCs w:val="20"/>
              </w:rPr>
              <w:t xml:space="preserve">xaloacetic </w:t>
            </w:r>
            <w:r>
              <w:rPr>
                <w:b/>
                <w:bCs/>
                <w:sz w:val="20"/>
                <w:szCs w:val="20"/>
              </w:rPr>
              <w:t>T</w:t>
            </w:r>
            <w:r>
              <w:rPr>
                <w:sz w:val="20"/>
                <w:szCs w:val="20"/>
              </w:rPr>
              <w:t>ransaminase)</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 xml:space="preserve"> </w:t>
            </w:r>
            <w:r>
              <w:rPr>
                <w:sz w:val="20"/>
                <w:szCs w:val="20"/>
              </w:rPr>
              <w:t>alb/glob</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b w:val="false"/>
                <w:bCs w:val="false"/>
                <w:i w:val="false"/>
                <w:iCs w:val="false"/>
                <w:sz w:val="20"/>
                <w:szCs w:val="20"/>
              </w:rPr>
              <w:t>Albumin to Globulin ratio</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b/>
                <w:bCs/>
                <w:sz w:val="20"/>
                <w:szCs w:val="20"/>
              </w:rPr>
              <w:t xml:space="preserve"> </w:t>
            </w:r>
            <w:r>
              <w:rPr>
                <w:b/>
                <w:bCs/>
                <w:sz w:val="20"/>
                <w:szCs w:val="20"/>
              </w:rPr>
              <w:t>sgot_prop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b/>
                <w:bCs/>
                <w:sz w:val="20"/>
                <w:szCs w:val="20"/>
              </w:rPr>
              <w:t>Aspartate transaminase proportion of Total protein</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b/>
                <w:bCs/>
                <w:sz w:val="20"/>
                <w:szCs w:val="20"/>
              </w:rPr>
              <w:t xml:space="preserve"> </w:t>
            </w:r>
            <w:r>
              <w:rPr>
                <w:b/>
                <w:bCs/>
                <w:sz w:val="20"/>
                <w:szCs w:val="20"/>
              </w:rPr>
              <w:t>alb_prop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b/>
                <w:bCs/>
                <w:sz w:val="20"/>
                <w:szCs w:val="20"/>
              </w:rPr>
              <w:t>Albumin proportion of Total Protein</w:t>
            </w:r>
          </w:p>
        </w:tc>
      </w:tr>
    </w:tbl>
    <w:p>
      <w:pPr>
        <w:pStyle w:val="Normal"/>
        <w:jc w:val="both"/>
        <w:rPr>
          <w:b w:val="false"/>
          <w:b w:val="false"/>
          <w:bCs w:val="false"/>
        </w:rPr>
      </w:pPr>
      <w:r>
        <w:rPr>
          <w:b w:val="false"/>
          <w:bCs w:val="false"/>
        </w:rPr>
      </w:r>
    </w:p>
    <w:p>
      <w:pPr>
        <w:pStyle w:val="Normal"/>
        <w:jc w:val="both"/>
        <w:rPr/>
      </w:pPr>
      <w:r>
        <w:rPr/>
        <w:tab/>
        <w:t>It’s possible the selected features present little variance, making it difficult for the algorithm to fit properly, which can also be seen in the ROC curves based on the predicted probabilities, where it shows that performs slightly better than random guessing in the test data (Fig. 9).</w:t>
      </w:r>
    </w:p>
    <w:p>
      <w:pPr>
        <w:pStyle w:val="Normal"/>
        <w:jc w:val="both"/>
        <w:rPr>
          <w:highlight w:val="yellow"/>
        </w:rPr>
      </w:pPr>
      <w:r>
        <w:rPr>
          <w:highlight w:val="yellow"/>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Table 6: Evaluation criteria for the Base SVM algorithm</w:t>
      </w:r>
    </w:p>
    <w:tbl>
      <w:tblPr>
        <w:tblW w:w="9638" w:type="dxa"/>
        <w:jc w:val="left"/>
        <w:tblInd w:w="0" w:type="dxa"/>
        <w:tblCellMar>
          <w:top w:w="55" w:type="dxa"/>
          <w:left w:w="55" w:type="dxa"/>
          <w:bottom w:w="55" w:type="dxa"/>
          <w:right w:w="55" w:type="dxa"/>
        </w:tblCellMar>
      </w:tblPr>
      <w:tblGrid>
        <w:gridCol w:w="4252"/>
        <w:gridCol w:w="4253"/>
        <w:gridCol w:w="1133"/>
      </w:tblGrid>
      <w:tr>
        <w:trPr/>
        <w:tc>
          <w:tcPr>
            <w:tcW w:w="4252" w:type="dxa"/>
            <w:tcBorders>
              <w:top w:val="single" w:sz="2" w:space="0" w:color="000000"/>
              <w:left w:val="single" w:sz="2" w:space="0" w:color="000000"/>
              <w:bottom w:val="single" w:sz="2" w:space="0" w:color="000000"/>
            </w:tcBorders>
            <w:shd w:fill="auto" w:val="clear"/>
          </w:tcPr>
          <w:p>
            <w:pPr>
              <w:pStyle w:val="Contenidodelatabla"/>
              <w:keepNext w:val="true"/>
              <w:jc w:val="center"/>
              <w:rPr>
                <w:b/>
                <w:b/>
                <w:bCs/>
                <w:sz w:val="20"/>
                <w:szCs w:val="20"/>
              </w:rPr>
            </w:pPr>
            <w:r>
              <w:rPr>
                <w:b/>
                <w:bCs/>
                <w:sz w:val="20"/>
                <w:szCs w:val="20"/>
              </w:rPr>
            </w:r>
          </w:p>
        </w:tc>
        <w:tc>
          <w:tcPr>
            <w:tcW w:w="4253" w:type="dxa"/>
            <w:tcBorders>
              <w:top w:val="single" w:sz="2" w:space="0" w:color="000000"/>
              <w:left w:val="single" w:sz="2" w:space="0" w:color="000000"/>
              <w:bottom w:val="single" w:sz="2" w:space="0" w:color="000000"/>
            </w:tcBorders>
            <w:shd w:fill="auto" w:val="clear"/>
          </w:tcPr>
          <w:p>
            <w:pPr>
              <w:pStyle w:val="Contenidodelatabla"/>
              <w:jc w:val="center"/>
              <w:rPr>
                <w:sz w:val="20"/>
                <w:szCs w:val="20"/>
              </w:rPr>
            </w:pPr>
            <w:r>
              <w:rPr>
                <w:b/>
                <w:bCs/>
                <w:sz w:val="20"/>
                <w:szCs w:val="20"/>
              </w:rPr>
              <w:t xml:space="preserve">Evaluation Criteria </w:t>
            </w:r>
          </w:p>
        </w:tc>
        <w:tc>
          <w:tcPr>
            <w:tcW w:w="1133"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sz w:val="20"/>
                <w:szCs w:val="20"/>
              </w:rPr>
            </w:pPr>
            <w:r>
              <w:rPr>
                <w:b/>
                <w:bCs/>
                <w:sz w:val="20"/>
                <w:szCs w:val="20"/>
              </w:rPr>
              <w:t>Score</w:t>
            </w:r>
          </w:p>
        </w:tc>
      </w:tr>
      <w:tr>
        <w:trPr/>
        <w:tc>
          <w:tcPr>
            <w:tcW w:w="4252" w:type="dxa"/>
            <w:vMerge w:val="restart"/>
            <w:tcBorders>
              <w:left w:val="single" w:sz="2" w:space="0" w:color="000000"/>
              <w:bottom w:val="single" w:sz="2" w:space="0" w:color="000000"/>
            </w:tcBorders>
            <w:shd w:fill="auto" w:val="clear"/>
            <w:vAlign w:val="center"/>
          </w:tcPr>
          <w:p>
            <w:pPr>
              <w:pStyle w:val="Normal"/>
              <w:keepNext w:val="true"/>
              <w:tabs>
                <w:tab w:val="clear" w:pos="720"/>
              </w:tabs>
              <w:jc w:val="center"/>
              <w:rPr>
                <w:b/>
                <w:b/>
                <w:bCs/>
                <w:sz w:val="24"/>
                <w:szCs w:val="24"/>
              </w:rPr>
            </w:pPr>
            <w:r>
              <w:rPr>
                <w:b/>
                <w:bCs/>
                <w:sz w:val="24"/>
                <w:szCs w:val="24"/>
              </w:rPr>
              <w:t>Training data</w:t>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0.7134</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4"/>
                <w:szCs w:val="24"/>
              </w:rPr>
            </w:pPr>
            <w:r>
              <w:rPr>
                <w:sz w:val="24"/>
                <w:szCs w:val="24"/>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0.7134</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4"/>
                <w:szCs w:val="24"/>
              </w:rPr>
            </w:pPr>
            <w:r>
              <w:rPr>
                <w:sz w:val="24"/>
                <w:szCs w:val="24"/>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0.8384</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4"/>
                <w:szCs w:val="24"/>
              </w:rPr>
            </w:pPr>
            <w:r>
              <w:rPr>
                <w:sz w:val="24"/>
                <w:szCs w:val="24"/>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0.5287</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4"/>
                <w:szCs w:val="24"/>
              </w:rPr>
            </w:pPr>
            <w:r>
              <w:rPr>
                <w:sz w:val="24"/>
                <w:szCs w:val="24"/>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0.6484</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4"/>
                <w:szCs w:val="24"/>
              </w:rPr>
            </w:pPr>
            <w:r>
              <w:rPr>
                <w:sz w:val="24"/>
                <w:szCs w:val="24"/>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0.2866</w:t>
            </w:r>
          </w:p>
        </w:tc>
      </w:tr>
      <w:tr>
        <w:trPr/>
        <w:tc>
          <w:tcPr>
            <w:tcW w:w="4252" w:type="dxa"/>
            <w:vMerge w:val="restart"/>
            <w:tcBorders>
              <w:left w:val="single" w:sz="2" w:space="0" w:color="000000"/>
              <w:bottom w:val="single" w:sz="2" w:space="0" w:color="000000"/>
            </w:tcBorders>
            <w:shd w:fill="auto" w:val="clear"/>
            <w:vAlign w:val="center"/>
          </w:tcPr>
          <w:p>
            <w:pPr>
              <w:pStyle w:val="Normal"/>
              <w:keepNext w:val="true"/>
              <w:tabs>
                <w:tab w:val="clear" w:pos="720"/>
              </w:tabs>
              <w:jc w:val="center"/>
              <w:rPr>
                <w:b/>
                <w:b/>
                <w:bCs/>
                <w:sz w:val="24"/>
                <w:szCs w:val="24"/>
              </w:rPr>
            </w:pPr>
            <w:r>
              <w:rPr>
                <w:b/>
                <w:bCs/>
                <w:sz w:val="24"/>
                <w:szCs w:val="24"/>
              </w:rPr>
              <w:t>Testing data</w:t>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0.5556</w:t>
            </w:r>
          </w:p>
        </w:tc>
      </w:tr>
      <w:tr>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0.6121</w:t>
            </w:r>
          </w:p>
        </w:tc>
      </w:tr>
      <w:tr>
        <w:trPr/>
        <w:tc>
          <w:tcPr>
            <w:tcW w:w="4252" w:type="dxa"/>
            <w:vMerge w:val="continue"/>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0.8125</w:t>
            </w:r>
          </w:p>
        </w:tc>
      </w:tr>
      <w:tr>
        <w:trPr/>
        <w:tc>
          <w:tcPr>
            <w:tcW w:w="4252" w:type="dxa"/>
            <w:vMerge w:val="continue"/>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0.4643</w:t>
            </w:r>
          </w:p>
        </w:tc>
      </w:tr>
      <w:tr>
        <w:trPr/>
        <w:tc>
          <w:tcPr>
            <w:tcW w:w="4252" w:type="dxa"/>
            <w:vMerge w:val="continue"/>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0.5909</w:t>
            </w:r>
          </w:p>
        </w:tc>
      </w:tr>
      <w:tr>
        <w:trPr/>
        <w:tc>
          <w:tcPr>
            <w:tcW w:w="4252" w:type="dxa"/>
            <w:vMerge w:val="continue"/>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0.4444</w:t>
            </w:r>
          </w:p>
        </w:tc>
      </w:tr>
    </w:tbl>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pPr>
      <w:r>
        <w:rPr/>
        <w:t>Table 7: Confusion Matrix for the Base SVM for training and testing data</w:t>
      </w:r>
    </w:p>
    <w:tbl>
      <w:tblPr>
        <w:tblW w:w="9638" w:type="dxa"/>
        <w:jc w:val="left"/>
        <w:tblInd w:w="0" w:type="dxa"/>
        <w:tblCellMar>
          <w:top w:w="55" w:type="dxa"/>
          <w:left w:w="55" w:type="dxa"/>
          <w:bottom w:w="55" w:type="dxa"/>
          <w:right w:w="55" w:type="dxa"/>
        </w:tblCellMar>
      </w:tblPr>
      <w:tblGrid>
        <w:gridCol w:w="2096"/>
        <w:gridCol w:w="2700"/>
        <w:gridCol w:w="1938"/>
        <w:gridCol w:w="1696"/>
        <w:gridCol w:w="1208"/>
      </w:tblGrid>
      <w:tr>
        <w:trPr/>
        <w:tc>
          <w:tcPr>
            <w:tcW w:w="2096" w:type="dxa"/>
            <w:tcBorders/>
            <w:shd w:fill="auto" w:val="clear"/>
            <w:vAlign w:val="center"/>
          </w:tcPr>
          <w:p>
            <w:pPr>
              <w:pStyle w:val="Contenidodelatabla"/>
              <w:jc w:val="center"/>
              <w:rPr/>
            </w:pPr>
            <w:r>
              <w:rPr/>
            </w:r>
          </w:p>
        </w:tc>
        <w:tc>
          <w:tcPr>
            <w:tcW w:w="2700" w:type="dxa"/>
            <w:tcBorders/>
            <w:shd w:fill="auto" w:val="clear"/>
            <w:vAlign w:val="center"/>
          </w:tcPr>
          <w:p>
            <w:pPr>
              <w:pStyle w:val="Contenidodelatabla"/>
              <w:jc w:val="center"/>
              <w:rPr/>
            </w:pPr>
            <w:r>
              <w:rPr/>
            </w:r>
          </w:p>
        </w:tc>
        <w:tc>
          <w:tcPr>
            <w:tcW w:w="1938"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2904"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 xml:space="preserve"> </w:t>
            </w:r>
            <w:r>
              <w:rPr>
                <w:sz w:val="20"/>
                <w:szCs w:val="20"/>
              </w:rPr>
              <w:t>Predicted Values</w:t>
            </w:r>
          </w:p>
        </w:tc>
      </w:tr>
      <w:tr>
        <w:trPr/>
        <w:tc>
          <w:tcPr>
            <w:tcW w:w="2096"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4"/>
                <w:szCs w:val="24"/>
              </w:rPr>
            </w:pPr>
            <w:r>
              <w:rPr>
                <w:sz w:val="24"/>
                <w:szCs w:val="24"/>
              </w:rPr>
            </w:r>
          </w:p>
        </w:tc>
        <w:tc>
          <w:tcPr>
            <w:tcW w:w="2700" w:type="dxa"/>
            <w:tcBorders>
              <w:top w:val="single" w:sz="2" w:space="0" w:color="000000"/>
              <w:left w:val="single" w:sz="2" w:space="0" w:color="000000"/>
              <w:bottom w:val="single" w:sz="2" w:space="0" w:color="000000"/>
            </w:tcBorders>
            <w:shd w:fill="auto" w:val="clear"/>
            <w:vAlign w:val="center"/>
          </w:tcPr>
          <w:p>
            <w:pPr>
              <w:pStyle w:val="Normal"/>
              <w:jc w:val="center"/>
              <w:rPr>
                <w:b/>
                <w:b/>
                <w:bCs/>
              </w:rPr>
            </w:pPr>
            <w:r>
              <w:rPr>
                <w:b/>
                <w:bCs/>
              </w:rPr>
            </w:r>
          </w:p>
        </w:tc>
        <w:tc>
          <w:tcPr>
            <w:tcW w:w="1938"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1696"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208" w:type="dxa"/>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Positive</w:t>
            </w:r>
          </w:p>
        </w:tc>
      </w:tr>
      <w:tr>
        <w:trPr/>
        <w:tc>
          <w:tcPr>
            <w:tcW w:w="2096" w:type="dxa"/>
            <w:vMerge w:val="restart"/>
            <w:tcBorders>
              <w:left w:val="single" w:sz="2" w:space="0" w:color="000000"/>
              <w:bottom w:val="single" w:sz="2" w:space="0" w:color="000000"/>
            </w:tcBorders>
            <w:shd w:fill="auto" w:val="clear"/>
            <w:vAlign w:val="center"/>
          </w:tcPr>
          <w:p>
            <w:pPr>
              <w:pStyle w:val="Contenidodelatabla"/>
              <w:jc w:val="center"/>
              <w:rPr>
                <w:sz w:val="24"/>
                <w:szCs w:val="24"/>
              </w:rPr>
            </w:pPr>
            <w:r>
              <w:rPr>
                <w:sz w:val="24"/>
                <w:szCs w:val="24"/>
              </w:rPr>
              <w:t>Actual Values</w:t>
            </w:r>
          </w:p>
        </w:tc>
        <w:tc>
          <w:tcPr>
            <w:tcW w:w="2700" w:type="dxa"/>
            <w:vMerge w:val="restart"/>
            <w:tcBorders>
              <w:left w:val="single" w:sz="2" w:space="0" w:color="000000"/>
              <w:bottom w:val="single" w:sz="2" w:space="0" w:color="000000"/>
            </w:tcBorders>
            <w:shd w:fill="auto" w:val="clear"/>
            <w:vAlign w:val="center"/>
          </w:tcPr>
          <w:p>
            <w:pPr>
              <w:pStyle w:val="Normal"/>
              <w:jc w:val="center"/>
              <w:rPr>
                <w:b/>
                <w:b/>
                <w:bCs/>
              </w:rPr>
            </w:pPr>
            <w:r>
              <w:rPr>
                <w:b/>
                <w:bCs/>
              </w:rPr>
              <w:t>Training data</w:t>
            </w:r>
          </w:p>
        </w:tc>
        <w:tc>
          <w:tcPr>
            <w:tcW w:w="1938"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696"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282</w:t>
            </w:r>
          </w:p>
        </w:tc>
        <w:tc>
          <w:tcPr>
            <w:tcW w:w="120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32</w:t>
            </w:r>
          </w:p>
        </w:tc>
      </w:tr>
      <w:tr>
        <w:trPr/>
        <w:tc>
          <w:tcPr>
            <w:tcW w:w="2096" w:type="dxa"/>
            <w:vMerge w:val="continue"/>
            <w:tcBorders>
              <w:top w:val="single" w:sz="2" w:space="0" w:color="000000"/>
              <w:left w:val="single" w:sz="2" w:space="0" w:color="000000"/>
              <w:bottom w:val="single" w:sz="2" w:space="0" w:color="000000"/>
            </w:tcBorders>
            <w:shd w:fill="auto" w:val="clear"/>
            <w:vAlign w:val="center"/>
          </w:tcPr>
          <w:p>
            <w:pPr>
              <w:pStyle w:val="Contenidodelatabla"/>
              <w:jc w:val="center"/>
              <w:rPr/>
            </w:pPr>
            <w:r>
              <w:rPr/>
            </w:r>
          </w:p>
        </w:tc>
        <w:tc>
          <w:tcPr>
            <w:tcW w:w="2700" w:type="dxa"/>
            <w:vMerge w:val="continue"/>
            <w:tcBorders>
              <w:top w:val="single" w:sz="2" w:space="0" w:color="000000"/>
              <w:left w:val="single" w:sz="2" w:space="0" w:color="000000"/>
              <w:bottom w:val="single" w:sz="2" w:space="0" w:color="000000"/>
            </w:tcBorders>
            <w:shd w:fill="auto" w:val="clear"/>
            <w:vAlign w:val="center"/>
          </w:tcPr>
          <w:p>
            <w:pPr>
              <w:pStyle w:val="Normal"/>
              <w:jc w:val="center"/>
              <w:rPr/>
            </w:pPr>
            <w:r>
              <w:rPr/>
            </w:r>
          </w:p>
        </w:tc>
        <w:tc>
          <w:tcPr>
            <w:tcW w:w="1938"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696"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148</w:t>
            </w:r>
          </w:p>
        </w:tc>
        <w:tc>
          <w:tcPr>
            <w:tcW w:w="120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166</w:t>
            </w:r>
          </w:p>
        </w:tc>
      </w:tr>
      <w:tr>
        <w:trPr>
          <w:trHeight w:val="424" w:hRule="atLeast"/>
        </w:trPr>
        <w:tc>
          <w:tcPr>
            <w:tcW w:w="2096" w:type="dxa"/>
            <w:vMerge w:val="continue"/>
            <w:tcBorders>
              <w:top w:val="single" w:sz="2" w:space="0" w:color="000000"/>
              <w:left w:val="single" w:sz="2" w:space="0" w:color="000000"/>
              <w:bottom w:val="single" w:sz="2" w:space="0" w:color="000000"/>
            </w:tcBorders>
            <w:shd w:fill="auto" w:val="clear"/>
            <w:vAlign w:val="center"/>
          </w:tcPr>
          <w:p>
            <w:pPr>
              <w:pStyle w:val="Contenidodelatabla"/>
              <w:jc w:val="center"/>
              <w:rPr/>
            </w:pPr>
            <w:r>
              <w:rPr/>
            </w:r>
          </w:p>
        </w:tc>
        <w:tc>
          <w:tcPr>
            <w:tcW w:w="2700" w:type="dxa"/>
            <w:vMerge w:val="restart"/>
            <w:tcBorders>
              <w:left w:val="single" w:sz="2" w:space="0" w:color="000000"/>
              <w:bottom w:val="single" w:sz="2" w:space="0" w:color="000000"/>
            </w:tcBorders>
            <w:shd w:fill="auto" w:val="clear"/>
            <w:vAlign w:val="center"/>
          </w:tcPr>
          <w:p>
            <w:pPr>
              <w:pStyle w:val="Normal"/>
              <w:jc w:val="center"/>
              <w:rPr>
                <w:b/>
                <w:b/>
                <w:bCs/>
              </w:rPr>
            </w:pPr>
            <w:r>
              <w:rPr>
                <w:b/>
                <w:bCs/>
              </w:rPr>
              <w:t>Testing data</w:t>
            </w:r>
          </w:p>
        </w:tc>
        <w:tc>
          <w:tcPr>
            <w:tcW w:w="1938"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696"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19</w:t>
            </w:r>
          </w:p>
        </w:tc>
        <w:tc>
          <w:tcPr>
            <w:tcW w:w="120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6</w:t>
            </w:r>
          </w:p>
        </w:tc>
      </w:tr>
      <w:tr>
        <w:trPr>
          <w:trHeight w:val="424" w:hRule="atLeast"/>
        </w:trPr>
        <w:tc>
          <w:tcPr>
            <w:tcW w:w="2096" w:type="dxa"/>
            <w:vMerge w:val="continue"/>
            <w:tcBorders>
              <w:top w:val="single" w:sz="2" w:space="0" w:color="000000"/>
              <w:left w:val="single" w:sz="2" w:space="0" w:color="000000"/>
              <w:bottom w:val="single" w:sz="2" w:space="0" w:color="000000"/>
            </w:tcBorders>
            <w:shd w:fill="auto" w:val="clear"/>
            <w:vAlign w:val="center"/>
          </w:tcPr>
          <w:p>
            <w:pPr>
              <w:pStyle w:val="Contenidodelatabla"/>
              <w:jc w:val="center"/>
              <w:rPr/>
            </w:pPr>
            <w:r>
              <w:rPr/>
            </w:r>
          </w:p>
        </w:tc>
        <w:tc>
          <w:tcPr>
            <w:tcW w:w="2700" w:type="dxa"/>
            <w:vMerge w:val="continue"/>
            <w:tcBorders>
              <w:left w:val="single" w:sz="2" w:space="0" w:color="000000"/>
              <w:bottom w:val="single" w:sz="2" w:space="0" w:color="000000"/>
            </w:tcBorders>
            <w:shd w:fill="auto" w:val="clear"/>
            <w:vAlign w:val="center"/>
          </w:tcPr>
          <w:p>
            <w:pPr>
              <w:pStyle w:val="Normal"/>
              <w:jc w:val="center"/>
              <w:rPr/>
            </w:pPr>
            <w:r>
              <w:rPr/>
            </w:r>
          </w:p>
        </w:tc>
        <w:tc>
          <w:tcPr>
            <w:tcW w:w="1938"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696"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30</w:t>
            </w:r>
          </w:p>
        </w:tc>
        <w:tc>
          <w:tcPr>
            <w:tcW w:w="120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26</w:t>
            </w:r>
          </w:p>
        </w:tc>
      </w:tr>
    </w:tbl>
    <w:p>
      <w:pPr>
        <w:pStyle w:val="Normal"/>
        <w:jc w:val="both"/>
        <w:rPr/>
      </w:pPr>
      <w:r>
        <w:rPr/>
      </w:r>
    </w:p>
    <w:p>
      <w:pPr>
        <w:pStyle w:val="Normal"/>
        <w:jc w:val="both"/>
        <w:rPr/>
      </w:pPr>
      <w:r>
        <w:rPr/>
        <w:tab/>
      </w:r>
    </w:p>
    <w:p>
      <w:pPr>
        <w:pStyle w:val="Normal"/>
        <w:jc w:val="both"/>
        <w:rPr/>
      </w:pPr>
      <w:r>
        <w:rPr/>
        <w:drawing>
          <wp:anchor behindDoc="0" distT="0" distB="0" distL="0" distR="0" simplePos="0" locked="0" layoutInCell="1" allowOverlap="1" relativeHeight="10">
            <wp:simplePos x="0" y="0"/>
            <wp:positionH relativeFrom="column">
              <wp:posOffset>345440</wp:posOffset>
            </wp:positionH>
            <wp:positionV relativeFrom="paragraph">
              <wp:posOffset>72390</wp:posOffset>
            </wp:positionV>
            <wp:extent cx="2957195" cy="2957195"/>
            <wp:effectExtent l="0" t="0" r="0" b="0"/>
            <wp:wrapTopAndBottom/>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2957195" cy="295719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3408680</wp:posOffset>
            </wp:positionH>
            <wp:positionV relativeFrom="paragraph">
              <wp:posOffset>83185</wp:posOffset>
            </wp:positionV>
            <wp:extent cx="2962275" cy="2962275"/>
            <wp:effectExtent l="0" t="0" r="0" b="0"/>
            <wp:wrapSquare wrapText="bothSides"/>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2962275" cy="2962275"/>
                    </a:xfrm>
                    <a:prstGeom prst="rect">
                      <a:avLst/>
                    </a:prstGeom>
                  </pic:spPr>
                </pic:pic>
              </a:graphicData>
            </a:graphic>
          </wp:anchor>
        </w:drawing>
      </w:r>
    </w:p>
    <w:p>
      <w:pPr>
        <w:pStyle w:val="Normal"/>
        <w:jc w:val="center"/>
        <w:rPr>
          <w:i w:val="false"/>
          <w:i w:val="false"/>
          <w:iCs w:val="false"/>
        </w:rPr>
      </w:pPr>
      <w:r>
        <w:rPr>
          <w:b w:val="false"/>
          <w:bCs w:val="false"/>
          <w:i w:val="false"/>
          <w:iCs w:val="false"/>
        </w:rPr>
        <w:t>Figure 9:  ROC curves with AUC for the Base SVM algorithm on the training and test datasets.</w:t>
      </w:r>
    </w:p>
    <w:p>
      <w:pPr>
        <w:pStyle w:val="Normal"/>
        <w:jc w:val="both"/>
        <w:rPr/>
      </w:pPr>
      <w:r>
        <w:rPr/>
      </w:r>
    </w:p>
    <w:p>
      <w:pPr>
        <w:pStyle w:val="Normal"/>
        <w:jc w:val="both"/>
        <w:rPr/>
      </w:pPr>
      <w:r>
        <w:rPr>
          <w:b/>
          <w:bCs/>
          <w:i/>
          <w:iCs/>
        </w:rPr>
        <w:t>Random Forest (RF)</w:t>
      </w:r>
    </w:p>
    <w:p>
      <w:pPr>
        <w:pStyle w:val="Normal"/>
        <w:jc w:val="both"/>
        <w:rPr>
          <w:u w:val="single"/>
        </w:rPr>
      </w:pPr>
      <w:r>
        <w:rPr>
          <w:u w:val="single"/>
        </w:rPr>
      </w:r>
    </w:p>
    <w:p>
      <w:pPr>
        <w:pStyle w:val="Normal"/>
        <w:jc w:val="both"/>
        <w:rPr/>
      </w:pPr>
      <w:r>
        <w:rPr>
          <w:b w:val="false"/>
          <w:bCs w:val="false"/>
          <w:u w:val="none"/>
        </w:rPr>
        <w:tab/>
        <w:t>The RF classification algorithm is an ensemble of a given number of Decision Trees, such that each tree depends on the values of a random vector sampled independently and with the same distribution for all trees in the forest. (8). This results in a greater tree diversity, which trades a higher bias for a lower variance and generally gives better results than any individual Decision Tree. The randomness in building each tree of the RF forces the algorithm to consider many possible explanations, the result being that the RF captures a much broader picture of the data than a single tree, avoiding over fitting to the data and achieving a good generalization. A pseudocode of the RF algorithm is presented in fig. 10 (12).</w:t>
      </w:r>
    </w:p>
    <w:p>
      <w:pPr>
        <w:pStyle w:val="Normal"/>
        <w:jc w:val="both"/>
        <w:rPr>
          <w:b w:val="false"/>
          <w:b w:val="false"/>
          <w:bCs w:val="false"/>
          <w:highlight w:val="yellow"/>
          <w:u w:val="none"/>
        </w:rPr>
      </w:pPr>
      <w:r>
        <w:rPr>
          <w:b w:val="false"/>
          <w:bCs w:val="false"/>
          <w:highlight w:val="yellow"/>
          <w:u w:val="none"/>
        </w:rPr>
      </w:r>
    </w:p>
    <w:p>
      <w:pPr>
        <w:pStyle w:val="Normal"/>
        <w:jc w:val="center"/>
        <w:rPr/>
      </w:pPr>
      <w:r>
        <w:drawing>
          <wp:anchor behindDoc="0" distT="0" distB="0" distL="0" distR="0" simplePos="0" locked="0" layoutInCell="1" allowOverlap="1" relativeHeight="19">
            <wp:simplePos x="0" y="0"/>
            <wp:positionH relativeFrom="column">
              <wp:posOffset>1005840</wp:posOffset>
            </wp:positionH>
            <wp:positionV relativeFrom="paragraph">
              <wp:posOffset>33020</wp:posOffset>
            </wp:positionV>
            <wp:extent cx="4109085" cy="2640965"/>
            <wp:effectExtent l="0" t="0" r="0" b="0"/>
            <wp:wrapTopAndBottom/>
            <wp:docPr id="11"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8" descr=""/>
                    <pic:cNvPicPr>
                      <a:picLocks noChangeAspect="1" noChangeArrowheads="1"/>
                    </pic:cNvPicPr>
                  </pic:nvPicPr>
                  <pic:blipFill>
                    <a:blip r:embed="rId12"/>
                    <a:stretch>
                      <a:fillRect/>
                    </a:stretch>
                  </pic:blipFill>
                  <pic:spPr bwMode="auto">
                    <a:xfrm>
                      <a:off x="0" y="0"/>
                      <a:ext cx="4109085" cy="2640965"/>
                    </a:xfrm>
                    <a:prstGeom prst="rect">
                      <a:avLst/>
                    </a:prstGeom>
                  </pic:spPr>
                </pic:pic>
              </a:graphicData>
            </a:graphic>
          </wp:anchor>
        </w:drawing>
      </w:r>
      <w:r>
        <w:rPr>
          <w:b w:val="false"/>
          <w:bCs w:val="false"/>
          <w:u w:val="none"/>
        </w:rPr>
        <w:tab/>
      </w:r>
      <w:r>
        <w:rPr>
          <w:b w:val="false"/>
          <w:bCs w:val="false"/>
          <w:u w:val="none"/>
        </w:rPr>
        <w:t>Figure 10: Random Forest Pseudocode</w:t>
      </w:r>
    </w:p>
    <w:p>
      <w:pPr>
        <w:pStyle w:val="Normal"/>
        <w:jc w:val="both"/>
        <w:rPr>
          <w:b w:val="false"/>
          <w:b w:val="false"/>
          <w:bCs w:val="false"/>
        </w:rPr>
      </w:pPr>
      <w:r>
        <w:rPr>
          <w:b w:val="false"/>
          <w:bCs w:val="false"/>
        </w:rPr>
        <w:tab/>
      </w:r>
    </w:p>
    <w:p>
      <w:pPr>
        <w:pStyle w:val="Normal"/>
        <w:jc w:val="both"/>
        <w:rPr/>
      </w:pPr>
      <w:r>
        <w:rPr/>
        <w:tab/>
        <w:t>The base RF algorithm on the selected features was used as benchmark (Tables 8 and 9), resulting in high</w:t>
      </w:r>
      <w:r>
        <w:rPr>
          <w:b w:val="false"/>
          <w:bCs w:val="false"/>
        </w:rPr>
        <w:t xml:space="preserve"> scores for the training data but not for the testing data.</w:t>
      </w:r>
    </w:p>
    <w:p>
      <w:pPr>
        <w:pStyle w:val="Normal"/>
        <w:jc w:val="both"/>
        <w:rPr/>
      </w:pPr>
      <w:r>
        <w:rPr/>
      </w:r>
    </w:p>
    <w:p>
      <w:pPr>
        <w:pStyle w:val="Normal"/>
        <w:jc w:val="both"/>
        <w:rPr/>
      </w:pPr>
      <w:r>
        <w:rPr/>
        <w:t>Table 8: Features selected for the Random Forest algorithm. Selected created features are denoted in bold.</w:t>
      </w:r>
    </w:p>
    <w:tbl>
      <w:tblPr>
        <w:tblW w:w="9638" w:type="dxa"/>
        <w:jc w:val="left"/>
        <w:tblInd w:w="0" w:type="dxa"/>
        <w:tblCellMar>
          <w:top w:w="55" w:type="dxa"/>
          <w:left w:w="55" w:type="dxa"/>
          <w:bottom w:w="55" w:type="dxa"/>
          <w:right w:w="55" w:type="dxa"/>
        </w:tblCellMar>
      </w:tblPr>
      <w:tblGrid>
        <w:gridCol w:w="1812"/>
        <w:gridCol w:w="7825"/>
      </w:tblGrid>
      <w:tr>
        <w:trPr/>
        <w:tc>
          <w:tcPr>
            <w:tcW w:w="1812" w:type="dxa"/>
            <w:tcBorders>
              <w:top w:val="single" w:sz="2" w:space="0" w:color="000000"/>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b/>
                <w:bCs/>
                <w:sz w:val="20"/>
                <w:szCs w:val="20"/>
              </w:rPr>
              <w:t>Feature selected</w:t>
            </w:r>
          </w:p>
        </w:tc>
        <w:tc>
          <w:tcPr>
            <w:tcW w:w="7825"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b/>
                <w:bCs/>
                <w:sz w:val="20"/>
                <w:szCs w:val="20"/>
              </w:rPr>
              <w:t>Description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age</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Patient’s Age</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sex</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Patient’s Sex</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b/>
                <w:bCs/>
              </w:rPr>
            </w:pPr>
            <w:r>
              <w:rPr>
                <w:b/>
                <w:bCs/>
                <w:sz w:val="20"/>
                <w:szCs w:val="20"/>
              </w:rPr>
              <w:t>ind_bilirubin</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b/>
                <w:bCs/>
                <w:sz w:val="24"/>
                <w:szCs w:val="24"/>
              </w:rPr>
            </w:pPr>
            <w:r>
              <w:rPr>
                <w:b/>
                <w:bCs/>
                <w:i w:val="false"/>
                <w:strike w:val="false"/>
                <w:dstrike w:val="false"/>
                <w:outline w:val="false"/>
                <w:shadow w:val="false"/>
                <w:sz w:val="20"/>
                <w:szCs w:val="20"/>
                <w:u w:val="none"/>
                <w:em w:val="none"/>
              </w:rPr>
              <w:t>Indirect Bilirubin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b/>
                <w:bCs/>
              </w:rPr>
            </w:pPr>
            <w:r>
              <w:rPr>
                <w:b/>
                <w:bCs/>
                <w:sz w:val="20"/>
                <w:szCs w:val="20"/>
              </w:rPr>
              <w:t>glob_prop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b/>
                <w:bCs/>
                <w:sz w:val="24"/>
                <w:szCs w:val="24"/>
              </w:rPr>
            </w:pPr>
            <w:r>
              <w:rPr>
                <w:b/>
                <w:bCs/>
                <w:sz w:val="20"/>
                <w:szCs w:val="20"/>
              </w:rPr>
              <w:t>Globulin proportion of Total Protein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t_bilirubin</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Total Bilirubin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b/>
                <w:bCs/>
              </w:rPr>
            </w:pPr>
            <w:r>
              <w:rPr>
                <w:b/>
                <w:bCs/>
                <w:sz w:val="20"/>
                <w:szCs w:val="20"/>
              </w:rPr>
              <w:t>sgpt_prop</w:t>
            </w:r>
          </w:p>
        </w:tc>
        <w:tc>
          <w:tcPr>
            <w:tcW w:w="7825" w:type="dxa"/>
            <w:tcBorders>
              <w:left w:val="single" w:sz="2" w:space="0" w:color="000000"/>
              <w:bottom w:val="single" w:sz="2" w:space="0" w:color="000000"/>
              <w:right w:val="single" w:sz="2" w:space="0" w:color="000000"/>
            </w:tcBorders>
            <w:shd w:fill="auto" w:val="clear"/>
            <w:vAlign w:val="bottom"/>
          </w:tcPr>
          <w:p>
            <w:pPr>
              <w:pStyle w:val="Normal"/>
              <w:tabs>
                <w:tab w:val="clear" w:pos="720"/>
              </w:tabs>
              <w:jc w:val="center"/>
              <w:rPr>
                <w:rFonts w:ascii="Liberation Serif" w:hAnsi="Liberation Serif"/>
                <w:b/>
                <w:b/>
                <w:bCs/>
                <w:sz w:val="24"/>
                <w:szCs w:val="24"/>
              </w:rPr>
            </w:pPr>
            <w:r>
              <w:rPr>
                <w:b/>
                <w:bCs/>
                <w:i w:val="false"/>
                <w:strike w:val="false"/>
                <w:dstrike w:val="false"/>
                <w:outline w:val="false"/>
                <w:shadow w:val="false"/>
                <w:sz w:val="20"/>
                <w:szCs w:val="20"/>
                <w:u w:val="none"/>
                <w:em w:val="none"/>
              </w:rPr>
              <w:t>Alanine transaminase proportion of Total Protein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d_bilirubin</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Direct Bilirubin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b/>
                <w:bCs/>
              </w:rPr>
            </w:pPr>
            <w:r>
              <w:rPr>
                <w:b/>
                <w:bCs/>
                <w:sz w:val="20"/>
                <w:szCs w:val="20"/>
              </w:rPr>
              <w:t>sgot_prop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b/>
                <w:bCs/>
                <w:sz w:val="24"/>
                <w:szCs w:val="24"/>
              </w:rPr>
            </w:pPr>
            <w:r>
              <w:rPr>
                <w:b/>
                <w:bCs/>
                <w:sz w:val="20"/>
                <w:szCs w:val="20"/>
              </w:rPr>
              <w:t>Aspartate transaminase proportion of Total protein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val="false"/>
                <w:b w:val="false"/>
                <w:bCs w:val="false"/>
              </w:rPr>
            </w:pPr>
            <w:r>
              <w:rPr>
                <w:b w:val="false"/>
                <w:bCs w:val="false"/>
                <w:sz w:val="20"/>
                <w:szCs w:val="20"/>
              </w:rPr>
              <w:t>alkphos</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val="false"/>
                <w:b w:val="false"/>
                <w:bCs w:val="false"/>
                <w:sz w:val="24"/>
                <w:szCs w:val="24"/>
              </w:rPr>
            </w:pPr>
            <w:r>
              <w:rPr>
                <w:b w:val="false"/>
                <w:bCs w:val="false"/>
                <w:i w:val="false"/>
                <w:strike w:val="false"/>
                <w:dstrike w:val="false"/>
                <w:outline w:val="false"/>
                <w:shadow w:val="false"/>
                <w:sz w:val="20"/>
                <w:szCs w:val="20"/>
                <w:u w:val="none"/>
                <w:em w:val="none"/>
              </w:rPr>
              <w:t>Alkaline Phosphatase</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b/>
                <w:b/>
                <w:bCs/>
              </w:rPr>
            </w:pPr>
            <w:r>
              <w:rPr>
                <w:b/>
                <w:bCs/>
                <w:sz w:val="20"/>
                <w:szCs w:val="20"/>
              </w:rPr>
              <w:t>sgot_sgpt_prop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b/>
                <w:bCs/>
                <w:sz w:val="24"/>
                <w:szCs w:val="24"/>
              </w:rPr>
            </w:pPr>
            <w:r>
              <w:rPr>
                <w:b/>
                <w:bCs/>
                <w:i w:val="false"/>
                <w:strike w:val="false"/>
                <w:dstrike w:val="false"/>
                <w:outline w:val="false"/>
                <w:shadow w:val="false"/>
                <w:sz w:val="20"/>
                <w:szCs w:val="20"/>
                <w:u w:val="none"/>
                <w:em w:val="none"/>
              </w:rPr>
              <w:t>SGPT and SGOT proportion of Total Protein</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sgpt</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Alanine transaminase (formerly </w:t>
            </w:r>
            <w:r>
              <w:rPr>
                <w:b/>
                <w:bCs/>
                <w:sz w:val="20"/>
                <w:szCs w:val="20"/>
              </w:rPr>
              <w:t>S</w:t>
            </w:r>
            <w:r>
              <w:rPr>
                <w:sz w:val="20"/>
                <w:szCs w:val="20"/>
              </w:rPr>
              <w:t xml:space="preserve">erum </w:t>
            </w:r>
            <w:r>
              <w:rPr>
                <w:b/>
                <w:bCs/>
                <w:sz w:val="20"/>
                <w:szCs w:val="20"/>
              </w:rPr>
              <w:t>G</w:t>
            </w:r>
            <w:r>
              <w:rPr>
                <w:sz w:val="20"/>
                <w:szCs w:val="20"/>
              </w:rPr>
              <w:t>lutamate-</w:t>
            </w:r>
            <w:r>
              <w:rPr>
                <w:b/>
                <w:bCs/>
                <w:sz w:val="20"/>
                <w:szCs w:val="20"/>
              </w:rPr>
              <w:t>P</w:t>
            </w:r>
            <w:r>
              <w:rPr>
                <w:sz w:val="20"/>
                <w:szCs w:val="20"/>
              </w:rPr>
              <w:t xml:space="preserve">yruvate </w:t>
            </w:r>
            <w:r>
              <w:rPr>
                <w:b/>
                <w:bCs/>
                <w:sz w:val="20"/>
                <w:szCs w:val="20"/>
              </w:rPr>
              <w:t>T</w:t>
            </w:r>
            <w:r>
              <w:rPr>
                <w:sz w:val="20"/>
                <w:szCs w:val="20"/>
              </w:rPr>
              <w:t>ransaminase)</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sgot</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sz w:val="20"/>
                <w:szCs w:val="20"/>
              </w:rPr>
              <w:t xml:space="preserve">Aspartate transaminase (formerly </w:t>
            </w:r>
            <w:r>
              <w:rPr>
                <w:b/>
                <w:bCs/>
                <w:sz w:val="20"/>
                <w:szCs w:val="20"/>
              </w:rPr>
              <w:t>S</w:t>
            </w:r>
            <w:r>
              <w:rPr>
                <w:sz w:val="20"/>
                <w:szCs w:val="20"/>
              </w:rPr>
              <w:t xml:space="preserve">erum </w:t>
            </w:r>
            <w:r>
              <w:rPr>
                <w:b/>
                <w:bCs/>
                <w:sz w:val="20"/>
                <w:szCs w:val="20"/>
              </w:rPr>
              <w:t>G</w:t>
            </w:r>
            <w:r>
              <w:rPr>
                <w:sz w:val="20"/>
                <w:szCs w:val="20"/>
              </w:rPr>
              <w:t xml:space="preserve">lutamic </w:t>
            </w:r>
            <w:r>
              <w:rPr>
                <w:b/>
                <w:bCs/>
                <w:sz w:val="20"/>
                <w:szCs w:val="20"/>
              </w:rPr>
              <w:t>O</w:t>
            </w:r>
            <w:r>
              <w:rPr>
                <w:sz w:val="20"/>
                <w:szCs w:val="20"/>
              </w:rPr>
              <w:t xml:space="preserve">xaloacetic </w:t>
            </w:r>
            <w:r>
              <w:rPr>
                <w:b/>
                <w:bCs/>
                <w:sz w:val="20"/>
                <w:szCs w:val="20"/>
              </w:rPr>
              <w:t>T</w:t>
            </w:r>
            <w:r>
              <w:rPr>
                <w:sz w:val="20"/>
                <w:szCs w:val="20"/>
              </w:rPr>
              <w:t>ransaminase)</w:t>
            </w:r>
          </w:p>
        </w:tc>
      </w:tr>
      <w:tr>
        <w:trPr/>
        <w:tc>
          <w:tcPr>
            <w:tcW w:w="18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alb/glob</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sz w:val="24"/>
                <w:szCs w:val="24"/>
              </w:rPr>
            </w:pPr>
            <w:r>
              <w:rPr>
                <w:b w:val="false"/>
                <w:i w:val="false"/>
                <w:strike w:val="false"/>
                <w:dstrike w:val="false"/>
                <w:outline w:val="false"/>
                <w:shadow w:val="false"/>
                <w:sz w:val="20"/>
                <w:szCs w:val="20"/>
                <w:u w:val="none"/>
                <w:em w:val="none"/>
              </w:rPr>
              <w:t>Albumin to Globulin ratio</w:t>
            </w:r>
          </w:p>
        </w:tc>
      </w:tr>
      <w:tr>
        <w:trPr/>
        <w:tc>
          <w:tcPr>
            <w:tcW w:w="1812" w:type="dxa"/>
            <w:tcBorders>
              <w:left w:val="single" w:sz="2" w:space="0" w:color="000000"/>
              <w:bottom w:val="single" w:sz="2" w:space="0" w:color="000000"/>
            </w:tcBorders>
            <w:shd w:fill="auto" w:val="clear"/>
            <w:vAlign w:val="center"/>
          </w:tcPr>
          <w:p>
            <w:pPr>
              <w:pStyle w:val="Normal"/>
              <w:tabs>
                <w:tab w:val="clear" w:pos="720"/>
              </w:tabs>
              <w:jc w:val="center"/>
              <w:rPr>
                <w:b/>
                <w:b/>
                <w:bCs/>
              </w:rPr>
            </w:pPr>
            <w:r>
              <w:rPr>
                <w:b/>
                <w:bCs/>
                <w:sz w:val="20"/>
                <w:szCs w:val="20"/>
              </w:rPr>
              <w:t>alkphos_prop</w:t>
            </w:r>
          </w:p>
        </w:tc>
        <w:tc>
          <w:tcPr>
            <w:tcW w:w="7825"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rFonts w:ascii="Liberation Serif" w:hAnsi="Liberation Serif"/>
                <w:b/>
                <w:b/>
                <w:bCs/>
                <w:sz w:val="24"/>
                <w:szCs w:val="24"/>
              </w:rPr>
            </w:pPr>
            <w:r>
              <w:rPr>
                <w:b/>
                <w:bCs/>
                <w:i w:val="false"/>
                <w:strike w:val="false"/>
                <w:dstrike w:val="false"/>
                <w:outline w:val="false"/>
                <w:shadow w:val="false"/>
                <w:sz w:val="20"/>
                <w:szCs w:val="20"/>
                <w:u w:val="none"/>
                <w:em w:val="none"/>
              </w:rPr>
              <w:t>Alkaline Phosphatase</w:t>
            </w:r>
            <w:r>
              <w:rPr>
                <w:b/>
                <w:bCs/>
                <w:sz w:val="20"/>
                <w:szCs w:val="20"/>
              </w:rPr>
              <w:t xml:space="preserve"> proportion of Total Protein</w:t>
            </w:r>
          </w:p>
        </w:tc>
      </w:tr>
    </w:tbl>
    <w:p>
      <w:pPr>
        <w:pStyle w:val="Normal"/>
        <w:jc w:val="both"/>
        <w:rPr/>
      </w:pPr>
      <w:r>
        <w:rPr>
          <w:b/>
          <w:bCs/>
        </w:rPr>
        <w:tab/>
      </w:r>
    </w:p>
    <w:p>
      <w:pPr>
        <w:pStyle w:val="Normal"/>
        <w:jc w:val="both"/>
        <w:rPr/>
      </w:pPr>
      <w:r>
        <w:rPr>
          <w:b/>
          <w:bCs/>
        </w:rPr>
        <w:tab/>
      </w:r>
      <w:r>
        <w:rPr>
          <w:b w:val="false"/>
          <w:bCs w:val="false"/>
        </w:rPr>
        <w:t>The confusion matrix (Table 10) shows high numbers of False Negatives, reaching counts of almost 50% of the True Positives in the testing data. For the training, the counts for each category are in line with an overfitting of the data, as expected. The ROC curve and AUC shows little generalization capabilities for the RF (Fig. 11).</w:t>
      </w:r>
    </w:p>
    <w:p>
      <w:pPr>
        <w:pStyle w:val="Normal"/>
        <w:jc w:val="both"/>
        <w:rPr>
          <w:highlight w:val="yellow"/>
        </w:rPr>
      </w:pPr>
      <w:r>
        <w:rPr>
          <w:highlight w:val="yellow"/>
        </w:rPr>
      </w:r>
    </w:p>
    <w:p>
      <w:pPr>
        <w:pStyle w:val="Normal"/>
        <w:jc w:val="both"/>
        <w:rPr>
          <w:b w:val="false"/>
          <w:b w:val="false"/>
          <w:bCs w:val="false"/>
        </w:rPr>
      </w:pPr>
      <w:r>
        <w:rPr>
          <w:b w:val="false"/>
          <w:bCs w:val="false"/>
        </w:rPr>
        <w:t>Table 9: Evaluation criteria for the Base Random Forest for training and testing data</w:t>
      </w:r>
    </w:p>
    <w:tbl>
      <w:tblPr>
        <w:tblW w:w="9638" w:type="dxa"/>
        <w:jc w:val="left"/>
        <w:tblInd w:w="0" w:type="dxa"/>
        <w:tblCellMar>
          <w:top w:w="55" w:type="dxa"/>
          <w:left w:w="55" w:type="dxa"/>
          <w:bottom w:w="55" w:type="dxa"/>
          <w:right w:w="55" w:type="dxa"/>
        </w:tblCellMar>
      </w:tblPr>
      <w:tblGrid>
        <w:gridCol w:w="4252"/>
        <w:gridCol w:w="4253"/>
        <w:gridCol w:w="1133"/>
      </w:tblGrid>
      <w:tr>
        <w:trPr>
          <w:cantSplit w:val="true"/>
        </w:trPr>
        <w:tc>
          <w:tcPr>
            <w:tcW w:w="4252" w:type="dxa"/>
            <w:tcBorders>
              <w:top w:val="single" w:sz="2" w:space="0" w:color="000000"/>
              <w:left w:val="single" w:sz="2" w:space="0" w:color="000000"/>
              <w:bottom w:val="single" w:sz="2" w:space="0" w:color="000000"/>
            </w:tcBorders>
            <w:shd w:fill="auto" w:val="clear"/>
          </w:tcPr>
          <w:p>
            <w:pPr>
              <w:pStyle w:val="Contenidodelatabla"/>
              <w:keepNext w:val="true"/>
              <w:jc w:val="center"/>
              <w:rPr>
                <w:b/>
                <w:b/>
                <w:bCs/>
                <w:sz w:val="20"/>
                <w:szCs w:val="20"/>
              </w:rPr>
            </w:pPr>
            <w:r>
              <w:rPr>
                <w:b/>
                <w:bCs/>
                <w:sz w:val="20"/>
                <w:szCs w:val="20"/>
              </w:rPr>
            </w:r>
          </w:p>
        </w:tc>
        <w:tc>
          <w:tcPr>
            <w:tcW w:w="4253" w:type="dxa"/>
            <w:tcBorders>
              <w:top w:val="single" w:sz="2" w:space="0" w:color="000000"/>
              <w:left w:val="single" w:sz="2" w:space="0" w:color="000000"/>
              <w:bottom w:val="single" w:sz="2" w:space="0" w:color="000000"/>
            </w:tcBorders>
            <w:shd w:fill="auto" w:val="clear"/>
          </w:tcPr>
          <w:p>
            <w:pPr>
              <w:pStyle w:val="Contenidodelatabla"/>
              <w:jc w:val="center"/>
              <w:rPr>
                <w:sz w:val="20"/>
                <w:szCs w:val="20"/>
              </w:rPr>
            </w:pPr>
            <w:r>
              <w:rPr>
                <w:b/>
                <w:bCs/>
                <w:sz w:val="20"/>
                <w:szCs w:val="20"/>
              </w:rPr>
              <w:t xml:space="preserve">Evaluation Criteria </w:t>
            </w:r>
          </w:p>
        </w:tc>
        <w:tc>
          <w:tcPr>
            <w:tcW w:w="1133"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sz w:val="20"/>
                <w:szCs w:val="20"/>
              </w:rPr>
            </w:pPr>
            <w:r>
              <w:rPr>
                <w:b/>
                <w:bCs/>
                <w:sz w:val="20"/>
                <w:szCs w:val="20"/>
              </w:rPr>
              <w:t>Score</w:t>
            </w:r>
          </w:p>
        </w:tc>
      </w:tr>
      <w:tr>
        <w:trPr>
          <w:cantSplit w:val="true"/>
        </w:trPr>
        <w:tc>
          <w:tcPr>
            <w:tcW w:w="4252" w:type="dxa"/>
            <w:vMerge w:val="restart"/>
            <w:tcBorders>
              <w:left w:val="single" w:sz="2" w:space="0" w:color="000000"/>
              <w:bottom w:val="single" w:sz="2" w:space="0" w:color="000000"/>
            </w:tcBorders>
            <w:shd w:fill="auto" w:val="clear"/>
            <w:vAlign w:val="center"/>
          </w:tcPr>
          <w:p>
            <w:pPr>
              <w:pStyle w:val="Normal"/>
              <w:keepNext w:val="true"/>
              <w:tabs>
                <w:tab w:val="clear" w:pos="720"/>
              </w:tabs>
              <w:jc w:val="center"/>
              <w:rPr>
                <w:sz w:val="28"/>
                <w:szCs w:val="28"/>
              </w:rPr>
            </w:pPr>
            <w:r>
              <w:rPr>
                <w:sz w:val="28"/>
                <w:szCs w:val="28"/>
              </w:rPr>
              <w:t>Training data</w:t>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0.9857</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0.9857</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0.9935</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0.9777</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0.9856</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0.0143</w:t>
            </w:r>
          </w:p>
        </w:tc>
      </w:tr>
      <w:tr>
        <w:trPr>
          <w:cantSplit w:val="true"/>
        </w:trPr>
        <w:tc>
          <w:tcPr>
            <w:tcW w:w="4252" w:type="dxa"/>
            <w:vMerge w:val="restart"/>
            <w:tcBorders>
              <w:left w:val="single" w:sz="2" w:space="0" w:color="000000"/>
              <w:bottom w:val="single" w:sz="2" w:space="0" w:color="000000"/>
            </w:tcBorders>
            <w:shd w:fill="auto" w:val="clear"/>
            <w:vAlign w:val="center"/>
          </w:tcPr>
          <w:p>
            <w:pPr>
              <w:pStyle w:val="Normal"/>
              <w:keepNext w:val="true"/>
              <w:tabs>
                <w:tab w:val="clear" w:pos="720"/>
              </w:tabs>
              <w:jc w:val="center"/>
              <w:rPr>
                <w:sz w:val="28"/>
                <w:szCs w:val="28"/>
              </w:rPr>
            </w:pPr>
            <w:r>
              <w:rPr>
                <w:sz w:val="28"/>
                <w:szCs w:val="28"/>
              </w:rPr>
              <w:t>Testing data</w:t>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0.6420</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0.6193</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0.7755</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0.6786</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0.7238</w:t>
            </w:r>
          </w:p>
        </w:tc>
      </w:tr>
      <w:tr>
        <w:trPr>
          <w:cantSplit w:val="true"/>
        </w:trPr>
        <w:tc>
          <w:tcPr>
            <w:tcW w:w="4252" w:type="dxa"/>
            <w:vMerge w:val="continue"/>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r>
          </w:p>
        </w:tc>
        <w:tc>
          <w:tcPr>
            <w:tcW w:w="425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113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0.3580</w:t>
            </w:r>
          </w:p>
        </w:tc>
      </w:tr>
    </w:tbl>
    <w:p>
      <w:pPr>
        <w:pStyle w:val="Normal"/>
        <w:jc w:val="both"/>
        <w:rPr/>
      </w:pPr>
      <w:r>
        <w:rPr/>
        <w:t>Table 10: Confusion Matrix for the Base Random Forest for training and testing data</w:t>
      </w:r>
    </w:p>
    <w:tbl>
      <w:tblPr>
        <w:tblW w:w="9625" w:type="dxa"/>
        <w:jc w:val="left"/>
        <w:tblInd w:w="16" w:type="dxa"/>
        <w:tblCellMar>
          <w:top w:w="55" w:type="dxa"/>
          <w:left w:w="55" w:type="dxa"/>
          <w:bottom w:w="55" w:type="dxa"/>
          <w:right w:w="55" w:type="dxa"/>
        </w:tblCellMar>
      </w:tblPr>
      <w:tblGrid>
        <w:gridCol w:w="2613"/>
        <w:gridCol w:w="2624"/>
        <w:gridCol w:w="1513"/>
        <w:gridCol w:w="1362"/>
        <w:gridCol w:w="1513"/>
      </w:tblGrid>
      <w:tr>
        <w:trPr/>
        <w:tc>
          <w:tcPr>
            <w:tcW w:w="2613" w:type="dxa"/>
            <w:tcBorders/>
            <w:shd w:fill="auto" w:val="clear"/>
            <w:vAlign w:val="center"/>
          </w:tcPr>
          <w:p>
            <w:pPr>
              <w:pStyle w:val="Contenidodelatabla"/>
              <w:keepNext w:val="true"/>
              <w:jc w:val="center"/>
              <w:rPr/>
            </w:pPr>
            <w:r>
              <w:rPr/>
            </w:r>
          </w:p>
        </w:tc>
        <w:tc>
          <w:tcPr>
            <w:tcW w:w="2624" w:type="dxa"/>
            <w:tcBorders/>
            <w:shd w:fill="auto" w:val="clear"/>
            <w:vAlign w:val="center"/>
          </w:tcPr>
          <w:p>
            <w:pPr>
              <w:pStyle w:val="Contenidodelatabla"/>
              <w:jc w:val="center"/>
              <w:rPr/>
            </w:pPr>
            <w:r>
              <w:rPr/>
            </w:r>
          </w:p>
        </w:tc>
        <w:tc>
          <w:tcPr>
            <w:tcW w:w="1513" w:type="dxa"/>
            <w:tcBorders/>
            <w:shd w:fill="auto" w:val="clear"/>
            <w:vAlign w:val="center"/>
          </w:tcPr>
          <w:p>
            <w:pPr>
              <w:pStyle w:val="Contenidodelatabla"/>
              <w:jc w:val="center"/>
              <w:rPr>
                <w:sz w:val="20"/>
                <w:szCs w:val="20"/>
              </w:rPr>
            </w:pPr>
            <w:r>
              <w:rPr>
                <w:sz w:val="20"/>
                <w:szCs w:val="20"/>
              </w:rPr>
            </w:r>
          </w:p>
        </w:tc>
        <w:tc>
          <w:tcPr>
            <w:tcW w:w="2875"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 xml:space="preserve"> </w:t>
            </w:r>
            <w:r>
              <w:rPr>
                <w:sz w:val="20"/>
                <w:szCs w:val="20"/>
              </w:rPr>
              <w:t>Predicted Values</w:t>
            </w:r>
          </w:p>
        </w:tc>
      </w:tr>
      <w:tr>
        <w:trPr/>
        <w:tc>
          <w:tcPr>
            <w:tcW w:w="2613" w:type="dxa"/>
            <w:tcBorders/>
            <w:shd w:fill="auto" w:val="clear"/>
            <w:vAlign w:val="center"/>
          </w:tcPr>
          <w:p>
            <w:pPr>
              <w:pStyle w:val="Contenidodelatabla"/>
              <w:keepNext w:val="true"/>
              <w:jc w:val="center"/>
              <w:rPr>
                <w:sz w:val="24"/>
                <w:szCs w:val="24"/>
              </w:rPr>
            </w:pPr>
            <w:r>
              <w:rPr>
                <w:sz w:val="24"/>
                <w:szCs w:val="24"/>
              </w:rPr>
            </w:r>
          </w:p>
        </w:tc>
        <w:tc>
          <w:tcPr>
            <w:tcW w:w="2624" w:type="dxa"/>
            <w:tcBorders/>
            <w:shd w:fill="auto" w:val="clear"/>
            <w:vAlign w:val="center"/>
          </w:tcPr>
          <w:p>
            <w:pPr>
              <w:pStyle w:val="Normal"/>
              <w:jc w:val="center"/>
              <w:rPr>
                <w:b/>
                <w:b/>
                <w:bCs/>
              </w:rPr>
            </w:pPr>
            <w:r>
              <w:rPr>
                <w:b/>
                <w:bCs/>
              </w:rPr>
            </w:r>
          </w:p>
        </w:tc>
        <w:tc>
          <w:tcPr>
            <w:tcW w:w="1513" w:type="dxa"/>
            <w:tcBorders/>
            <w:shd w:fill="auto" w:val="clear"/>
            <w:vAlign w:val="center"/>
          </w:tcPr>
          <w:p>
            <w:pPr>
              <w:pStyle w:val="Contenidodelatabla"/>
              <w:jc w:val="center"/>
              <w:rPr>
                <w:sz w:val="20"/>
                <w:szCs w:val="20"/>
              </w:rPr>
            </w:pPr>
            <w:r>
              <w:rPr>
                <w:sz w:val="20"/>
                <w:szCs w:val="20"/>
              </w:rPr>
            </w:r>
          </w:p>
        </w:tc>
        <w:tc>
          <w:tcPr>
            <w:tcW w:w="1362"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513"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Positive</w:t>
            </w:r>
          </w:p>
        </w:tc>
      </w:tr>
      <w:tr>
        <w:trPr/>
        <w:tc>
          <w:tcPr>
            <w:tcW w:w="2613" w:type="dxa"/>
            <w:vMerge w:val="restart"/>
            <w:tcBorders>
              <w:top w:val="single" w:sz="2" w:space="0" w:color="000000"/>
              <w:left w:val="single" w:sz="2" w:space="0" w:color="000000"/>
              <w:bottom w:val="single" w:sz="2" w:space="0" w:color="000000"/>
            </w:tcBorders>
            <w:shd w:fill="auto" w:val="clear"/>
            <w:vAlign w:val="center"/>
          </w:tcPr>
          <w:p>
            <w:pPr>
              <w:pStyle w:val="Contenidodelatabla"/>
              <w:keepNext w:val="true"/>
              <w:jc w:val="center"/>
              <w:rPr>
                <w:sz w:val="24"/>
                <w:szCs w:val="24"/>
              </w:rPr>
            </w:pPr>
            <w:r>
              <w:rPr>
                <w:sz w:val="24"/>
                <w:szCs w:val="24"/>
              </w:rPr>
              <w:t>Actual Values</w:t>
            </w:r>
          </w:p>
        </w:tc>
        <w:tc>
          <w:tcPr>
            <w:tcW w:w="2624" w:type="dxa"/>
            <w:vMerge w:val="restart"/>
            <w:tcBorders>
              <w:top w:val="single" w:sz="2" w:space="0" w:color="000000"/>
              <w:left w:val="single" w:sz="2" w:space="0" w:color="000000"/>
              <w:bottom w:val="single" w:sz="2" w:space="0" w:color="000000"/>
            </w:tcBorders>
            <w:shd w:fill="auto" w:val="clear"/>
            <w:vAlign w:val="center"/>
          </w:tcPr>
          <w:p>
            <w:pPr>
              <w:pStyle w:val="Normal"/>
              <w:jc w:val="center"/>
              <w:rPr>
                <w:b/>
                <w:b/>
                <w:bCs/>
              </w:rPr>
            </w:pPr>
            <w:r>
              <w:rPr>
                <w:b/>
                <w:bCs/>
              </w:rPr>
              <w:t>Training data</w:t>
            </w:r>
          </w:p>
        </w:tc>
        <w:tc>
          <w:tcPr>
            <w:tcW w:w="1513"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362"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312</w:t>
            </w:r>
          </w:p>
        </w:tc>
        <w:tc>
          <w:tcPr>
            <w:tcW w:w="1513"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2</w:t>
            </w:r>
          </w:p>
        </w:tc>
      </w:tr>
      <w:tr>
        <w:trPr/>
        <w:tc>
          <w:tcPr>
            <w:tcW w:w="2613" w:type="dxa"/>
            <w:vMerge w:val="continue"/>
            <w:tcBorders>
              <w:top w:val="single" w:sz="2" w:space="0" w:color="000000"/>
              <w:left w:val="single" w:sz="2" w:space="0" w:color="000000"/>
              <w:bottom w:val="single" w:sz="2" w:space="0" w:color="000000"/>
            </w:tcBorders>
            <w:shd w:fill="auto" w:val="clear"/>
            <w:vAlign w:val="center"/>
          </w:tcPr>
          <w:p>
            <w:pPr>
              <w:pStyle w:val="Contenidodelatabla"/>
              <w:keepNext w:val="true"/>
              <w:jc w:val="center"/>
              <w:rPr/>
            </w:pPr>
            <w:r>
              <w:rPr/>
            </w:r>
          </w:p>
        </w:tc>
        <w:tc>
          <w:tcPr>
            <w:tcW w:w="2624" w:type="dxa"/>
            <w:vMerge w:val="continue"/>
            <w:tcBorders>
              <w:top w:val="single" w:sz="2" w:space="0" w:color="000000"/>
              <w:left w:val="single" w:sz="2" w:space="0" w:color="000000"/>
              <w:bottom w:val="single" w:sz="2" w:space="0" w:color="000000"/>
            </w:tcBorders>
            <w:shd w:fill="auto" w:val="clear"/>
            <w:vAlign w:val="center"/>
          </w:tcPr>
          <w:p>
            <w:pPr>
              <w:pStyle w:val="Normal"/>
              <w:jc w:val="center"/>
              <w:rPr/>
            </w:pPr>
            <w:r>
              <w:rPr/>
            </w:r>
          </w:p>
        </w:tc>
        <w:tc>
          <w:tcPr>
            <w:tcW w:w="1513"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362"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7</w:t>
            </w:r>
          </w:p>
        </w:tc>
        <w:tc>
          <w:tcPr>
            <w:tcW w:w="1513"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307</w:t>
            </w:r>
          </w:p>
        </w:tc>
      </w:tr>
      <w:tr>
        <w:trPr>
          <w:trHeight w:val="424" w:hRule="atLeast"/>
        </w:trPr>
        <w:tc>
          <w:tcPr>
            <w:tcW w:w="2613" w:type="dxa"/>
            <w:vMerge w:val="continue"/>
            <w:tcBorders>
              <w:top w:val="single" w:sz="2" w:space="0" w:color="000000"/>
              <w:left w:val="single" w:sz="2" w:space="0" w:color="000000"/>
              <w:bottom w:val="single" w:sz="2" w:space="0" w:color="000000"/>
            </w:tcBorders>
            <w:shd w:fill="auto" w:val="clear"/>
            <w:vAlign w:val="center"/>
          </w:tcPr>
          <w:p>
            <w:pPr>
              <w:pStyle w:val="Contenidodelatabla"/>
              <w:keepNext w:val="true"/>
              <w:jc w:val="center"/>
              <w:rPr/>
            </w:pPr>
            <w:r>
              <w:rPr/>
            </w:r>
          </w:p>
        </w:tc>
        <w:tc>
          <w:tcPr>
            <w:tcW w:w="2624" w:type="dxa"/>
            <w:vMerge w:val="restart"/>
            <w:tcBorders>
              <w:left w:val="single" w:sz="2" w:space="0" w:color="000000"/>
              <w:bottom w:val="single" w:sz="2" w:space="0" w:color="000000"/>
            </w:tcBorders>
            <w:shd w:fill="auto" w:val="clear"/>
            <w:vAlign w:val="center"/>
          </w:tcPr>
          <w:p>
            <w:pPr>
              <w:pStyle w:val="Normal"/>
              <w:jc w:val="center"/>
              <w:rPr>
                <w:b/>
                <w:b/>
                <w:bCs/>
              </w:rPr>
            </w:pPr>
            <w:r>
              <w:rPr>
                <w:b/>
                <w:bCs/>
              </w:rPr>
              <w:t>Testing data</w:t>
            </w:r>
          </w:p>
        </w:tc>
        <w:tc>
          <w:tcPr>
            <w:tcW w:w="1513"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362"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14</w:t>
            </w:r>
          </w:p>
        </w:tc>
        <w:tc>
          <w:tcPr>
            <w:tcW w:w="1513"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11</w:t>
            </w:r>
          </w:p>
        </w:tc>
      </w:tr>
      <w:tr>
        <w:trPr>
          <w:trHeight w:val="424" w:hRule="atLeast"/>
        </w:trPr>
        <w:tc>
          <w:tcPr>
            <w:tcW w:w="2613" w:type="dxa"/>
            <w:vMerge w:val="continue"/>
            <w:tcBorders>
              <w:top w:val="single" w:sz="2" w:space="0" w:color="000000"/>
              <w:left w:val="single" w:sz="2" w:space="0" w:color="000000"/>
              <w:bottom w:val="single" w:sz="2" w:space="0" w:color="000000"/>
            </w:tcBorders>
            <w:shd w:fill="auto" w:val="clear"/>
            <w:vAlign w:val="center"/>
          </w:tcPr>
          <w:p>
            <w:pPr>
              <w:pStyle w:val="Contenidodelatabla"/>
              <w:jc w:val="center"/>
              <w:rPr/>
            </w:pPr>
            <w:r>
              <w:rPr/>
            </w:r>
          </w:p>
        </w:tc>
        <w:tc>
          <w:tcPr>
            <w:tcW w:w="2624" w:type="dxa"/>
            <w:vMerge w:val="continue"/>
            <w:tcBorders>
              <w:left w:val="single" w:sz="2" w:space="0" w:color="000000"/>
              <w:bottom w:val="single" w:sz="2" w:space="0" w:color="000000"/>
            </w:tcBorders>
            <w:shd w:fill="auto" w:val="clear"/>
            <w:vAlign w:val="center"/>
          </w:tcPr>
          <w:p>
            <w:pPr>
              <w:pStyle w:val="Normal"/>
              <w:jc w:val="center"/>
              <w:rPr/>
            </w:pPr>
            <w:r>
              <w:rPr/>
            </w:r>
          </w:p>
        </w:tc>
        <w:tc>
          <w:tcPr>
            <w:tcW w:w="1513"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362"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18</w:t>
            </w:r>
          </w:p>
        </w:tc>
        <w:tc>
          <w:tcPr>
            <w:tcW w:w="1513"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38</w:t>
            </w:r>
          </w:p>
        </w:tc>
      </w:tr>
    </w:tbl>
    <w:p>
      <w:pPr>
        <w:pStyle w:val="Normal"/>
        <w:jc w:val="both"/>
        <w:rPr>
          <w:i/>
          <w:i/>
          <w:iCs/>
        </w:rPr>
      </w:pPr>
      <w:r>
        <w:rPr>
          <w:i/>
          <w:iCs/>
        </w:rPr>
      </w:r>
    </w:p>
    <w:p>
      <w:pPr>
        <w:pStyle w:val="Normal"/>
        <w:jc w:val="both"/>
        <w:rPr>
          <w:i/>
          <w:i/>
          <w:iCs/>
        </w:rPr>
      </w:pPr>
      <w:r>
        <w:rPr>
          <w:i/>
          <w:iCs/>
        </w:rPr>
        <w:drawing>
          <wp:anchor behindDoc="0" distT="0" distB="0" distL="0" distR="0" simplePos="0" locked="0" layoutInCell="1" allowOverlap="1" relativeHeight="12">
            <wp:simplePos x="0" y="0"/>
            <wp:positionH relativeFrom="column">
              <wp:posOffset>578485</wp:posOffset>
            </wp:positionH>
            <wp:positionV relativeFrom="paragraph">
              <wp:posOffset>71755</wp:posOffset>
            </wp:positionV>
            <wp:extent cx="2614930" cy="2614930"/>
            <wp:effectExtent l="0" t="0" r="0" b="0"/>
            <wp:wrapTopAndBottom/>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tretch>
                      <a:fillRect/>
                    </a:stretch>
                  </pic:blipFill>
                  <pic:spPr bwMode="auto">
                    <a:xfrm>
                      <a:off x="0" y="0"/>
                      <a:ext cx="2614930" cy="261493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3192780</wp:posOffset>
            </wp:positionH>
            <wp:positionV relativeFrom="paragraph">
              <wp:posOffset>85725</wp:posOffset>
            </wp:positionV>
            <wp:extent cx="2614295" cy="2614295"/>
            <wp:effectExtent l="0" t="0" r="0" b="0"/>
            <wp:wrapTopAndBottom/>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2614295" cy="2614295"/>
                    </a:xfrm>
                    <a:prstGeom prst="rect">
                      <a:avLst/>
                    </a:prstGeom>
                  </pic:spPr>
                </pic:pic>
              </a:graphicData>
            </a:graphic>
          </wp:anchor>
        </w:drawing>
      </w:r>
    </w:p>
    <w:p>
      <w:pPr>
        <w:pStyle w:val="Normal"/>
        <w:jc w:val="center"/>
        <w:rPr>
          <w:b w:val="false"/>
          <w:b w:val="false"/>
          <w:bCs w:val="false"/>
          <w:i w:val="false"/>
          <w:i w:val="false"/>
          <w:iCs w:val="false"/>
        </w:rPr>
      </w:pPr>
      <w:r>
        <w:rPr>
          <w:b w:val="false"/>
          <w:bCs w:val="false"/>
          <w:i w:val="false"/>
          <w:iCs w:val="false"/>
        </w:rPr>
        <w:t>Figure 11:  ROC curves with AUC for the base Random Forest algorithm on the training and test datasets.</w:t>
      </w:r>
    </w:p>
    <w:p>
      <w:pPr>
        <w:pStyle w:val="Normal"/>
        <w:jc w:val="both"/>
        <w:rPr>
          <w:b/>
          <w:b/>
          <w:bCs/>
          <w:sz w:val="28"/>
          <w:szCs w:val="28"/>
        </w:rPr>
      </w:pPr>
      <w:r>
        <w:rPr>
          <w:b/>
          <w:bCs/>
          <w:sz w:val="28"/>
          <w:szCs w:val="28"/>
        </w:rPr>
      </w:r>
    </w:p>
    <w:p>
      <w:pPr>
        <w:pStyle w:val="Normal"/>
        <w:jc w:val="both"/>
        <w:rPr/>
      </w:pPr>
      <w:r>
        <w:rPr>
          <w:b/>
          <w:bCs/>
          <w:sz w:val="28"/>
          <w:szCs w:val="28"/>
        </w:rPr>
        <w:t>Results</w:t>
      </w:r>
      <w:r>
        <w:rPr>
          <w:b/>
          <w:bCs/>
          <w:sz w:val="32"/>
          <w:szCs w:val="32"/>
        </w:rPr>
        <w:t xml:space="preserve"> </w:t>
      </w:r>
    </w:p>
    <w:p>
      <w:pPr>
        <w:pStyle w:val="Normal"/>
        <w:jc w:val="both"/>
        <w:rPr>
          <w:b/>
          <w:b/>
          <w:bCs/>
        </w:rPr>
      </w:pPr>
      <w:r>
        <w:rPr>
          <w:b/>
          <w:bCs/>
        </w:rPr>
      </w:r>
    </w:p>
    <w:p>
      <w:pPr>
        <w:pStyle w:val="Normal"/>
        <w:jc w:val="both"/>
        <w:rPr>
          <w:i/>
          <w:i/>
          <w:iCs/>
        </w:rPr>
      </w:pPr>
      <w:r>
        <w:rPr>
          <w:b w:val="false"/>
          <w:bCs w:val="false"/>
          <w:i/>
          <w:iCs/>
        </w:rPr>
        <w:t>Support Vector Machine</w:t>
      </w:r>
    </w:p>
    <w:p>
      <w:pPr>
        <w:pStyle w:val="Normal"/>
        <w:jc w:val="both"/>
        <w:rPr/>
      </w:pPr>
      <w:r>
        <w:rPr>
          <w:b/>
          <w:bCs/>
        </w:rPr>
        <w:tab/>
      </w:r>
    </w:p>
    <w:p>
      <w:pPr>
        <w:pStyle w:val="Normal"/>
        <w:jc w:val="both"/>
        <w:rPr/>
      </w:pPr>
      <w:r>
        <w:rPr>
          <w:b/>
          <w:bCs/>
        </w:rPr>
        <w:tab/>
      </w:r>
      <w:r>
        <w:rPr>
          <w:b w:val="false"/>
          <w:bCs w:val="false"/>
        </w:rPr>
        <w:t>The optimized hyper-parameters for the SVM algorithm are presented in Table 11. These did not show over fitting to the data, since the main evaluation criteria on the test set did not get worse during the optimization steps.</w:t>
      </w:r>
    </w:p>
    <w:p>
      <w:pPr>
        <w:pStyle w:val="Normal"/>
        <w:jc w:val="both"/>
        <w:rPr>
          <w:b w:val="false"/>
          <w:b w:val="false"/>
          <w:bCs w:val="false"/>
        </w:rPr>
      </w:pPr>
      <w:r>
        <w:rPr>
          <w:b w:val="false"/>
          <w:bCs w:val="false"/>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Table 11: Optimized hyper-parameters for the Support Vector Machine Algorithm</w:t>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auto" w:val="clear"/>
            <w:vAlign w:val="center"/>
          </w:tcPr>
          <w:p>
            <w:pPr>
              <w:pStyle w:val="Contenidodelatabla"/>
              <w:keepNext w:val="true"/>
              <w:jc w:val="center"/>
              <w:rPr>
                <w:b/>
                <w:b/>
                <w:bCs/>
              </w:rPr>
            </w:pPr>
            <w:r>
              <w:rPr>
                <w:b/>
                <w:bCs/>
                <w:sz w:val="20"/>
                <w:szCs w:val="20"/>
              </w:rPr>
              <w:t>Hyper-parameter</w:t>
            </w:r>
          </w:p>
        </w:tc>
        <w:tc>
          <w:tcPr>
            <w:tcW w:w="3213" w:type="dxa"/>
            <w:tcBorders>
              <w:top w:val="single" w:sz="2" w:space="0" w:color="000000"/>
              <w:left w:val="single" w:sz="2" w:space="0" w:color="000000"/>
              <w:bottom w:val="single" w:sz="2" w:space="0" w:color="000000"/>
            </w:tcBorders>
            <w:shd w:fill="auto" w:val="clear"/>
            <w:vAlign w:val="center"/>
          </w:tcPr>
          <w:p>
            <w:pPr>
              <w:pStyle w:val="Contenidodelatabla"/>
              <w:jc w:val="center"/>
              <w:rPr>
                <w:b/>
                <w:b/>
                <w:bCs/>
              </w:rPr>
            </w:pPr>
            <w:r>
              <w:rPr>
                <w:b/>
                <w:bCs/>
                <w:sz w:val="20"/>
                <w:szCs w:val="20"/>
              </w:rPr>
              <w:t>Function</w:t>
            </w:r>
          </w:p>
        </w:tc>
        <w:tc>
          <w:tcPr>
            <w:tcW w:w="3213" w:type="dxa"/>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b/>
                <w:b/>
                <w:bCs/>
              </w:rPr>
            </w:pPr>
            <w:r>
              <w:rPr>
                <w:b/>
                <w:bCs/>
                <w:sz w:val="20"/>
                <w:szCs w:val="20"/>
              </w:rPr>
              <w:t>Value</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Kernel</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 xml:space="preserve">Similarity function: Gaussian Radial Basis Function </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RBF</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C</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Penalty parameter C of the error term</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1.9</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decision_function_shape</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Decision function</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One-vs-One (ovo)</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gamma</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 xml:space="preserve">Kernel coefficient for ‘rbf’, controls the “narrowness” of the bell curve. </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2.3</w:t>
            </w:r>
          </w:p>
        </w:tc>
      </w:tr>
      <w:tr>
        <w:trPr/>
        <w:tc>
          <w:tcPr>
            <w:tcW w:w="32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shrinking</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Whether to use the shrinking heuristic</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TRUE</w:t>
            </w:r>
          </w:p>
        </w:tc>
      </w:tr>
    </w:tbl>
    <w:p>
      <w:pPr>
        <w:pStyle w:val="Normal"/>
        <w:jc w:val="both"/>
        <w:rPr>
          <w:b/>
          <w:b/>
          <w:bCs/>
        </w:rPr>
      </w:pPr>
      <w:r>
        <w:rPr>
          <w:b/>
          <w:bCs/>
        </w:rPr>
      </w:r>
    </w:p>
    <w:p>
      <w:pPr>
        <w:pStyle w:val="Normal"/>
        <w:jc w:val="both"/>
        <w:rPr/>
      </w:pPr>
      <w:r>
        <w:rPr>
          <w:b/>
          <w:bCs/>
        </w:rPr>
        <w:tab/>
      </w:r>
      <w:r>
        <w:rPr>
          <w:b w:val="false"/>
          <w:bCs w:val="false"/>
        </w:rPr>
        <w:t xml:space="preserve">Evaluation criteria for the optimized SVM are presented in Table 12. Interestingly, the results with the test data set did not improve in a substantial manner when compared to the initial results with the base SVM algorithm. This suggests that a SVM is not an appropriate classification algorithm for the provided data set. </w:t>
      </w:r>
    </w:p>
    <w:p>
      <w:pPr>
        <w:pStyle w:val="Normal"/>
        <w:jc w:val="both"/>
        <w:rPr>
          <w:b/>
          <w:b/>
          <w:bCs/>
        </w:rPr>
      </w:pPr>
      <w:r>
        <w:rPr>
          <w:b/>
          <w:bCs/>
        </w:rPr>
      </w:r>
    </w:p>
    <w:p>
      <w:pPr>
        <w:pStyle w:val="Normal"/>
        <w:jc w:val="both"/>
        <w:rPr>
          <w:b w:val="false"/>
          <w:b w:val="false"/>
          <w:bCs w:val="false"/>
        </w:rPr>
      </w:pPr>
      <w:r>
        <w:rPr>
          <w:b w:val="false"/>
          <w:bCs w:val="false"/>
        </w:rPr>
        <w:t>Table 12: Evaluation criteria for the optmized SVM algorithm.</w:t>
      </w:r>
    </w:p>
    <w:tbl>
      <w:tblPr>
        <w:tblW w:w="9638" w:type="dxa"/>
        <w:jc w:val="left"/>
        <w:tblInd w:w="0" w:type="dxa"/>
        <w:tblCellMar>
          <w:top w:w="55" w:type="dxa"/>
          <w:left w:w="55" w:type="dxa"/>
          <w:bottom w:w="55" w:type="dxa"/>
          <w:right w:w="55" w:type="dxa"/>
        </w:tblCellMar>
      </w:tblPr>
      <w:tblGrid>
        <w:gridCol w:w="7611"/>
        <w:gridCol w:w="2026"/>
      </w:tblGrid>
      <w:tr>
        <w:trPr/>
        <w:tc>
          <w:tcPr>
            <w:tcW w:w="7611" w:type="dxa"/>
            <w:tcBorders>
              <w:top w:val="single" w:sz="2" w:space="0" w:color="000000"/>
              <w:left w:val="single" w:sz="2" w:space="0" w:color="000000"/>
              <w:bottom w:val="single" w:sz="2" w:space="0" w:color="000000"/>
            </w:tcBorders>
            <w:shd w:fill="auto" w:val="clear"/>
          </w:tcPr>
          <w:p>
            <w:pPr>
              <w:pStyle w:val="Normal"/>
              <w:tabs>
                <w:tab w:val="clear" w:pos="720"/>
              </w:tabs>
              <w:jc w:val="center"/>
              <w:rPr>
                <w:b/>
                <w:b/>
                <w:bCs/>
              </w:rPr>
            </w:pPr>
            <w:r>
              <w:rPr>
                <w:b/>
                <w:bCs/>
                <w:sz w:val="20"/>
                <w:szCs w:val="20"/>
              </w:rPr>
              <w:t>Evaluation Criteria</w:t>
            </w:r>
          </w:p>
        </w:tc>
        <w:tc>
          <w:tcPr>
            <w:tcW w:w="2026"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20"/>
              </w:tabs>
              <w:jc w:val="center"/>
              <w:rPr>
                <w:b/>
                <w:b/>
                <w:bCs/>
              </w:rPr>
            </w:pPr>
            <w:r>
              <w:rPr>
                <w:b/>
                <w:bCs/>
                <w:sz w:val="20"/>
                <w:szCs w:val="20"/>
              </w:rPr>
              <w:t>Score</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0.6420</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0.6636</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0.8293</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0.6071</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0.7010</w:t>
            </w:r>
          </w:p>
        </w:tc>
      </w:tr>
      <w:tr>
        <w:trPr/>
        <w:tc>
          <w:tcPr>
            <w:tcW w:w="7611"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2026"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0.3580</w:t>
            </w:r>
          </w:p>
        </w:tc>
      </w:tr>
    </w:tbl>
    <w:p>
      <w:pPr>
        <w:pStyle w:val="Normal"/>
        <w:jc w:val="both"/>
        <w:rPr>
          <w:b/>
          <w:b/>
          <w:bCs/>
        </w:rPr>
      </w:pPr>
      <w:r>
        <w:rPr>
          <w:b/>
          <w:bCs/>
        </w:rPr>
      </w:r>
    </w:p>
    <w:p>
      <w:pPr>
        <w:pStyle w:val="Normal"/>
        <w:jc w:val="both"/>
        <w:rPr/>
      </w:pPr>
      <w:r>
        <w:rPr>
          <w:b/>
          <w:bCs/>
        </w:rPr>
        <w:tab/>
      </w:r>
      <w:r>
        <w:rPr>
          <w:b w:val="false"/>
          <w:bCs w:val="false"/>
        </w:rPr>
        <w:t>The Confusion Matrix denotes a high number of False Negatives, reaching a count of more than half of the True Positives, which is worrisome in a medical context since the number of misdiagnosed patients would be outside any tolerable limits (Table 13).</w:t>
      </w:r>
      <w:r>
        <w:rPr>
          <w:b/>
          <w:bCs/>
        </w:rPr>
        <w:t xml:space="preserve"> </w:t>
      </w:r>
      <w:r>
        <w:rPr>
          <w:b w:val="false"/>
          <w:bCs w:val="false"/>
        </w:rPr>
        <w:t>This suggests there is low uniformity in the positive class and the SVM algorithm is not able to classify both classes with the accuracy necessary to be used in a real setting. At the same time, the ROC curve changes its shape, but the AUC doesn’t improve its value (Fig. 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Table 13: Confusion Matrix of the optimized SVM algorithm</w:t>
      </w:r>
      <w:r>
        <w:rPr>
          <w:b/>
          <w:bCs/>
        </w:rPr>
        <w:t>.</w:t>
      </w:r>
    </w:p>
    <w:tbl>
      <w:tblPr>
        <w:tblW w:w="9638" w:type="dxa"/>
        <w:jc w:val="left"/>
        <w:tblInd w:w="0" w:type="dxa"/>
        <w:tblCellMar>
          <w:top w:w="55" w:type="dxa"/>
          <w:left w:w="55" w:type="dxa"/>
          <w:bottom w:w="55" w:type="dxa"/>
          <w:right w:w="55" w:type="dxa"/>
        </w:tblCellMar>
      </w:tblPr>
      <w:tblGrid>
        <w:gridCol w:w="3606"/>
        <w:gridCol w:w="2075"/>
        <w:gridCol w:w="1881"/>
        <w:gridCol w:w="2075"/>
      </w:tblGrid>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3956"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b/>
                <w:bCs/>
                <w:sz w:val="20"/>
                <w:szCs w:val="20"/>
              </w:rPr>
              <w:t>Predicted Values</w:t>
            </w:r>
          </w:p>
        </w:tc>
      </w:tr>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Positive</w:t>
            </w:r>
          </w:p>
        </w:tc>
      </w:tr>
      <w:tr>
        <w:trPr/>
        <w:tc>
          <w:tcPr>
            <w:tcW w:w="3606" w:type="dxa"/>
            <w:vMerge w:val="restart"/>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b/>
                <w:bCs/>
                <w:sz w:val="20"/>
                <w:szCs w:val="20"/>
              </w:rPr>
              <w:t>Actual Values</w:t>
            </w:r>
          </w:p>
        </w:tc>
        <w:tc>
          <w:tcPr>
            <w:tcW w:w="2075"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18</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7</w:t>
            </w:r>
          </w:p>
        </w:tc>
      </w:tr>
      <w:tr>
        <w:trPr/>
        <w:tc>
          <w:tcPr>
            <w:tcW w:w="3606" w:type="dxa"/>
            <w:vMerge w:val="continue"/>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2075"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22</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34</w:t>
            </w:r>
          </w:p>
        </w:tc>
      </w:tr>
    </w:tbl>
    <w:p>
      <w:pPr>
        <w:pStyle w:val="Normal"/>
        <w:jc w:val="both"/>
        <w:rPr>
          <w:b/>
          <w:b/>
          <w:bCs/>
        </w:rPr>
      </w:pPr>
      <w:r>
        <w:rPr>
          <w:b/>
          <w:bCs/>
        </w:rPr>
      </w:r>
    </w:p>
    <w:p>
      <w:pPr>
        <w:pStyle w:val="Normal"/>
        <w:jc w:val="both"/>
        <w:rPr>
          <w:b/>
          <w:b/>
          <w:bCs/>
        </w:rPr>
      </w:pPr>
      <w:r>
        <w:rPr>
          <w:b/>
          <w:bCs/>
        </w:rPr>
      </w:r>
    </w:p>
    <w:p>
      <w:pPr>
        <w:pStyle w:val="Normal"/>
        <w:jc w:val="center"/>
        <w:rPr>
          <w:b w:val="false"/>
          <w:b w:val="false"/>
          <w:bCs w:val="false"/>
          <w:i w:val="false"/>
          <w:i w:val="false"/>
          <w:i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457450" cy="2457450"/>
            <wp:effectExtent l="0" t="0" r="0" b="0"/>
            <wp:wrapTopAndBottom/>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5"/>
                    <a:stretch>
                      <a:fillRect/>
                    </a:stretch>
                  </pic:blipFill>
                  <pic:spPr bwMode="auto">
                    <a:xfrm>
                      <a:off x="0" y="0"/>
                      <a:ext cx="2457450" cy="2457450"/>
                    </a:xfrm>
                    <a:prstGeom prst="rect">
                      <a:avLst/>
                    </a:prstGeom>
                  </pic:spPr>
                </pic:pic>
              </a:graphicData>
            </a:graphic>
          </wp:anchor>
        </w:drawing>
      </w:r>
      <w:r>
        <w:rPr>
          <w:b w:val="false"/>
          <w:bCs w:val="false"/>
          <w:i w:val="false"/>
          <w:iCs w:val="false"/>
        </w:rPr>
        <w:t>F</w:t>
      </w:r>
      <w:r>
        <w:rPr>
          <w:b w:val="false"/>
          <w:bCs w:val="false"/>
          <w:i w:val="false"/>
          <w:iCs w:val="false"/>
        </w:rPr>
        <w:t>igure 12:  ROC curves with AUC for the optimized SVM algorithm</w:t>
      </w:r>
    </w:p>
    <w:p>
      <w:pPr>
        <w:pStyle w:val="Normal"/>
        <w:jc w:val="both"/>
        <w:rPr>
          <w:b/>
          <w:b/>
          <w:bCs/>
        </w:rPr>
      </w:pPr>
      <w:r>
        <w:rPr>
          <w:b/>
          <w:bCs/>
        </w:rPr>
      </w:r>
    </w:p>
    <w:p>
      <w:pPr>
        <w:pStyle w:val="Normal"/>
        <w:jc w:val="both"/>
        <w:rPr/>
      </w:pPr>
      <w:r>
        <w:rPr>
          <w:b/>
          <w:bCs/>
        </w:rPr>
        <w:tab/>
        <w:t xml:space="preserve">Sensitivity analysis </w:t>
      </w:r>
    </w:p>
    <w:p>
      <w:pPr>
        <w:pStyle w:val="Normal"/>
        <w:jc w:val="both"/>
        <w:rPr>
          <w:b/>
          <w:b/>
          <w:bCs/>
        </w:rPr>
      </w:pPr>
      <w:r>
        <w:rPr>
          <w:b/>
          <w:bCs/>
        </w:rPr>
        <w:tab/>
      </w:r>
    </w:p>
    <w:p>
      <w:pPr>
        <w:pStyle w:val="Normal"/>
        <w:jc w:val="both"/>
        <w:rPr/>
      </w:pPr>
      <w:r>
        <w:rPr>
          <w:b/>
          <w:bCs/>
        </w:rPr>
        <w:tab/>
      </w:r>
      <w:r>
        <w:rPr>
          <w:b w:val="false"/>
          <w:bCs w:val="false"/>
        </w:rPr>
        <w:t>A sensitivity analysis on the optimized SVM, modifying the parameter C from 1.9 to 20, and gamma from 2.3 to 20, shows the deterioration of the evaluation criteria considered relevant (Tables 14 and 15. Fig. 13).</w:t>
      </w:r>
    </w:p>
    <w:p>
      <w:pPr>
        <w:pStyle w:val="Normal"/>
        <w:jc w:val="both"/>
        <w:rPr/>
      </w:pPr>
      <w:r>
        <w:rPr/>
      </w:r>
    </w:p>
    <w:p>
      <w:pPr>
        <w:pStyle w:val="Normal"/>
        <w:jc w:val="both"/>
        <w:rPr/>
      </w:pPr>
      <w:r>
        <w:rPr/>
        <w:t>Table 14: Evaluation criteria for the sensitivity analysis for SVM.</w:t>
      </w:r>
    </w:p>
    <w:tbl>
      <w:tblPr>
        <w:tblW w:w="9638" w:type="dxa"/>
        <w:jc w:val="left"/>
        <w:tblInd w:w="0" w:type="dxa"/>
        <w:tblCellMar>
          <w:top w:w="55" w:type="dxa"/>
          <w:left w:w="55" w:type="dxa"/>
          <w:bottom w:w="55" w:type="dxa"/>
          <w:right w:w="55" w:type="dxa"/>
        </w:tblCellMar>
      </w:tblPr>
      <w:tblGrid>
        <w:gridCol w:w="4313"/>
        <w:gridCol w:w="2240"/>
        <w:gridCol w:w="3085"/>
      </w:tblGrid>
      <w:tr>
        <w:trPr/>
        <w:tc>
          <w:tcPr>
            <w:tcW w:w="4313" w:type="dxa"/>
            <w:tcBorders>
              <w:top w:val="single" w:sz="2" w:space="0" w:color="000000"/>
              <w:left w:val="single" w:sz="2" w:space="0" w:color="000000"/>
              <w:bottom w:val="single" w:sz="2" w:space="0" w:color="000000"/>
            </w:tcBorders>
            <w:shd w:fill="auto" w:val="clear"/>
          </w:tcPr>
          <w:p>
            <w:pPr>
              <w:pStyle w:val="Normal"/>
              <w:keepNext w:val="true"/>
              <w:tabs>
                <w:tab w:val="clear" w:pos="720"/>
              </w:tabs>
              <w:jc w:val="center"/>
              <w:rPr>
                <w:sz w:val="20"/>
                <w:szCs w:val="20"/>
              </w:rPr>
            </w:pPr>
            <w:r>
              <w:rPr>
                <w:b/>
                <w:bCs/>
                <w:sz w:val="20"/>
                <w:szCs w:val="20"/>
              </w:rPr>
              <w:t>Evaluation Criteria</w:t>
            </w:r>
          </w:p>
        </w:tc>
        <w:tc>
          <w:tcPr>
            <w:tcW w:w="2240" w:type="dxa"/>
            <w:tcBorders>
              <w:top w:val="single" w:sz="2" w:space="0" w:color="000000"/>
              <w:left w:val="single" w:sz="2" w:space="0" w:color="000000"/>
              <w:bottom w:val="single" w:sz="2" w:space="0" w:color="000000"/>
            </w:tcBorders>
            <w:shd w:fill="auto" w:val="clear"/>
          </w:tcPr>
          <w:p>
            <w:pPr>
              <w:pStyle w:val="Normal"/>
              <w:tabs>
                <w:tab w:val="clear" w:pos="720"/>
              </w:tabs>
              <w:jc w:val="center"/>
              <w:rPr>
                <w:sz w:val="20"/>
                <w:szCs w:val="20"/>
              </w:rPr>
            </w:pPr>
            <w:r>
              <w:rPr>
                <w:b/>
                <w:bCs/>
                <w:sz w:val="20"/>
                <w:szCs w:val="20"/>
              </w:rPr>
              <w:t>Score  (C=20)</w:t>
            </w:r>
          </w:p>
        </w:tc>
        <w:tc>
          <w:tcPr>
            <w:tcW w:w="3085"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b/>
                <w:bCs/>
                <w:sz w:val="20"/>
                <w:szCs w:val="20"/>
              </w:rPr>
              <w:t>Score  (gamma=20)</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Accuracy</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0.5802</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0.6173</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ROC-AUC score (prediction)</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0.5525</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0.5350</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Precision</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0.7292</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0.7119</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Recall</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0.6250</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0.7500</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F1</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0.6731</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0.7304</w:t>
            </w:r>
          </w:p>
        </w:tc>
      </w:tr>
      <w:tr>
        <w:trPr/>
        <w:tc>
          <w:tcPr>
            <w:tcW w:w="431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2240"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0.4197</w:t>
            </w:r>
          </w:p>
        </w:tc>
        <w:tc>
          <w:tcPr>
            <w:tcW w:w="308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0.3827</w:t>
            </w:r>
          </w:p>
        </w:tc>
      </w:tr>
    </w:tbl>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Table 15: Confusion Matrix for the optimized SVM at C = 20 and gamma = 20.</w:t>
      </w:r>
    </w:p>
    <w:tbl>
      <w:tblPr>
        <w:tblW w:w="9638" w:type="dxa"/>
        <w:jc w:val="left"/>
        <w:tblInd w:w="0" w:type="dxa"/>
        <w:tblCellMar>
          <w:top w:w="55" w:type="dxa"/>
          <w:left w:w="55" w:type="dxa"/>
          <w:bottom w:w="55" w:type="dxa"/>
          <w:right w:w="55" w:type="dxa"/>
        </w:tblCellMar>
      </w:tblPr>
      <w:tblGrid>
        <w:gridCol w:w="3606"/>
        <w:gridCol w:w="2075"/>
        <w:gridCol w:w="940"/>
        <w:gridCol w:w="1029"/>
        <w:gridCol w:w="949"/>
        <w:gridCol w:w="1038"/>
      </w:tblGrid>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3956" w:type="dxa"/>
            <w:gridSpan w:val="4"/>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b/>
                <w:bCs/>
                <w:sz w:val="20"/>
                <w:szCs w:val="20"/>
              </w:rPr>
              <w:t>Predicted Values</w:t>
            </w:r>
          </w:p>
        </w:tc>
      </w:tr>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1969" w:type="dxa"/>
            <w:gridSpan w:val="2"/>
            <w:tcBorders>
              <w:top w:val="single" w:sz="2" w:space="0" w:color="000000"/>
              <w:left w:val="single" w:sz="2" w:space="0" w:color="000000"/>
              <w:bottom w:val="single" w:sz="2" w:space="0" w:color="000000"/>
            </w:tcBorders>
            <w:shd w:fill="auto" w:val="clear"/>
            <w:vAlign w:val="center"/>
          </w:tcPr>
          <w:p>
            <w:pPr>
              <w:pStyle w:val="Normal"/>
              <w:tabs>
                <w:tab w:val="clear" w:pos="720"/>
              </w:tabs>
              <w:jc w:val="center"/>
              <w:rPr>
                <w:sz w:val="18"/>
                <w:szCs w:val="18"/>
              </w:rPr>
            </w:pPr>
            <w:r>
              <w:rPr>
                <w:b/>
                <w:bCs/>
                <w:sz w:val="18"/>
                <w:szCs w:val="18"/>
              </w:rPr>
              <w:t>C=20</w:t>
            </w:r>
          </w:p>
        </w:tc>
        <w:tc>
          <w:tcPr>
            <w:tcW w:w="1987"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18"/>
                <w:szCs w:val="18"/>
              </w:rPr>
            </w:pPr>
            <w:r>
              <w:rPr>
                <w:b/>
                <w:bCs/>
                <w:sz w:val="18"/>
                <w:szCs w:val="18"/>
              </w:rPr>
              <w:t>gamma=20</w:t>
            </w:r>
          </w:p>
        </w:tc>
      </w:tr>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940"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Negative</w:t>
            </w:r>
          </w:p>
        </w:tc>
        <w:tc>
          <w:tcPr>
            <w:tcW w:w="1029"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Positive</w:t>
            </w:r>
          </w:p>
        </w:tc>
        <w:tc>
          <w:tcPr>
            <w:tcW w:w="949"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Negative</w:t>
            </w:r>
          </w:p>
        </w:tc>
        <w:tc>
          <w:tcPr>
            <w:tcW w:w="1038" w:type="dxa"/>
            <w:tcBorders>
              <w:left w:val="single" w:sz="2" w:space="0" w:color="000000"/>
              <w:bottom w:val="single" w:sz="2" w:space="0" w:color="000000"/>
              <w:right w:val="single" w:sz="2" w:space="0" w:color="000000"/>
            </w:tcBorders>
            <w:shd w:fill="auto" w:val="clear"/>
            <w:vAlign w:val="center"/>
          </w:tcPr>
          <w:p>
            <w:pPr>
              <w:pStyle w:val="Contenidodelatabla"/>
              <w:tabs>
                <w:tab w:val="clear" w:pos="720"/>
              </w:tabs>
              <w:jc w:val="center"/>
              <w:rPr>
                <w:sz w:val="20"/>
                <w:szCs w:val="20"/>
              </w:rPr>
            </w:pPr>
            <w:r>
              <w:rPr>
                <w:b/>
                <w:bCs/>
                <w:sz w:val="20"/>
                <w:szCs w:val="20"/>
              </w:rPr>
              <w:t>Positive</w:t>
            </w:r>
          </w:p>
        </w:tc>
      </w:tr>
      <w:tr>
        <w:trPr/>
        <w:tc>
          <w:tcPr>
            <w:tcW w:w="3606" w:type="dxa"/>
            <w:vMerge w:val="restart"/>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b/>
                <w:bCs/>
                <w:sz w:val="20"/>
                <w:szCs w:val="20"/>
              </w:rPr>
              <w:t>Actual Values</w:t>
            </w:r>
          </w:p>
        </w:tc>
        <w:tc>
          <w:tcPr>
            <w:tcW w:w="2075"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940"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TN:12</w:t>
            </w:r>
          </w:p>
        </w:tc>
        <w:tc>
          <w:tcPr>
            <w:tcW w:w="1029"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FP:13</w:t>
            </w:r>
          </w:p>
        </w:tc>
        <w:tc>
          <w:tcPr>
            <w:tcW w:w="949"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TN:8</w:t>
            </w:r>
          </w:p>
        </w:tc>
        <w:tc>
          <w:tcPr>
            <w:tcW w:w="103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FP:17</w:t>
            </w:r>
          </w:p>
        </w:tc>
      </w:tr>
      <w:tr>
        <w:trPr/>
        <w:tc>
          <w:tcPr>
            <w:tcW w:w="3606" w:type="dxa"/>
            <w:vMerge w:val="continue"/>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2075"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940"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FN:21</w:t>
            </w:r>
          </w:p>
        </w:tc>
        <w:tc>
          <w:tcPr>
            <w:tcW w:w="1029"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TP:35</w:t>
            </w:r>
          </w:p>
        </w:tc>
        <w:tc>
          <w:tcPr>
            <w:tcW w:w="949"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14</w:t>
            </w:r>
          </w:p>
        </w:tc>
        <w:tc>
          <w:tcPr>
            <w:tcW w:w="1038"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TP:42</w:t>
            </w:r>
          </w:p>
        </w:tc>
      </w:tr>
    </w:tbl>
    <w:p>
      <w:pPr>
        <w:pStyle w:val="Normal"/>
        <w:jc w:val="both"/>
        <w:rPr>
          <w:b/>
          <w:b/>
          <w:bCs/>
        </w:rPr>
      </w:pPr>
      <w:r>
        <w:rPr>
          <w:b/>
          <w:bCs/>
        </w:rPr>
      </w:r>
    </w:p>
    <w:p>
      <w:pPr>
        <w:pStyle w:val="Normal"/>
        <w:jc w:val="center"/>
        <w:rPr>
          <w:b w:val="false"/>
          <w:b w:val="false"/>
          <w:bCs w:val="false"/>
        </w:rPr>
      </w:pPr>
      <w:r>
        <w:drawing>
          <wp:anchor behindDoc="0" distT="0" distB="0" distL="0" distR="0" simplePos="0" locked="0" layoutInCell="1" allowOverlap="1" relativeHeight="14">
            <wp:simplePos x="0" y="0"/>
            <wp:positionH relativeFrom="column">
              <wp:posOffset>467360</wp:posOffset>
            </wp:positionH>
            <wp:positionV relativeFrom="paragraph">
              <wp:posOffset>111125</wp:posOffset>
            </wp:positionV>
            <wp:extent cx="2598420" cy="2598420"/>
            <wp:effectExtent l="0" t="0" r="0" b="0"/>
            <wp:wrapTopAndBottom/>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16"/>
                    <a:stretch>
                      <a:fillRect/>
                    </a:stretch>
                  </pic:blipFill>
                  <pic:spPr bwMode="auto">
                    <a:xfrm>
                      <a:off x="0" y="0"/>
                      <a:ext cx="2598420" cy="259842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3225800</wp:posOffset>
            </wp:positionH>
            <wp:positionV relativeFrom="paragraph">
              <wp:posOffset>103505</wp:posOffset>
            </wp:positionV>
            <wp:extent cx="2613025" cy="2613025"/>
            <wp:effectExtent l="0" t="0" r="0" b="0"/>
            <wp:wrapTopAndBottom/>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embed="rId17"/>
                    <a:stretch>
                      <a:fillRect/>
                    </a:stretch>
                  </pic:blipFill>
                  <pic:spPr bwMode="auto">
                    <a:xfrm>
                      <a:off x="0" y="0"/>
                      <a:ext cx="2613025" cy="2613025"/>
                    </a:xfrm>
                    <a:prstGeom prst="rect">
                      <a:avLst/>
                    </a:prstGeom>
                  </pic:spPr>
                </pic:pic>
              </a:graphicData>
            </a:graphic>
          </wp:anchor>
        </w:drawing>
      </w:r>
      <w:r>
        <w:rPr>
          <w:b w:val="false"/>
          <w:bCs w:val="false"/>
        </w:rPr>
        <w:t>F</w:t>
      </w:r>
      <w:r>
        <w:rPr>
          <w:b w:val="false"/>
          <w:bCs w:val="false"/>
        </w:rPr>
        <w:t>igure 13: ROC-AUC  at different values of C and gamma for the optimized SVM.</w:t>
      </w:r>
    </w:p>
    <w:p>
      <w:pPr>
        <w:pStyle w:val="Normal"/>
        <w:jc w:val="both"/>
        <w:rPr>
          <w:b/>
          <w:b/>
          <w:bCs/>
        </w:rPr>
      </w:pPr>
      <w:r>
        <w:rPr>
          <w:b/>
          <w:bCs/>
        </w:rPr>
      </w:r>
    </w:p>
    <w:p>
      <w:pPr>
        <w:pStyle w:val="Normal"/>
        <w:jc w:val="both"/>
        <w:rPr>
          <w:i w:val="false"/>
          <w:i w:val="false"/>
          <w:iCs w:val="false"/>
        </w:rPr>
      </w:pPr>
      <w:r>
        <w:rPr>
          <w:b/>
          <w:bCs/>
          <w:i w:val="false"/>
          <w:iCs w:val="false"/>
        </w:rPr>
        <w:tab/>
      </w:r>
      <w:r>
        <w:rPr>
          <w:b w:val="false"/>
          <w:bCs w:val="false"/>
          <w:i w:val="false"/>
          <w:iCs w:val="false"/>
        </w:rPr>
        <w:t>Modifying the C and gamma parameters to a higher order of magnitude shows how sensible the SVM algorithm is to its changing values. Although the Recall criteria improved with the higher values, every other criteria tracked showed lower scores. If the Recall criteria is taken as the primary evaluation parameter, paying attention to False negatives, it could be argued that an optimized SVM for ROC-AUC is not ideal method, and maximizing Recall would be a better optimization instead of the former. These results of the s</w:t>
      </w:r>
      <w:r>
        <w:rPr>
          <w:b w:val="false"/>
          <w:bCs w:val="false"/>
          <w:i w:val="false"/>
          <w:iCs w:val="false"/>
          <w:color w:val="000000"/>
        </w:rPr>
        <w:t xml:space="preserve">uggests that the SVM is more sensible to changes in orders of magnitude of its C parameter than the gamma value. </w:t>
      </w:r>
    </w:p>
    <w:p>
      <w:pPr>
        <w:pStyle w:val="Normal"/>
        <w:jc w:val="both"/>
        <w:rPr>
          <w:b/>
          <w:b/>
          <w:bCs/>
          <w:highlight w:val="yellow"/>
        </w:rPr>
      </w:pPr>
      <w:r>
        <w:rPr>
          <w:b/>
          <w:bCs/>
          <w:highlight w:val="yellow"/>
        </w:rPr>
      </w:r>
    </w:p>
    <w:p>
      <w:pPr>
        <w:pStyle w:val="Normal"/>
        <w:jc w:val="both"/>
        <w:rPr>
          <w:b w:val="false"/>
          <w:b w:val="false"/>
          <w:bCs w:val="false"/>
          <w:i/>
          <w:i/>
          <w:iCs/>
        </w:rPr>
      </w:pPr>
      <w:r>
        <w:rPr>
          <w:b w:val="false"/>
          <w:bCs w:val="false"/>
          <w:i/>
          <w:iCs/>
        </w:rPr>
        <w:t>Random Forest</w:t>
      </w:r>
    </w:p>
    <w:p>
      <w:pPr>
        <w:pStyle w:val="Normal"/>
        <w:jc w:val="both"/>
        <w:rPr>
          <w:b/>
          <w:b/>
          <w:bCs/>
          <w:highlight w:val="yellow"/>
        </w:rPr>
      </w:pPr>
      <w:r>
        <w:rPr>
          <w:b/>
          <w:bCs/>
          <w:highlight w:val="yellow"/>
        </w:rPr>
      </w:r>
    </w:p>
    <w:p>
      <w:pPr>
        <w:pStyle w:val="Normal"/>
        <w:jc w:val="both"/>
        <w:rPr>
          <w:b/>
          <w:b/>
          <w:bCs/>
        </w:rPr>
      </w:pPr>
      <w:r>
        <w:rPr>
          <w:b w:val="false"/>
          <w:bCs w:val="false"/>
        </w:rPr>
        <w:tab/>
        <w:t>The optimized hyper-parameters for the RF algorithm are presented in Table 16. In this case,</w:t>
      </w:r>
      <w:r>
        <w:rPr>
          <w:b w:val="false"/>
          <w:bCs w:val="false"/>
          <w:highlight w:val="yellow"/>
        </w:rPr>
        <w:t xml:space="preserve">  </w:t>
      </w:r>
      <w:r>
        <w:rPr>
          <w:b w:val="false"/>
          <w:bCs w:val="false"/>
        </w:rPr>
        <w:t>the optimization steps did show an over fitting to the data, since ROC-AUC score used to track the estimator in the grid search with cross-validation kept giving better results in each iteration but the evaluation criteria for the testing set reached a maximum and then started to deteriorate. The optimization was stopped at this point and the hyper-parameters chosen are presented.</w:t>
      </w:r>
    </w:p>
    <w:p>
      <w:pPr>
        <w:pStyle w:val="Normal"/>
        <w:jc w:val="both"/>
        <w:rPr>
          <w:b/>
          <w:b/>
          <w:bCs/>
        </w:rPr>
      </w:pPr>
      <w:r>
        <w:rPr>
          <w:b/>
          <w:bCs/>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Table 16: Optimized hyper-parameters for the Random Forest algorithm</w:t>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auto" w:val="clear"/>
            <w:vAlign w:val="center"/>
          </w:tcPr>
          <w:p>
            <w:pPr>
              <w:pStyle w:val="Contenidodelatabla"/>
              <w:keepNext w:val="true"/>
              <w:jc w:val="center"/>
              <w:rPr>
                <w:b/>
                <w:b/>
                <w:bCs/>
              </w:rPr>
            </w:pPr>
            <w:r>
              <w:rPr>
                <w:b/>
                <w:bCs/>
                <w:sz w:val="20"/>
                <w:szCs w:val="20"/>
              </w:rPr>
              <w:t>Hyper-parameter</w:t>
            </w:r>
          </w:p>
        </w:tc>
        <w:tc>
          <w:tcPr>
            <w:tcW w:w="3213" w:type="dxa"/>
            <w:tcBorders>
              <w:top w:val="single" w:sz="2" w:space="0" w:color="000000"/>
              <w:left w:val="single" w:sz="2" w:space="0" w:color="000000"/>
              <w:bottom w:val="single" w:sz="2" w:space="0" w:color="000000"/>
            </w:tcBorders>
            <w:shd w:fill="auto" w:val="clear"/>
            <w:vAlign w:val="center"/>
          </w:tcPr>
          <w:p>
            <w:pPr>
              <w:pStyle w:val="Contenidodelatabla"/>
              <w:jc w:val="center"/>
              <w:rPr>
                <w:b/>
                <w:b/>
                <w:bCs/>
              </w:rPr>
            </w:pPr>
            <w:r>
              <w:rPr>
                <w:b/>
                <w:bCs/>
                <w:sz w:val="20"/>
                <w:szCs w:val="20"/>
              </w:rPr>
              <w:t>Function</w:t>
            </w:r>
          </w:p>
        </w:tc>
        <w:tc>
          <w:tcPr>
            <w:tcW w:w="3213" w:type="dxa"/>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b/>
                <w:b/>
                <w:bCs/>
              </w:rPr>
            </w:pPr>
            <w:r>
              <w:rPr>
                <w:b/>
                <w:bCs/>
                <w:sz w:val="20"/>
                <w:szCs w:val="20"/>
              </w:rPr>
              <w:t>Value</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n_estimators</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Number of trees to be created</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1000</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criterion</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The function to measure the quality of a split</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Entropy</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max_depth</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The maximum depth of the tree</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15</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max_features</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The number of features to consider when looking for the best split</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Auto</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min_samples_leaf</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The minimum number of samples required to be at a leaf node</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1</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min_samples_split</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The minimum number of samples required to split an internal node</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2</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class_weight</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Weights associated with classes</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Balanced Subsample</w:t>
            </w:r>
          </w:p>
        </w:tc>
      </w:tr>
      <w:tr>
        <w:trPr/>
        <w:tc>
          <w:tcPr>
            <w:tcW w:w="3212" w:type="dxa"/>
            <w:tcBorders>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sz w:val="20"/>
                <w:szCs w:val="20"/>
              </w:rPr>
              <w:t>oob_score</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Whether to use out-of-bag samples to estimate the generalization accuracy</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True</w:t>
            </w:r>
          </w:p>
        </w:tc>
      </w:tr>
      <w:tr>
        <w:trPr/>
        <w:tc>
          <w:tcPr>
            <w:tcW w:w="3212"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warm_start</w:t>
            </w:r>
          </w:p>
        </w:tc>
        <w:tc>
          <w:tcPr>
            <w:tcW w:w="3213" w:type="dxa"/>
            <w:tcBorders>
              <w:left w:val="single" w:sz="2" w:space="0" w:color="000000"/>
              <w:bottom w:val="single" w:sz="2" w:space="0" w:color="000000"/>
            </w:tcBorders>
            <w:shd w:fill="auto" w:val="clear"/>
            <w:vAlign w:val="center"/>
          </w:tcPr>
          <w:p>
            <w:pPr>
              <w:pStyle w:val="Normal"/>
              <w:tabs>
                <w:tab w:val="clear" w:pos="720"/>
              </w:tabs>
              <w:jc w:val="center"/>
              <w:rPr>
                <w:sz w:val="20"/>
                <w:szCs w:val="20"/>
              </w:rPr>
            </w:pPr>
            <w:r>
              <w:rPr>
                <w:sz w:val="20"/>
                <w:szCs w:val="20"/>
              </w:rPr>
              <w:t>To reuse the solution of the previous call to fit and add more estimators or start a new tree</w:t>
            </w:r>
          </w:p>
        </w:tc>
        <w:tc>
          <w:tcPr>
            <w:tcW w:w="3213" w:type="dxa"/>
            <w:tcBorders>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sz w:val="20"/>
                <w:szCs w:val="20"/>
              </w:rPr>
              <w:t>True</w:t>
            </w:r>
          </w:p>
        </w:tc>
      </w:tr>
    </w:tbl>
    <w:p>
      <w:pPr>
        <w:pStyle w:val="Normal"/>
        <w:jc w:val="both"/>
        <w:rPr>
          <w:b/>
          <w:b/>
          <w:bCs/>
        </w:rPr>
      </w:pPr>
      <w:r>
        <w:rPr>
          <w:b/>
          <w:bCs/>
        </w:rPr>
      </w:r>
    </w:p>
    <w:p>
      <w:pPr>
        <w:pStyle w:val="Normal"/>
        <w:jc w:val="both"/>
        <w:rPr/>
      </w:pPr>
      <w:r>
        <w:rPr>
          <w:b/>
          <w:bCs/>
        </w:rPr>
        <w:tab/>
      </w:r>
      <w:r>
        <w:rPr>
          <w:b w:val="false"/>
          <w:bCs w:val="false"/>
        </w:rPr>
        <w:t xml:space="preserve">The evaluation criteria for the optimized RF with the test data set show an improvement with respect to the initial results with the base RF algorithm (Tables 17 and 18. Fig. 14). This suggests that it’s RF is at least a better classification algorithm than a SVM for the provided data set. </w:t>
      </w:r>
      <w:r>
        <w:rPr>
          <w:b/>
          <w:bCs/>
        </w:rPr>
        <w:tab/>
      </w:r>
    </w:p>
    <w:p>
      <w:pPr>
        <w:pStyle w:val="Normal"/>
        <w:jc w:val="both"/>
        <w:rPr>
          <w:b/>
          <w:b/>
          <w:bCs/>
        </w:rPr>
      </w:pPr>
      <w:r>
        <w:rPr>
          <w:b/>
          <w:bCs/>
        </w:rPr>
      </w:r>
    </w:p>
    <w:p>
      <w:pPr>
        <w:pStyle w:val="Normal"/>
        <w:jc w:val="both"/>
        <w:rPr/>
      </w:pPr>
      <w:r>
        <w:rPr>
          <w:b w:val="false"/>
          <w:bCs w:val="false"/>
        </w:rPr>
        <w:t>Table 17: Evaluation criteria for the optimized Random Forest.</w:t>
      </w:r>
    </w:p>
    <w:tbl>
      <w:tblPr>
        <w:tblW w:w="9645" w:type="dxa"/>
        <w:jc w:val="left"/>
        <w:tblInd w:w="0" w:type="dxa"/>
        <w:tblCellMar>
          <w:top w:w="55" w:type="dxa"/>
          <w:left w:w="55" w:type="dxa"/>
          <w:bottom w:w="55" w:type="dxa"/>
          <w:right w:w="55" w:type="dxa"/>
        </w:tblCellMar>
      </w:tblPr>
      <w:tblGrid>
        <w:gridCol w:w="7609"/>
        <w:gridCol w:w="2035"/>
      </w:tblGrid>
      <w:tr>
        <w:trPr/>
        <w:tc>
          <w:tcPr>
            <w:tcW w:w="7609" w:type="dxa"/>
            <w:tcBorders>
              <w:top w:val="single" w:sz="2" w:space="0" w:color="000000"/>
              <w:left w:val="single" w:sz="2" w:space="0" w:color="000000"/>
              <w:bottom w:val="single" w:sz="2" w:space="0" w:color="000000"/>
            </w:tcBorders>
            <w:shd w:fill="auto" w:val="clear"/>
          </w:tcPr>
          <w:p>
            <w:pPr>
              <w:pStyle w:val="Normal"/>
              <w:tabs>
                <w:tab w:val="clear" w:pos="720"/>
              </w:tabs>
              <w:jc w:val="center"/>
              <w:rPr>
                <w:b/>
                <w:b/>
                <w:bCs/>
              </w:rPr>
            </w:pPr>
            <w:r>
              <w:rPr>
                <w:b/>
                <w:bCs/>
                <w:sz w:val="20"/>
                <w:szCs w:val="20"/>
              </w:rPr>
              <w:t>Evaluation Criteria</w:t>
            </w:r>
          </w:p>
        </w:tc>
        <w:tc>
          <w:tcPr>
            <w:tcW w:w="2035"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20"/>
              </w:tabs>
              <w:jc w:val="center"/>
              <w:rPr>
                <w:b/>
                <w:b/>
                <w:bCs/>
              </w:rPr>
            </w:pPr>
            <w:r>
              <w:rPr>
                <w:b/>
                <w:bCs/>
                <w:sz w:val="20"/>
                <w:szCs w:val="20"/>
              </w:rPr>
              <w:t>Score</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Accuracy</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0.6790</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ROC-AUC score (prediction)</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0.6461</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Precision</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0.7885</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Recall</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0.7321</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F1</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0.7593</w:t>
            </w:r>
          </w:p>
        </w:tc>
      </w:tr>
      <w:tr>
        <w:trPr/>
        <w:tc>
          <w:tcPr>
            <w:tcW w:w="7609"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2035"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0.3210</w:t>
            </w:r>
          </w:p>
        </w:tc>
      </w:tr>
    </w:tbl>
    <w:p>
      <w:pPr>
        <w:pStyle w:val="Normal"/>
        <w:jc w:val="both"/>
        <w:rPr>
          <w:b/>
          <w:b/>
          <w:bCs/>
        </w:rPr>
      </w:pPr>
      <w:r>
        <w:rPr>
          <w:b/>
          <w:bCs/>
        </w:rPr>
      </w:r>
    </w:p>
    <w:p>
      <w:pPr>
        <w:pStyle w:val="Normal"/>
        <w:jc w:val="both"/>
        <w:rPr>
          <w:b w:val="false"/>
          <w:b w:val="false"/>
          <w:bCs w:val="false"/>
        </w:rPr>
      </w:pPr>
      <w:r>
        <w:rPr>
          <w:b w:val="false"/>
          <w:bCs w:val="false"/>
        </w:rPr>
        <w:t>Table 18: Confusion Matrix of the optimized Random Forest algorithm</w:t>
      </w:r>
    </w:p>
    <w:p>
      <w:pPr>
        <w:pStyle w:val="Normal"/>
        <w:jc w:val="both"/>
        <w:rPr>
          <w:b w:val="false"/>
          <w:b w:val="false"/>
          <w:bCs w:val="false"/>
        </w:rPr>
      </w:pPr>
      <w:r>
        <w:rPr>
          <w:b w:val="false"/>
          <w:bCs w:val="false"/>
        </w:rPr>
      </w:r>
    </w:p>
    <w:tbl>
      <w:tblPr>
        <w:tblW w:w="9638" w:type="dxa"/>
        <w:jc w:val="left"/>
        <w:tblInd w:w="0" w:type="dxa"/>
        <w:tblCellMar>
          <w:top w:w="55" w:type="dxa"/>
          <w:left w:w="55" w:type="dxa"/>
          <w:bottom w:w="55" w:type="dxa"/>
          <w:right w:w="55" w:type="dxa"/>
        </w:tblCellMar>
      </w:tblPr>
      <w:tblGrid>
        <w:gridCol w:w="3606"/>
        <w:gridCol w:w="2075"/>
        <w:gridCol w:w="1881"/>
        <w:gridCol w:w="2075"/>
      </w:tblGrid>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3956"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b/>
                <w:bCs/>
                <w:sz w:val="20"/>
                <w:szCs w:val="20"/>
              </w:rPr>
              <w:t>Predicted Values</w:t>
            </w:r>
          </w:p>
        </w:tc>
      </w:tr>
      <w:tr>
        <w:trPr/>
        <w:tc>
          <w:tcPr>
            <w:tcW w:w="3606" w:type="dxa"/>
            <w:tcBorders/>
            <w:shd w:fill="auto" w:val="clear"/>
            <w:vAlign w:val="center"/>
          </w:tcPr>
          <w:p>
            <w:pPr>
              <w:pStyle w:val="Contenidodelatabla"/>
              <w:jc w:val="center"/>
              <w:rPr>
                <w:sz w:val="20"/>
                <w:szCs w:val="20"/>
              </w:rPr>
            </w:pPr>
            <w:r>
              <w:rPr>
                <w:sz w:val="20"/>
                <w:szCs w:val="20"/>
              </w:rPr>
            </w:r>
          </w:p>
        </w:tc>
        <w:tc>
          <w:tcPr>
            <w:tcW w:w="2075" w:type="dxa"/>
            <w:tcBorders/>
            <w:shd w:fill="auto" w:val="clear"/>
            <w:vAlign w:val="center"/>
          </w:tcPr>
          <w:p>
            <w:pPr>
              <w:pStyle w:val="Contenidodelatabla"/>
              <w:jc w:val="center"/>
              <w:rPr>
                <w:sz w:val="20"/>
                <w:szCs w:val="20"/>
              </w:rPr>
            </w:pPr>
            <w:r>
              <w:rPr>
                <w:sz w:val="20"/>
                <w:szCs w:val="20"/>
              </w:rPr>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Positive</w:t>
            </w:r>
          </w:p>
        </w:tc>
      </w:tr>
      <w:tr>
        <w:trPr/>
        <w:tc>
          <w:tcPr>
            <w:tcW w:w="3606" w:type="dxa"/>
            <w:vMerge w:val="restart"/>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b/>
                <w:bCs/>
                <w:sz w:val="20"/>
                <w:szCs w:val="20"/>
              </w:rPr>
              <w:t>Actual Values</w:t>
            </w:r>
          </w:p>
        </w:tc>
        <w:tc>
          <w:tcPr>
            <w:tcW w:w="2075"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 14</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 11</w:t>
            </w:r>
          </w:p>
        </w:tc>
      </w:tr>
      <w:tr>
        <w:trPr/>
        <w:tc>
          <w:tcPr>
            <w:tcW w:w="3606" w:type="dxa"/>
            <w:vMerge w:val="continue"/>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2075"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188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15</w:t>
            </w:r>
          </w:p>
        </w:tc>
        <w:tc>
          <w:tcPr>
            <w:tcW w:w="207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 41</w:t>
            </w:r>
          </w:p>
        </w:tc>
      </w:tr>
    </w:tbl>
    <w:p>
      <w:pPr>
        <w:pStyle w:val="Normal"/>
        <w:jc w:val="both"/>
        <w:rPr>
          <w:b/>
          <w:b/>
          <w:bCs/>
        </w:rPr>
      </w:pPr>
      <w:r>
        <w:rPr>
          <w:b/>
          <w:bCs/>
        </w:rPr>
      </w:r>
    </w:p>
    <w:p>
      <w:pPr>
        <w:pStyle w:val="Normal"/>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546350" cy="2546350"/>
            <wp:effectExtent l="0" t="0" r="0" b="0"/>
            <wp:wrapTopAndBottom/>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8"/>
                    <a:stretch>
                      <a:fillRect/>
                    </a:stretch>
                  </pic:blipFill>
                  <pic:spPr bwMode="auto">
                    <a:xfrm>
                      <a:off x="0" y="0"/>
                      <a:ext cx="2546350" cy="2546350"/>
                    </a:xfrm>
                    <a:prstGeom prst="rect">
                      <a:avLst/>
                    </a:prstGeom>
                  </pic:spPr>
                </pic:pic>
              </a:graphicData>
            </a:graphic>
          </wp:anchor>
        </w:drawing>
      </w:r>
      <w:r>
        <w:rPr>
          <w:b/>
          <w:bCs/>
        </w:rPr>
        <w:tab/>
      </w:r>
      <w:r>
        <w:rPr>
          <w:b w:val="false"/>
          <w:bCs w:val="false"/>
        </w:rPr>
        <w:t>F</w:t>
      </w:r>
      <w:r>
        <w:rPr>
          <w:b w:val="false"/>
          <w:bCs w:val="false"/>
          <w:i w:val="false"/>
          <w:iCs w:val="false"/>
        </w:rPr>
        <w:t>igure 14:  ROC curve with AUC for the optimized Random Forest algorithm</w:t>
      </w:r>
    </w:p>
    <w:p>
      <w:pPr>
        <w:pStyle w:val="Normal"/>
        <w:jc w:val="both"/>
        <w:rPr>
          <w:b/>
          <w:b/>
          <w:bCs/>
        </w:rPr>
      </w:pPr>
      <w:r>
        <w:rPr>
          <w:b/>
          <w:bCs/>
        </w:rPr>
      </w:r>
    </w:p>
    <w:p>
      <w:pPr>
        <w:pStyle w:val="Normal"/>
        <w:jc w:val="both"/>
        <w:rPr>
          <w:b/>
          <w:b/>
          <w:bCs/>
        </w:rPr>
      </w:pPr>
      <w:r>
        <w:rPr>
          <w:b/>
          <w:bCs/>
        </w:rPr>
        <w:t xml:space="preserve">Sensitivity analysyis </w:t>
      </w:r>
    </w:p>
    <w:p>
      <w:pPr>
        <w:pStyle w:val="Normal"/>
        <w:jc w:val="both"/>
        <w:rPr/>
      </w:pPr>
      <w:r>
        <w:rPr>
          <w:b/>
          <w:bCs/>
        </w:rPr>
        <w:tab/>
      </w:r>
    </w:p>
    <w:p>
      <w:pPr>
        <w:pStyle w:val="Normal"/>
        <w:jc w:val="both"/>
        <w:rPr>
          <w:b/>
          <w:b/>
          <w:bCs/>
          <w:i w:val="false"/>
          <w:i w:val="false"/>
          <w:iCs w:val="false"/>
        </w:rPr>
      </w:pPr>
      <w:r>
        <w:rPr>
          <w:b w:val="false"/>
          <w:bCs w:val="false"/>
          <w:i w:val="false"/>
          <w:iCs w:val="false"/>
        </w:rPr>
        <w:tab/>
        <w:t>Modifying parameters corresponding to the number of trees per RF and the max depth of a tree to a lower order of magnitude shows how impactful these factors are when creating a RF algorithm. Diminishing the number of trees has impact on the robustness of the model, since there are less estimators with variability to create the ensemble. This is reflected in how every criteria deteriorates with a smaller number of trees (Table 19). The confusion matrix (Table 20) shows one more sample was added to the False Negatives group, giving a worse error rate. Interestingly, the ROC-AUC slightly improves to 0.71 (Fig. 15). This could mean that probabilities get slightly better, but since the test set has a small number of samples it could be factor affecting how the criteria is calculated.</w:t>
      </w:r>
    </w:p>
    <w:p>
      <w:pPr>
        <w:pStyle w:val="Normal"/>
        <w:jc w:val="both"/>
        <w:rPr>
          <w:b w:val="false"/>
          <w:b w:val="false"/>
          <w:bCs w:val="false"/>
        </w:rPr>
      </w:pPr>
      <w:r>
        <w:rPr>
          <w:b w:val="false"/>
          <w:bCs w:val="false"/>
        </w:rPr>
      </w:r>
    </w:p>
    <w:p>
      <w:pPr>
        <w:pStyle w:val="Normal"/>
        <w:jc w:val="both"/>
        <w:rPr>
          <w:b/>
          <w:b/>
          <w:bCs/>
          <w:i w:val="false"/>
          <w:i w:val="false"/>
          <w:iCs w:val="false"/>
        </w:rPr>
      </w:pPr>
      <w:r>
        <w:rPr>
          <w:b w:val="false"/>
          <w:bCs w:val="false"/>
          <w:i w:val="false"/>
          <w:iCs w:val="false"/>
        </w:rPr>
        <w:tab/>
        <w:t>Changing the max depth of the trees worsens all criteria but Precision, which reaches 80%. Nevertheless, in a medical context this wouldn’t be so critical, since non-patients being diagnosed as positive wouldn’t be at risk. The Recall remains remains low, as the so do the other criteria.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Table 19: Evaluation criteria for the sensitivity analysis for Random Forest.</w:t>
      </w:r>
    </w:p>
    <w:tbl>
      <w:tblPr>
        <w:tblW w:w="9638" w:type="dxa"/>
        <w:jc w:val="left"/>
        <w:tblInd w:w="0" w:type="dxa"/>
        <w:tblCellMar>
          <w:top w:w="55" w:type="dxa"/>
          <w:left w:w="55" w:type="dxa"/>
          <w:bottom w:w="55" w:type="dxa"/>
          <w:right w:w="55" w:type="dxa"/>
        </w:tblCellMar>
      </w:tblPr>
      <w:tblGrid>
        <w:gridCol w:w="4313"/>
        <w:gridCol w:w="2662"/>
        <w:gridCol w:w="2663"/>
      </w:tblGrid>
      <w:tr>
        <w:trPr/>
        <w:tc>
          <w:tcPr>
            <w:tcW w:w="4313" w:type="dxa"/>
            <w:tcBorders>
              <w:top w:val="single" w:sz="2" w:space="0" w:color="000000"/>
              <w:left w:val="single" w:sz="2" w:space="0" w:color="000000"/>
              <w:bottom w:val="single" w:sz="2" w:space="0" w:color="000000"/>
            </w:tcBorders>
            <w:shd w:fill="auto" w:val="clear"/>
            <w:vAlign w:val="center"/>
          </w:tcPr>
          <w:p>
            <w:pPr>
              <w:pStyle w:val="Normal"/>
              <w:keepNext w:val="true"/>
              <w:tabs>
                <w:tab w:val="clear" w:pos="720"/>
              </w:tabs>
              <w:jc w:val="center"/>
              <w:rPr>
                <w:sz w:val="20"/>
                <w:szCs w:val="20"/>
              </w:rPr>
            </w:pPr>
            <w:r>
              <w:rPr>
                <w:b/>
                <w:bCs/>
                <w:sz w:val="20"/>
                <w:szCs w:val="20"/>
              </w:rPr>
              <w:t>Evaluation Criteria</w:t>
            </w:r>
          </w:p>
        </w:tc>
        <w:tc>
          <w:tcPr>
            <w:tcW w:w="2662" w:type="dxa"/>
            <w:tcBorders>
              <w:top w:val="single" w:sz="2" w:space="0" w:color="000000"/>
              <w:left w:val="single" w:sz="2" w:space="0" w:color="000000"/>
              <w:bottom w:val="single" w:sz="2" w:space="0" w:color="000000"/>
            </w:tcBorders>
            <w:shd w:fill="auto" w:val="clear"/>
          </w:tcPr>
          <w:p>
            <w:pPr>
              <w:pStyle w:val="Normal"/>
              <w:tabs>
                <w:tab w:val="clear" w:pos="720"/>
              </w:tabs>
              <w:jc w:val="center"/>
              <w:rPr>
                <w:sz w:val="20"/>
                <w:szCs w:val="20"/>
              </w:rPr>
            </w:pPr>
            <w:r>
              <w:rPr>
                <w:b/>
                <w:bCs/>
                <w:sz w:val="20"/>
                <w:szCs w:val="20"/>
              </w:rPr>
              <w:t>Score  (number of trees = 100)</w:t>
            </w:r>
          </w:p>
        </w:tc>
        <w:tc>
          <w:tcPr>
            <w:tcW w:w="2663"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20"/>
                <w:szCs w:val="20"/>
              </w:rPr>
            </w:pPr>
            <w:r>
              <w:rPr>
                <w:b/>
                <w:bCs/>
                <w:sz w:val="20"/>
                <w:szCs w:val="20"/>
              </w:rPr>
              <w:t>Score  (max_depth = 5)</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Accuracy</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0.6667</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0.6420</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ROC-AUC score (prediction)</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0.6371</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0.6414</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Precision</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0.7843</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0.8000</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Recall</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0.7143</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0.6429</w:t>
            </w:r>
          </w:p>
        </w:tc>
      </w:tr>
      <w:tr>
        <w:trPr/>
        <w:tc>
          <w:tcPr>
            <w:tcW w:w="4313" w:type="dxa"/>
            <w:tcBorders>
              <w:left w:val="single" w:sz="2" w:space="0" w:color="000000"/>
              <w:bottom w:val="single" w:sz="2" w:space="0" w:color="000000"/>
            </w:tcBorders>
            <w:shd w:fill="auto" w:val="clear"/>
          </w:tcPr>
          <w:p>
            <w:pPr>
              <w:pStyle w:val="Normal"/>
              <w:keepNext w:val="true"/>
              <w:tabs>
                <w:tab w:val="clear" w:pos="720"/>
              </w:tabs>
              <w:jc w:val="center"/>
              <w:rPr>
                <w:sz w:val="20"/>
                <w:szCs w:val="20"/>
              </w:rPr>
            </w:pPr>
            <w:r>
              <w:rPr>
                <w:sz w:val="20"/>
                <w:szCs w:val="20"/>
              </w:rPr>
              <w:t>F1</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0.7477</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0.7129</w:t>
            </w:r>
          </w:p>
        </w:tc>
      </w:tr>
      <w:tr>
        <w:trPr/>
        <w:tc>
          <w:tcPr>
            <w:tcW w:w="4313"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Error rate</w:t>
            </w:r>
          </w:p>
        </w:tc>
        <w:tc>
          <w:tcPr>
            <w:tcW w:w="2662" w:type="dxa"/>
            <w:tcBorders>
              <w:left w:val="single" w:sz="2" w:space="0" w:color="000000"/>
              <w:bottom w:val="single" w:sz="2" w:space="0" w:color="000000"/>
            </w:tcBorders>
            <w:shd w:fill="auto" w:val="clear"/>
          </w:tcPr>
          <w:p>
            <w:pPr>
              <w:pStyle w:val="Normal"/>
              <w:tabs>
                <w:tab w:val="clear" w:pos="720"/>
              </w:tabs>
              <w:jc w:val="center"/>
              <w:rPr>
                <w:sz w:val="20"/>
                <w:szCs w:val="20"/>
              </w:rPr>
            </w:pPr>
            <w:r>
              <w:rPr>
                <w:sz w:val="20"/>
                <w:szCs w:val="20"/>
              </w:rPr>
              <w:t>0.3333</w:t>
            </w:r>
          </w:p>
        </w:tc>
        <w:tc>
          <w:tcPr>
            <w:tcW w:w="2663" w:type="dxa"/>
            <w:tcBorders>
              <w:left w:val="single" w:sz="2" w:space="0" w:color="000000"/>
              <w:bottom w:val="single" w:sz="2" w:space="0" w:color="000000"/>
              <w:right w:val="single" w:sz="2" w:space="0" w:color="000000"/>
            </w:tcBorders>
            <w:shd w:fill="auto" w:val="clear"/>
          </w:tcPr>
          <w:p>
            <w:pPr>
              <w:pStyle w:val="Normal"/>
              <w:tabs>
                <w:tab w:val="clear" w:pos="720"/>
              </w:tabs>
              <w:jc w:val="center"/>
              <w:rPr>
                <w:sz w:val="20"/>
                <w:szCs w:val="20"/>
              </w:rPr>
            </w:pPr>
            <w:r>
              <w:rPr>
                <w:sz w:val="20"/>
                <w:szCs w:val="20"/>
              </w:rPr>
              <w:t>0.3580</w:t>
            </w:r>
          </w:p>
        </w:tc>
      </w:tr>
    </w:tbl>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Table 20: Confusion Matrix for the Sensitivity analysis of the optimized Random Forest </w:t>
      </w:r>
    </w:p>
    <w:tbl>
      <w:tblPr>
        <w:tblW w:w="9613" w:type="dxa"/>
        <w:jc w:val="right"/>
        <w:tblInd w:w="0" w:type="dxa"/>
        <w:tblCellMar>
          <w:top w:w="55" w:type="dxa"/>
          <w:left w:w="55" w:type="dxa"/>
          <w:bottom w:w="55" w:type="dxa"/>
          <w:right w:w="55" w:type="dxa"/>
        </w:tblCellMar>
      </w:tblPr>
      <w:tblGrid>
        <w:gridCol w:w="3573"/>
        <w:gridCol w:w="2086"/>
        <w:gridCol w:w="941"/>
        <w:gridCol w:w="1023"/>
        <w:gridCol w:w="954"/>
        <w:gridCol w:w="1035"/>
      </w:tblGrid>
      <w:tr>
        <w:trPr/>
        <w:tc>
          <w:tcPr>
            <w:tcW w:w="3573" w:type="dxa"/>
            <w:tcBorders/>
            <w:shd w:fill="auto" w:val="clear"/>
            <w:vAlign w:val="center"/>
          </w:tcPr>
          <w:p>
            <w:pPr>
              <w:pStyle w:val="Contenidodelatabla"/>
              <w:jc w:val="center"/>
              <w:rPr>
                <w:sz w:val="20"/>
                <w:szCs w:val="20"/>
              </w:rPr>
            </w:pPr>
            <w:r>
              <w:rPr>
                <w:sz w:val="20"/>
                <w:szCs w:val="20"/>
              </w:rPr>
            </w:r>
          </w:p>
        </w:tc>
        <w:tc>
          <w:tcPr>
            <w:tcW w:w="2086" w:type="dxa"/>
            <w:tcBorders/>
            <w:shd w:fill="auto" w:val="clear"/>
            <w:vAlign w:val="center"/>
          </w:tcPr>
          <w:p>
            <w:pPr>
              <w:pStyle w:val="Contenidodelatabla"/>
              <w:jc w:val="center"/>
              <w:rPr>
                <w:sz w:val="20"/>
                <w:szCs w:val="20"/>
              </w:rPr>
            </w:pPr>
            <w:r>
              <w:rPr>
                <w:sz w:val="20"/>
                <w:szCs w:val="20"/>
              </w:rPr>
            </w:r>
          </w:p>
        </w:tc>
        <w:tc>
          <w:tcPr>
            <w:tcW w:w="3953" w:type="dxa"/>
            <w:gridSpan w:val="4"/>
            <w:tcBorders>
              <w:top w:val="single" w:sz="2" w:space="0" w:color="000000"/>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b/>
                <w:bCs/>
                <w:sz w:val="20"/>
                <w:szCs w:val="20"/>
              </w:rPr>
              <w:t>Predicted Values</w:t>
            </w:r>
          </w:p>
        </w:tc>
      </w:tr>
      <w:tr>
        <w:trPr/>
        <w:tc>
          <w:tcPr>
            <w:tcW w:w="3573" w:type="dxa"/>
            <w:tcBorders/>
            <w:shd w:fill="auto" w:val="clear"/>
            <w:vAlign w:val="center"/>
          </w:tcPr>
          <w:p>
            <w:pPr>
              <w:pStyle w:val="Contenidodelatabla"/>
              <w:jc w:val="center"/>
              <w:rPr>
                <w:sz w:val="20"/>
                <w:szCs w:val="20"/>
              </w:rPr>
            </w:pPr>
            <w:r>
              <w:rPr>
                <w:sz w:val="20"/>
                <w:szCs w:val="20"/>
              </w:rPr>
            </w:r>
          </w:p>
        </w:tc>
        <w:tc>
          <w:tcPr>
            <w:tcW w:w="2086" w:type="dxa"/>
            <w:tcBorders/>
            <w:shd w:fill="auto" w:val="clear"/>
            <w:vAlign w:val="center"/>
          </w:tcPr>
          <w:p>
            <w:pPr>
              <w:pStyle w:val="Contenidodelatabla"/>
              <w:jc w:val="center"/>
              <w:rPr>
                <w:sz w:val="20"/>
                <w:szCs w:val="20"/>
              </w:rPr>
            </w:pPr>
            <w:r>
              <w:rPr>
                <w:sz w:val="20"/>
                <w:szCs w:val="20"/>
              </w:rPr>
            </w:r>
          </w:p>
        </w:tc>
        <w:tc>
          <w:tcPr>
            <w:tcW w:w="1964" w:type="dxa"/>
            <w:gridSpan w:val="2"/>
            <w:tcBorders>
              <w:top w:val="single" w:sz="2" w:space="0" w:color="000000"/>
              <w:left w:val="single" w:sz="2" w:space="0" w:color="000000"/>
              <w:bottom w:val="single" w:sz="2" w:space="0" w:color="000000"/>
            </w:tcBorders>
            <w:shd w:fill="auto" w:val="clear"/>
            <w:vAlign w:val="center"/>
          </w:tcPr>
          <w:p>
            <w:pPr>
              <w:pStyle w:val="Normal"/>
              <w:tabs>
                <w:tab w:val="clear" w:pos="720"/>
              </w:tabs>
              <w:jc w:val="center"/>
              <w:rPr>
                <w:sz w:val="18"/>
                <w:szCs w:val="18"/>
              </w:rPr>
            </w:pPr>
            <w:r>
              <w:rPr>
                <w:b/>
                <w:bCs/>
                <w:sz w:val="18"/>
                <w:szCs w:val="18"/>
              </w:rPr>
              <w:t>N of trees = 100</w:t>
            </w:r>
          </w:p>
        </w:tc>
        <w:tc>
          <w:tcPr>
            <w:tcW w:w="1989"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Normal"/>
              <w:tabs>
                <w:tab w:val="clear" w:pos="720"/>
              </w:tabs>
              <w:jc w:val="center"/>
              <w:rPr>
                <w:sz w:val="18"/>
                <w:szCs w:val="18"/>
              </w:rPr>
            </w:pPr>
            <w:r>
              <w:rPr>
                <w:b/>
                <w:bCs/>
                <w:sz w:val="18"/>
                <w:szCs w:val="18"/>
              </w:rPr>
              <w:t>Max depth = 5</w:t>
            </w:r>
          </w:p>
        </w:tc>
      </w:tr>
      <w:tr>
        <w:trPr/>
        <w:tc>
          <w:tcPr>
            <w:tcW w:w="3573" w:type="dxa"/>
            <w:tcBorders/>
            <w:shd w:fill="auto" w:val="clear"/>
            <w:vAlign w:val="center"/>
          </w:tcPr>
          <w:p>
            <w:pPr>
              <w:pStyle w:val="Contenidodelatabla"/>
              <w:jc w:val="center"/>
              <w:rPr>
                <w:sz w:val="20"/>
                <w:szCs w:val="20"/>
              </w:rPr>
            </w:pPr>
            <w:r>
              <w:rPr>
                <w:sz w:val="20"/>
                <w:szCs w:val="20"/>
              </w:rPr>
            </w:r>
          </w:p>
        </w:tc>
        <w:tc>
          <w:tcPr>
            <w:tcW w:w="2086" w:type="dxa"/>
            <w:tcBorders/>
            <w:shd w:fill="auto" w:val="clear"/>
            <w:vAlign w:val="center"/>
          </w:tcPr>
          <w:p>
            <w:pPr>
              <w:pStyle w:val="Contenidodelatabla"/>
              <w:jc w:val="center"/>
              <w:rPr>
                <w:sz w:val="20"/>
                <w:szCs w:val="20"/>
              </w:rPr>
            </w:pPr>
            <w:r>
              <w:rPr>
                <w:sz w:val="20"/>
                <w:szCs w:val="20"/>
              </w:rPr>
            </w:r>
          </w:p>
        </w:tc>
        <w:tc>
          <w:tcPr>
            <w:tcW w:w="941"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Negative</w:t>
            </w:r>
          </w:p>
        </w:tc>
        <w:tc>
          <w:tcPr>
            <w:tcW w:w="1023"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Positive</w:t>
            </w:r>
          </w:p>
        </w:tc>
        <w:tc>
          <w:tcPr>
            <w:tcW w:w="954" w:type="dxa"/>
            <w:tcBorders>
              <w:left w:val="single" w:sz="2" w:space="0" w:color="000000"/>
              <w:bottom w:val="single" w:sz="2" w:space="0" w:color="000000"/>
            </w:tcBorders>
            <w:shd w:fill="auto" w:val="clear"/>
            <w:vAlign w:val="center"/>
          </w:tcPr>
          <w:p>
            <w:pPr>
              <w:pStyle w:val="Contenidodelatabla"/>
              <w:tabs>
                <w:tab w:val="clear" w:pos="720"/>
              </w:tabs>
              <w:jc w:val="center"/>
              <w:rPr>
                <w:sz w:val="20"/>
                <w:szCs w:val="20"/>
              </w:rPr>
            </w:pPr>
            <w:r>
              <w:rPr>
                <w:b/>
                <w:bCs/>
                <w:sz w:val="20"/>
                <w:szCs w:val="20"/>
              </w:rPr>
              <w:t>Negative</w:t>
            </w:r>
          </w:p>
        </w:tc>
        <w:tc>
          <w:tcPr>
            <w:tcW w:w="1035" w:type="dxa"/>
            <w:tcBorders>
              <w:left w:val="single" w:sz="2" w:space="0" w:color="000000"/>
              <w:bottom w:val="single" w:sz="2" w:space="0" w:color="000000"/>
              <w:right w:val="single" w:sz="2" w:space="0" w:color="000000"/>
            </w:tcBorders>
            <w:shd w:fill="auto" w:val="clear"/>
            <w:vAlign w:val="center"/>
          </w:tcPr>
          <w:p>
            <w:pPr>
              <w:pStyle w:val="Contenidodelatabla"/>
              <w:tabs>
                <w:tab w:val="clear" w:pos="720"/>
              </w:tabs>
              <w:jc w:val="center"/>
              <w:rPr>
                <w:sz w:val="20"/>
                <w:szCs w:val="20"/>
              </w:rPr>
            </w:pPr>
            <w:r>
              <w:rPr>
                <w:b/>
                <w:bCs/>
                <w:sz w:val="20"/>
                <w:szCs w:val="20"/>
              </w:rPr>
              <w:t>Positive</w:t>
            </w:r>
          </w:p>
        </w:tc>
      </w:tr>
      <w:tr>
        <w:trPr/>
        <w:tc>
          <w:tcPr>
            <w:tcW w:w="3573" w:type="dxa"/>
            <w:vMerge w:val="restart"/>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b/>
                <w:bCs/>
                <w:sz w:val="20"/>
                <w:szCs w:val="20"/>
              </w:rPr>
              <w:t>Actual Values</w:t>
            </w:r>
          </w:p>
        </w:tc>
        <w:tc>
          <w:tcPr>
            <w:tcW w:w="2086" w:type="dxa"/>
            <w:tcBorders>
              <w:top w:val="single" w:sz="2" w:space="0" w:color="000000"/>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Negative</w:t>
            </w:r>
          </w:p>
        </w:tc>
        <w:tc>
          <w:tcPr>
            <w:tcW w:w="94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TN:14</w:t>
            </w:r>
          </w:p>
        </w:tc>
        <w:tc>
          <w:tcPr>
            <w:tcW w:w="1023"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FP:11</w:t>
            </w:r>
          </w:p>
        </w:tc>
        <w:tc>
          <w:tcPr>
            <w:tcW w:w="95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TN:16</w:t>
            </w:r>
          </w:p>
        </w:tc>
        <w:tc>
          <w:tcPr>
            <w:tcW w:w="103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FP:9</w:t>
            </w:r>
          </w:p>
        </w:tc>
      </w:tr>
      <w:tr>
        <w:trPr/>
        <w:tc>
          <w:tcPr>
            <w:tcW w:w="3573" w:type="dxa"/>
            <w:vMerge w:val="continue"/>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r>
          </w:p>
        </w:tc>
        <w:tc>
          <w:tcPr>
            <w:tcW w:w="2086"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Positive</w:t>
            </w:r>
          </w:p>
        </w:tc>
        <w:tc>
          <w:tcPr>
            <w:tcW w:w="941"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16</w:t>
            </w:r>
          </w:p>
        </w:tc>
        <w:tc>
          <w:tcPr>
            <w:tcW w:w="1023"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TP:40</w:t>
            </w:r>
          </w:p>
        </w:tc>
        <w:tc>
          <w:tcPr>
            <w:tcW w:w="954" w:type="dxa"/>
            <w:tcBorders>
              <w:left w:val="single" w:sz="2" w:space="0" w:color="000000"/>
              <w:bottom w:val="single" w:sz="2" w:space="0" w:color="000000"/>
            </w:tcBorders>
            <w:shd w:fill="auto" w:val="clear"/>
            <w:vAlign w:val="center"/>
          </w:tcPr>
          <w:p>
            <w:pPr>
              <w:pStyle w:val="Contenidodelatabla"/>
              <w:jc w:val="center"/>
              <w:rPr>
                <w:sz w:val="20"/>
                <w:szCs w:val="20"/>
              </w:rPr>
            </w:pPr>
            <w:r>
              <w:rPr>
                <w:sz w:val="20"/>
                <w:szCs w:val="20"/>
              </w:rPr>
              <w:t>FN: 20</w:t>
            </w:r>
          </w:p>
        </w:tc>
        <w:tc>
          <w:tcPr>
            <w:tcW w:w="1035" w:type="dxa"/>
            <w:tcBorders>
              <w:left w:val="single" w:sz="2" w:space="0" w:color="000000"/>
              <w:bottom w:val="single" w:sz="2" w:space="0" w:color="000000"/>
              <w:right w:val="single" w:sz="2" w:space="0" w:color="000000"/>
            </w:tcBorders>
            <w:shd w:fill="auto" w:val="clear"/>
            <w:vAlign w:val="center"/>
          </w:tcPr>
          <w:p>
            <w:pPr>
              <w:pStyle w:val="Contenidodelatabla"/>
              <w:jc w:val="center"/>
              <w:rPr>
                <w:sz w:val="20"/>
                <w:szCs w:val="20"/>
              </w:rPr>
            </w:pPr>
            <w:r>
              <w:rPr>
                <w:sz w:val="20"/>
                <w:szCs w:val="20"/>
              </w:rPr>
              <w:t>TP:36</w:t>
            </w:r>
          </w:p>
        </w:tc>
      </w:tr>
    </w:tbl>
    <w:p>
      <w:pPr>
        <w:pStyle w:val="Normal"/>
        <w:jc w:val="both"/>
        <w:rPr>
          <w:b/>
          <w:b/>
          <w:bCs/>
        </w:rPr>
      </w:pPr>
      <w:r>
        <w:rPr>
          <w:b/>
          <w:bCs/>
        </w:rPr>
      </w:r>
    </w:p>
    <w:p>
      <w:pPr>
        <w:pStyle w:val="Normal"/>
        <w:jc w:val="center"/>
        <w:rPr>
          <w:b w:val="false"/>
          <w:b w:val="false"/>
          <w:bCs w:val="false"/>
        </w:rPr>
      </w:pPr>
      <w:r>
        <w:rPr>
          <w:b w:val="false"/>
          <w:bCs w:val="false"/>
        </w:rPr>
        <w:drawing>
          <wp:anchor behindDoc="0" distT="0" distB="0" distL="0" distR="0" simplePos="0" locked="0" layoutInCell="1" allowOverlap="1" relativeHeight="16">
            <wp:simplePos x="0" y="0"/>
            <wp:positionH relativeFrom="column">
              <wp:posOffset>487045</wp:posOffset>
            </wp:positionH>
            <wp:positionV relativeFrom="paragraph">
              <wp:posOffset>635</wp:posOffset>
            </wp:positionV>
            <wp:extent cx="2796540" cy="2796540"/>
            <wp:effectExtent l="0" t="0" r="0" b="0"/>
            <wp:wrapTopAndBottom/>
            <wp:docPr id="1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pic:cNvPicPr>
                      <a:picLocks noChangeAspect="1" noChangeArrowheads="1"/>
                    </pic:cNvPicPr>
                  </pic:nvPicPr>
                  <pic:blipFill>
                    <a:blip r:embed="rId19"/>
                    <a:stretch>
                      <a:fillRect/>
                    </a:stretch>
                  </pic:blipFill>
                  <pic:spPr bwMode="auto">
                    <a:xfrm>
                      <a:off x="0" y="0"/>
                      <a:ext cx="2796540" cy="27965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3343275</wp:posOffset>
            </wp:positionH>
            <wp:positionV relativeFrom="paragraph">
              <wp:posOffset>-2540</wp:posOffset>
            </wp:positionV>
            <wp:extent cx="2788920" cy="2788920"/>
            <wp:effectExtent l="0" t="0" r="0" b="0"/>
            <wp:wrapTopAndBottom/>
            <wp:docPr id="1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pic:cNvPicPr>
                      <a:picLocks noChangeAspect="1" noChangeArrowheads="1"/>
                    </pic:cNvPicPr>
                  </pic:nvPicPr>
                  <pic:blipFill>
                    <a:blip r:embed="rId20"/>
                    <a:stretch>
                      <a:fillRect/>
                    </a:stretch>
                  </pic:blipFill>
                  <pic:spPr bwMode="auto">
                    <a:xfrm>
                      <a:off x="0" y="0"/>
                      <a:ext cx="2788920" cy="2788920"/>
                    </a:xfrm>
                    <a:prstGeom prst="rect">
                      <a:avLst/>
                    </a:prstGeom>
                  </pic:spPr>
                </pic:pic>
              </a:graphicData>
            </a:graphic>
          </wp:anchor>
        </w:drawing>
      </w:r>
    </w:p>
    <w:p>
      <w:pPr>
        <w:pStyle w:val="Normal"/>
        <w:jc w:val="center"/>
        <w:rPr>
          <w:b w:val="false"/>
          <w:b w:val="false"/>
          <w:bCs w:val="false"/>
        </w:rPr>
      </w:pPr>
      <w:r>
        <w:rPr>
          <w:b w:val="false"/>
          <w:bCs w:val="false"/>
        </w:rPr>
        <w:t>Figure 15: ROC-AUC at different number of trees and maximum depth and gamma for the optimized Random Forest.</w:t>
      </w:r>
    </w:p>
    <w:p>
      <w:pPr>
        <w:pStyle w:val="Normal"/>
        <w:jc w:val="both"/>
        <w:rPr>
          <w:b/>
          <w:b/>
          <w:bCs/>
          <w:highlight w:val="yellow"/>
        </w:rPr>
      </w:pPr>
      <w:r>
        <w:rPr>
          <w:b/>
          <w:bCs/>
          <w:highlight w:val="yellow"/>
        </w:rPr>
      </w:r>
    </w:p>
    <w:p>
      <w:pPr>
        <w:pStyle w:val="Normal"/>
        <w:jc w:val="both"/>
        <w:rPr>
          <w:sz w:val="28"/>
          <w:szCs w:val="28"/>
        </w:rPr>
      </w:pPr>
      <w:bookmarkStart w:id="0" w:name="__DdeLink__2513_900047174"/>
      <w:r>
        <w:rPr>
          <w:b/>
          <w:bCs/>
          <w:sz w:val="28"/>
          <w:szCs w:val="28"/>
        </w:rPr>
        <w:t>Discussion and Conclusion</w:t>
      </w:r>
    </w:p>
    <w:p>
      <w:pPr>
        <w:pStyle w:val="Normal"/>
        <w:jc w:val="both"/>
        <w:rPr>
          <w:b w:val="false"/>
          <w:b w:val="false"/>
          <w:bCs w:val="false"/>
        </w:rPr>
      </w:pPr>
      <w:r>
        <w:rPr>
          <w:b w:val="false"/>
          <w:bCs w:val="false"/>
        </w:rPr>
      </w:r>
    </w:p>
    <w:p>
      <w:pPr>
        <w:pStyle w:val="Normal"/>
        <w:jc w:val="both"/>
        <w:rPr/>
      </w:pPr>
      <w:r>
        <w:rPr>
          <w:b w:val="false"/>
          <w:bCs w:val="false"/>
        </w:rPr>
        <w:tab/>
        <w:t xml:space="preserve">SVM results from Ramana </w:t>
      </w:r>
      <w:r>
        <w:rPr>
          <w:b w:val="false"/>
          <w:bCs w:val="false"/>
          <w:i/>
          <w:iCs/>
        </w:rPr>
        <w:t>et al</w:t>
      </w:r>
      <w:r>
        <w:rPr>
          <w:b w:val="false"/>
          <w:bCs w:val="false"/>
        </w:rPr>
        <w:t xml:space="preserve"> (5) contrasts highly with the ones obtained in this work, reaching very high scores in every evaluation criteria used. As an example, their highest Accuracy score was of 97.86% for the first 5 features ordered by importance. This great difference against the results obtained here suggests that there could be issues with their data preprocessing like class rebalancing, feature scaling or the proportion of training and test data after splitting, since there is no mention of these steps in their work.</w:t>
      </w:r>
    </w:p>
    <w:p>
      <w:pPr>
        <w:pStyle w:val="Normal"/>
        <w:jc w:val="both"/>
        <w:rPr>
          <w:b w:val="false"/>
          <w:b w:val="false"/>
          <w:bCs w:val="false"/>
        </w:rPr>
      </w:pPr>
      <w:r>
        <w:rPr>
          <w:b w:val="false"/>
          <w:bCs w:val="false"/>
        </w:rPr>
      </w:r>
    </w:p>
    <w:p>
      <w:pPr>
        <w:pStyle w:val="Normal"/>
        <w:jc w:val="both"/>
        <w:rPr/>
      </w:pPr>
      <w:r>
        <w:rPr>
          <w:b w:val="false"/>
          <w:bCs w:val="false"/>
        </w:rPr>
        <w:tab/>
        <w:t xml:space="preserve">With respect to results obtained with RF algorithms, Pahareeya </w:t>
      </w:r>
      <w:r>
        <w:rPr>
          <w:b w:val="false"/>
          <w:bCs w:val="false"/>
          <w:i/>
          <w:iCs/>
        </w:rPr>
        <w:t>et al</w:t>
      </w:r>
      <w:r>
        <w:rPr>
          <w:b w:val="false"/>
          <w:bCs w:val="false"/>
        </w:rPr>
        <w:t xml:space="preserve"> (9) reached high levels of accuracy by oversampling the minority class by 200%, resulting in a score of 89.12% in contrast with the 67.9% achieved in this work. Nevertheless, it seems that this oversampling was done before a data split, which could create data leakage.</w:t>
      </w:r>
    </w:p>
    <w:p>
      <w:pPr>
        <w:pStyle w:val="Normal"/>
        <w:jc w:val="both"/>
        <w:rPr>
          <w:b w:val="false"/>
          <w:b w:val="false"/>
          <w:bCs w:val="false"/>
        </w:rPr>
      </w:pPr>
      <w:r>
        <w:rPr>
          <w:b w:val="false"/>
          <w:bCs w:val="false"/>
        </w:rPr>
      </w:r>
    </w:p>
    <w:p>
      <w:pPr>
        <w:pStyle w:val="Normal"/>
        <w:jc w:val="both"/>
        <w:rPr/>
      </w:pPr>
      <w:r>
        <w:rPr>
          <w:b w:val="false"/>
          <w:bCs w:val="false"/>
        </w:rPr>
        <w:tab/>
        <w:t>In this work, a high number of false negatives was obtained with both optimized SVM and RF algorithms. This is not acceptable in a medical context, since these incorrectly classified patients would be at risk of being overlooked by medical professionals and develop a more advanced liver disease. To deal with this issue a number of alternatives arise. For example, the class imbalances could be dealt in a different manner, not trying to reach a 1:1 ratio between patients and non-patients with synthetic samples, but this could affect the evaluation since the algorithm shouldn’t be exposed to balanced testing data. An alternative to this is to undersampling the majority class, but since there are already a small number of instances to work with, this option could cause issues in the training. An option is to gather more data from non-patients to balance the dataset, and from this point generate a new classification model.</w:t>
      </w:r>
    </w:p>
    <w:p>
      <w:pPr>
        <w:pStyle w:val="Normal"/>
        <w:jc w:val="both"/>
        <w:rPr>
          <w:b w:val="false"/>
          <w:b w:val="false"/>
          <w:bCs w:val="false"/>
        </w:rPr>
      </w:pPr>
      <w:r>
        <w:rPr>
          <w:b w:val="false"/>
          <w:bCs w:val="false"/>
        </w:rPr>
      </w:r>
    </w:p>
    <w:p>
      <w:pPr>
        <w:pStyle w:val="Normal"/>
        <w:jc w:val="both"/>
        <w:rPr/>
      </w:pPr>
      <w:r>
        <w:rPr>
          <w:b w:val="false"/>
          <w:bCs w:val="false"/>
        </w:rPr>
        <w:tab/>
        <w:t xml:space="preserve">It has to be said that this dataset is relatively small, so the proportion of data between training and testing sets could affect the results since small test sets can create bias in results obtained. It’s possible that a 85%-15% split is not optimal, and other proportions would need to be explored. </w:t>
      </w:r>
    </w:p>
    <w:p>
      <w:pPr>
        <w:pStyle w:val="Normal"/>
        <w:jc w:val="both"/>
        <w:rPr/>
      </w:pPr>
      <w:r>
        <w:rPr>
          <w:b w:val="false"/>
          <w:bCs w:val="false"/>
        </w:rPr>
        <w:tab/>
      </w:r>
    </w:p>
    <w:p>
      <w:pPr>
        <w:pStyle w:val="Normal"/>
        <w:jc w:val="both"/>
        <w:rPr/>
      </w:pPr>
      <w:r>
        <w:rPr>
          <w:b w:val="false"/>
          <w:bCs w:val="false"/>
        </w:rPr>
        <w:tab/>
        <w:t>Other classification algorithms could be optimized for the dataset, and it’s possible to create an ensemble of these optimized classifiers to obtain better results.</w:t>
      </w:r>
    </w:p>
    <w:p>
      <w:pPr>
        <w:pStyle w:val="Normal"/>
        <w:jc w:val="both"/>
        <w:rPr>
          <w:b w:val="false"/>
          <w:b w:val="false"/>
          <w:bCs w:val="false"/>
        </w:rPr>
      </w:pPr>
      <w:r>
        <w:rPr>
          <w:b w:val="false"/>
          <w:bCs w:val="false"/>
        </w:rPr>
      </w:r>
    </w:p>
    <w:p>
      <w:pPr>
        <w:pStyle w:val="Normal"/>
        <w:jc w:val="both"/>
        <w:rPr/>
      </w:pPr>
      <w:r>
        <w:rPr>
          <w:b w:val="false"/>
          <w:bCs w:val="false"/>
        </w:rPr>
        <w:tab/>
        <w:t xml:space="preserve">The potential for deployment of an algorithm to facilitate the diagnosis of liver disease could be of high impact in zones where access to medical professionals is limited, be it in developing countries or where demand for endocrinologists highly surpasses the delivering capabilities of health institutions. But as Ramana </w:t>
      </w:r>
      <w:r>
        <w:rPr>
          <w:b w:val="false"/>
          <w:bCs w:val="false"/>
          <w:i/>
          <w:iCs/>
        </w:rPr>
        <w:t>et al</w:t>
      </w:r>
      <w:r>
        <w:rPr>
          <w:b w:val="false"/>
          <w:bCs w:val="false"/>
        </w:rPr>
        <w:t xml:space="preserve"> write (10) there are differences between populations that could be crucial, so it is possible that a trained algorithm that works with high accuracy in one population could struggle in another one. This could be because of intrinsic characteristics of the underlying population.</w:t>
      </w:r>
    </w:p>
    <w:p>
      <w:pPr>
        <w:pStyle w:val="Normal"/>
        <w:jc w:val="both"/>
        <w:rPr>
          <w:b w:val="false"/>
          <w:b w:val="false"/>
          <w:bCs w:val="false"/>
        </w:rPr>
      </w:pPr>
      <w:r>
        <w:rPr>
          <w:b w:val="false"/>
          <w:bCs w:val="false"/>
        </w:rPr>
      </w:r>
    </w:p>
    <w:p>
      <w:pPr>
        <w:pStyle w:val="Normal"/>
        <w:jc w:val="both"/>
        <w:rPr/>
      </w:pPr>
      <w:r>
        <w:rPr>
          <w:b w:val="false"/>
          <w:bCs w:val="false"/>
        </w:rPr>
        <w:tab/>
        <w:t>Two optimized classification algorithms were presented in this work, but they didn’t reached a level where is feasible to apply them in a real setting, and more alternatives need to be explored.</w:t>
      </w:r>
    </w:p>
    <w:p>
      <w:pPr>
        <w:pStyle w:val="Normal"/>
        <w:jc w:val="both"/>
        <w:rPr>
          <w:b w:val="false"/>
          <w:b w:val="false"/>
          <w:bCs w:val="false"/>
        </w:rPr>
      </w:pPr>
      <w:r>
        <w:rPr>
          <w:b w:val="false"/>
          <w:bCs w:val="false"/>
        </w:rPr>
      </w:r>
    </w:p>
    <w:p>
      <w:pPr>
        <w:pStyle w:val="Normal"/>
        <w:jc w:val="both"/>
        <w:rPr/>
      </w:pPr>
      <w:r>
        <w:rPr>
          <w:b w:val="false"/>
          <w:bCs w:val="false"/>
        </w:rPr>
        <w:tab/>
      </w:r>
    </w:p>
    <w:p>
      <w:pPr>
        <w:pStyle w:val="Normal"/>
        <w:jc w:val="both"/>
        <w:rPr/>
      </w:pPr>
      <w:r>
        <w:rPr>
          <w:b w:val="false"/>
          <w:bCs w:val="false"/>
        </w:rPr>
        <w:tab/>
        <w:tab/>
      </w:r>
    </w:p>
    <w:p>
      <w:pPr>
        <w:pStyle w:val="Normal"/>
        <w:jc w:val="both"/>
        <w:rPr>
          <w:b/>
          <w:b/>
          <w:bCs/>
          <w:sz w:val="28"/>
          <w:szCs w:val="28"/>
        </w:rPr>
      </w:pPr>
      <w:r>
        <w:rPr>
          <w:b/>
          <w:bCs/>
          <w:sz w:val="28"/>
          <w:szCs w:val="28"/>
        </w:rPr>
        <w:t>References</w:t>
      </w:r>
    </w:p>
    <w:p>
      <w:pPr>
        <w:pStyle w:val="Normal"/>
        <w:jc w:val="both"/>
        <w:rPr>
          <w:b/>
          <w:b/>
          <w:bCs/>
        </w:rPr>
      </w:pPr>
      <w:r>
        <w:rPr>
          <w:b/>
          <w:bCs/>
        </w:rPr>
      </w:r>
    </w:p>
    <w:p>
      <w:pPr>
        <w:pStyle w:val="Normal"/>
        <w:jc w:val="both"/>
        <w:rPr>
          <w:b w:val="false"/>
          <w:b w:val="false"/>
          <w:bCs w:val="false"/>
        </w:rPr>
      </w:pPr>
      <w:r>
        <w:rPr>
          <w:b w:val="false"/>
          <w:bCs w:val="false"/>
        </w:rPr>
        <w:t>1. Liver function tests: MedlinePlus Medical Encyclopedia". www.nlm.nih.gov. Retrieved 7-5-2019.</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2. Liver disease – NHS Choices. www.nhs.uk. Retrieved 7-5-2019.</w:t>
      </w:r>
    </w:p>
    <w:p>
      <w:pPr>
        <w:pStyle w:val="Normal"/>
        <w:jc w:val="both"/>
        <w:rPr>
          <w:b w:val="false"/>
          <w:b w:val="false"/>
          <w:bCs w:val="false"/>
        </w:rPr>
      </w:pPr>
      <w:r>
        <w:rPr>
          <w:b w:val="false"/>
          <w:bCs w:val="false"/>
        </w:rPr>
      </w:r>
    </w:p>
    <w:p>
      <w:pPr>
        <w:pStyle w:val="Normal"/>
        <w:jc w:val="both"/>
        <w:rPr/>
      </w:pPr>
      <w:r>
        <w:rPr>
          <w:b w:val="false"/>
          <w:bCs w:val="false"/>
        </w:rPr>
        <w:t xml:space="preserve">3. Ramana.  ILPD (Indian Liver Patient Dataset) Data Set. </w:t>
      </w:r>
      <w:r>
        <w:rPr>
          <w:color w:val="000000"/>
        </w:rPr>
        <w:t>Department of Information Technology, Aditya Instutute of Technology and Management, Tekkali - 532201, Andhra Pradesh, India.  http://archive.ics.uci.edu/ml/datasets/ILPD+%28Indian+Liver+Patient+Dataset%29#</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4. Dua, D. and Graff, C. (2019). UCI Machine Learning Repository [http://archive.ics.uci.edu/ml]. Irvine, CA: University of California, School of Information and Computer Science.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5.  Bendi Venkata Ramana, Prof. M. S. Prasad Babu and Prof. N. B. Venkateswarlu, A Critical Study of Selected Classification Algorithms for Liver Disease Diagnosis, International Journal of Database Management Systems (IJDMS), Vol.3, No.2, ISSN: 0975-5705, PP 101-114, May 2011.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6. N. V. Chawla, K. W. Bowyer, L. O.Hall, W. P. Kegelmeyer, “SMOTE: synthetic minority over-sampling technique,” Journal of artificial intelligence research, 321-357, 2002.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7. Cortes, C., Vapnik, V., Support-Vector Networks.  Machine Learning, 20, 273-297 (1995).</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Breiman, L., Random Forests. Machine Learning, 45, 5–32, (2001).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9. Pahareeya, J., Vohra R., Makhijani J., Patsariya S. Liver Patient Classification using Intelligence Techniques. International Journal of Advanced Research in Computer Science and Software Engineering. Volume 4, Issue 2, February 2014.</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10. Ramana, Prof. M. S. Prasad Babu and Prof. N. B. Venkateswarlu, A Critical Comparative Study of Liver Patients from USA and INDIA: An Exploratory Analysis, International Journal of Computer Science Issues, ISSN :1694-0784, May 2012.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11. Pedersen, R., &amp; Schoeberl, M. (2006). An Embedded Support Vector Machine. In Proceedings of the Fourth Workshop on Intelligent Solutions in Embedded Systems (WISES 2006) (pp. 79-89)</w:t>
      </w:r>
    </w:p>
    <w:p>
      <w:pPr>
        <w:pStyle w:val="Normal"/>
        <w:jc w:val="both"/>
        <w:rPr>
          <w:b w:val="false"/>
          <w:b w:val="false"/>
          <w:bCs w:val="false"/>
        </w:rPr>
      </w:pPr>
      <w:r>
        <w:rPr>
          <w:b w:val="false"/>
          <w:bCs w:val="false"/>
        </w:rPr>
      </w:r>
    </w:p>
    <w:p>
      <w:pPr>
        <w:pStyle w:val="Normal"/>
        <w:jc w:val="both"/>
        <w:rPr/>
      </w:pPr>
      <w:bookmarkStart w:id="1" w:name="__DdeLink__2513_900047174"/>
      <w:r>
        <w:rPr>
          <w:b w:val="false"/>
          <w:bCs w:val="false"/>
        </w:rPr>
        <w:t>12. Bernstein, M., Random Forests, Computer Science Department, University of Wisconsin.  http://pages.cs.wisc.edu/~matthewb/pages/notes/pdf/ensembles/RandomForests.pdf</w:t>
      </w:r>
      <w:bookmarkEnd w:id="1"/>
    </w:p>
    <w:sectPr>
      <w:headerReference w:type="default" r:id="rId21"/>
      <w:footerReference w:type="default" r:id="rId22"/>
      <w:type w:val="nextPage"/>
      <w:pgSz w:w="11906" w:h="16838"/>
      <w:pgMar w:left="1134" w:right="1134" w:header="1134" w:top="1693" w:footer="1134" w:bottom="177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Helvetica Neue">
    <w:altName w:val="Helvetic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napToGrid w:val="false"/>
      <w:spacing w:lineRule="auto" w:line="240" w:before="120" w:after="120"/>
      <w:jc w:val="right"/>
      <w:rPr/>
    </w:pPr>
    <w:r>
      <w:rPr>
        <w:rFonts w:cs="Helvetica Neue;Helvetica" w:ascii="Helvetica Neue;Helvetica" w:hAnsi="Helvetica Neue;Helvetica"/>
        <w:b w:val="false"/>
        <w:i w:val="false"/>
        <w:caps w:val="false"/>
        <w:smallCaps w:val="false"/>
        <w:color w:val="333333"/>
        <w:spacing w:val="0"/>
        <w:sz w:val="21"/>
        <w:szCs w:val="24"/>
      </w:rPr>
      <w:t>YSBL5-</w:t>
    </w:r>
    <w:r>
      <w:rPr>
        <w:rFonts w:cs="Helvetica Neue;Helvetica" w:ascii="Helvetica Neue;Helvetica" w:hAnsi="Helvetica Neue;Helvetica"/>
        <w:b w:val="false"/>
        <w:i w:val="false"/>
        <w:caps w:val="false"/>
        <w:smallCaps w:val="false"/>
        <w:spacing w:val="0"/>
        <w:sz w:val="21"/>
        <w:szCs w:val="24"/>
      </w:rPr>
      <w:fldChar w:fldCharType="begin"/>
    </w:r>
    <w:r>
      <w:rPr>
        <w:smallCaps w:val="false"/>
        <w:caps w:val="false"/>
        <w:sz w:val="21"/>
        <w:spacing w:val="0"/>
        <w:i w:val="false"/>
        <w:b w:val="false"/>
        <w:szCs w:val="24"/>
        <w:rFonts w:cs="Helvetica Neue;Helvetica" w:ascii="Helvetica Neue;Helvetica" w:hAnsi="Helvetica Neue;Helvetica"/>
      </w:rPr>
      <w:instrText> PAGE </w:instrText>
    </w:r>
    <w:r>
      <w:rPr>
        <w:smallCaps w:val="false"/>
        <w:caps w:val="false"/>
        <w:sz w:val="21"/>
        <w:spacing w:val="0"/>
        <w:i w:val="false"/>
        <w:b w:val="false"/>
        <w:szCs w:val="24"/>
        <w:rFonts w:cs="Helvetica Neue;Helvetica" w:ascii="Helvetica Neue;Helvetica" w:hAnsi="Helvetica Neue;Helvetica"/>
      </w:rPr>
      <w:fldChar w:fldCharType="separate"/>
    </w:r>
    <w:r>
      <w:rPr>
        <w:smallCaps w:val="false"/>
        <w:caps w:val="false"/>
        <w:sz w:val="21"/>
        <w:spacing w:val="0"/>
        <w:i w:val="false"/>
        <w:b w:val="false"/>
        <w:szCs w:val="24"/>
        <w:rFonts w:cs="Helvetica Neue;Helvetica" w:ascii="Helvetica Neue;Helvetica" w:hAnsi="Helvetica Neue;Helvetica"/>
      </w:rPr>
      <w:t>3</w:t>
    </w:r>
    <w:r>
      <w:rPr>
        <w:smallCaps w:val="false"/>
        <w:caps w:val="false"/>
        <w:sz w:val="21"/>
        <w:spacing w:val="0"/>
        <w:i w:val="false"/>
        <w:b w:val="false"/>
        <w:szCs w:val="24"/>
        <w:rFonts w:cs="Helvetica Neue;Helvetica" w:ascii="Helvetica Neue;Helvetica" w:hAnsi="Helvetica Neue;Helvetica"/>
      </w:rPr>
      <w:fldChar w:fldCharType="end"/>
    </w:r>
    <w:r>
      <w:rPr>
        <w:rFonts w:cs="Helvetica Neue;Helvetica" w:ascii="Helvetica Neue;Helvetica" w:hAnsi="Helvetica Neue;Helvetica"/>
        <w:b w:val="false"/>
        <w:i w:val="false"/>
        <w:caps w:val="false"/>
        <w:smallCaps w:val="false"/>
        <w:color w:val="333333"/>
        <w:spacing w:val="0"/>
        <w:sz w:val="21"/>
        <w:szCs w:val="24"/>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MLHB-CHME0016.doc </w:t>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GB" w:eastAsia="zh-CN" w:bidi="hi-IN"/>
    </w:rPr>
  </w:style>
  <w:style w:type="character" w:styleId="EnlacedeInternet">
    <w:name w:val="Enlace de Internet"/>
    <w:rPr>
      <w:color w:val="000080"/>
      <w:u w:val="single"/>
      <w:lang w:val="zxx" w:eastAsia="zxx" w:bidi="zxx"/>
    </w:rPr>
  </w:style>
  <w:style w:type="character" w:styleId="ListLabel1">
    <w:name w:val="ListLabel 1"/>
    <w:qFormat/>
    <w:rPr>
      <w:color w:val="000000"/>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abecera">
    <w:name w:val="Header"/>
    <w:basedOn w:val="Normal"/>
    <w:pPr>
      <w:suppressLineNumbers/>
      <w:tabs>
        <w:tab w:val="clear" w:pos="720"/>
        <w:tab w:val="center" w:pos="4819" w:leader="none"/>
        <w:tab w:val="right" w:pos="9638" w:leader="none"/>
      </w:tabs>
    </w:pPr>
    <w:rPr/>
  </w:style>
  <w:style w:type="paragraph" w:styleId="Piedepgina">
    <w:name w:val="Footer"/>
    <w:basedOn w:val="Normal"/>
    <w:pPr>
      <w:suppressLineNumbers/>
      <w:tabs>
        <w:tab w:val="clear" w:pos="720"/>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3196</TotalTime>
  <Application>LibreOffice/6.2.2.2$Windows_X86_64 LibreOffice_project/2b840030fec2aae0fd2658d8d4f9548af4e3518d</Application>
  <Pages>20</Pages>
  <Words>4026</Words>
  <Characters>21715</Characters>
  <CharactersWithSpaces>25266</CharactersWithSpaces>
  <Paragraphs>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2019-05-08T11:44:51Z</dcterms:created>
  <dc:creator/>
  <dc:description/>
  <dc:language>en-GB</dc:language>
  <cp:lastModifiedBy/>
  <dcterms:modified xsi:type="dcterms:W3CDTF">2019-06-09T19:51:42Z</dcterms:modified>
  <cp:revision>59</cp:revision>
  <dc:subject/>
  <dc:title/>
</cp:coreProperties>
</file>