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0FE2" w14:textId="77777777" w:rsidR="00A11F07" w:rsidRDefault="00A11F07" w:rsidP="00A11F07">
      <w:pPr>
        <w:rPr>
          <w:sz w:val="36"/>
          <w:szCs w:val="36"/>
          <w:lang w:val="en-US"/>
        </w:rPr>
      </w:pPr>
    </w:p>
    <w:p w14:paraId="095CEBF2" w14:textId="2CBE7122" w:rsidR="000743C4" w:rsidRPr="00A11F07" w:rsidRDefault="00C02B1F" w:rsidP="00C02B1F">
      <w:pPr>
        <w:jc w:val="center"/>
        <w:rPr>
          <w:sz w:val="56"/>
          <w:szCs w:val="56"/>
          <w:u w:val="single"/>
          <w:lang w:val="en-US"/>
        </w:rPr>
      </w:pPr>
      <w:r w:rsidRPr="00A11F07">
        <w:rPr>
          <w:sz w:val="56"/>
          <w:szCs w:val="56"/>
          <w:u w:val="single"/>
          <w:lang w:val="en-US"/>
        </w:rPr>
        <w:t>Lab 10 Report</w:t>
      </w:r>
    </w:p>
    <w:p w14:paraId="02AC05FC" w14:textId="23EB7507" w:rsidR="00C02B1F" w:rsidRPr="00A11F07" w:rsidRDefault="00C02B1F" w:rsidP="00C02B1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11F07">
        <w:rPr>
          <w:b/>
          <w:bCs/>
          <w:sz w:val="32"/>
          <w:szCs w:val="32"/>
          <w:lang w:val="en-US"/>
        </w:rPr>
        <w:t>Questions:</w:t>
      </w:r>
    </w:p>
    <w:p w14:paraId="1AF55BB2" w14:textId="7BD5DEB0" w:rsidR="00C02B1F" w:rsidRDefault="00C02B1F" w:rsidP="00C02B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D4FDE">
        <w:rPr>
          <w:sz w:val="24"/>
          <w:szCs w:val="24"/>
          <w:lang w:val="en-US"/>
        </w:rPr>
        <w:t xml:space="preserve">To find the address of the watchdog timer you need to go to the include folder. This folder is inside a folder called </w:t>
      </w:r>
      <w:proofErr w:type="spellStart"/>
      <w:r w:rsidRPr="00DD4FDE">
        <w:rPr>
          <w:sz w:val="24"/>
          <w:szCs w:val="24"/>
          <w:lang w:val="en-US"/>
        </w:rPr>
        <w:t>ccs_base</w:t>
      </w:r>
      <w:proofErr w:type="spellEnd"/>
      <w:r w:rsidR="00DD4FDE" w:rsidRPr="00DD4FDE">
        <w:rPr>
          <w:sz w:val="24"/>
          <w:szCs w:val="24"/>
          <w:lang w:val="en-US"/>
        </w:rPr>
        <w:t>. The file we need to open is a file called msp430f5529.cmd. There,</w:t>
      </w:r>
      <w:r w:rsidRPr="00DD4FDE">
        <w:rPr>
          <w:sz w:val="24"/>
          <w:szCs w:val="24"/>
          <w:lang w:val="en-US"/>
        </w:rPr>
        <w:t xml:space="preserve"> </w:t>
      </w:r>
      <w:r w:rsidR="00DD4FDE">
        <w:rPr>
          <w:sz w:val="24"/>
          <w:szCs w:val="24"/>
          <w:lang w:val="en-US"/>
        </w:rPr>
        <w:t>we can find the addresses for the registers.</w:t>
      </w:r>
    </w:p>
    <w:p w14:paraId="56CCF91A" w14:textId="6A510289" w:rsidR="00DD4FDE" w:rsidRDefault="00DD4FDE" w:rsidP="00C02B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intention of putting </w:t>
      </w:r>
      <w:r w:rsidR="009F5037">
        <w:rPr>
          <w:sz w:val="24"/>
          <w:szCs w:val="24"/>
          <w:lang w:val="en-US"/>
        </w:rPr>
        <w:t>0x4432 to R0 is to kind of make a “jump” to forward in the program.</w:t>
      </w:r>
      <w:r w:rsidR="00CC3F72">
        <w:rPr>
          <w:sz w:val="24"/>
          <w:szCs w:val="24"/>
          <w:lang w:val="en-US"/>
        </w:rPr>
        <w:t xml:space="preserve"> The next instruction executed is </w:t>
      </w:r>
      <w:proofErr w:type="spellStart"/>
      <w:proofErr w:type="gramStart"/>
      <w:r w:rsidR="00CC3F72">
        <w:t>xor.b</w:t>
      </w:r>
      <w:proofErr w:type="spellEnd"/>
      <w:proofErr w:type="gramEnd"/>
      <w:r w:rsidR="00CC3F72">
        <w:t xml:space="preserve"> #1, &amp;0x0202</w:t>
      </w:r>
      <w:r w:rsidR="00CC3F72">
        <w:t>.</w:t>
      </w:r>
    </w:p>
    <w:p w14:paraId="13CEEC05" w14:textId="58067F48" w:rsidR="009F5037" w:rsidRDefault="009F5037" w:rsidP="00C02B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program ands 0x</w:t>
      </w:r>
      <w:r w:rsidR="00CC3F72">
        <w:rPr>
          <w:sz w:val="24"/>
          <w:szCs w:val="24"/>
          <w:lang w:val="en-US"/>
        </w:rPr>
        <w:t>0223 with 127 to make port 4.7 0. I would guess 0x0223 is the address for P4OUT, and this code is to turn it off.</w:t>
      </w:r>
    </w:p>
    <w:p w14:paraId="0C4DDDB4" w14:textId="34AE5906" w:rsidR="00CC3F72" w:rsidRPr="00CC3F72" w:rsidRDefault="00CC3F72" w:rsidP="00C02B1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Figure 14 and figure 13 may </w:t>
      </w:r>
      <w:proofErr w:type="gramStart"/>
      <w:r>
        <w:rPr>
          <w:sz w:val="24"/>
          <w:szCs w:val="24"/>
          <w:lang w:val="en-US"/>
        </w:rPr>
        <w:t>actually belong</w:t>
      </w:r>
      <w:proofErr w:type="gramEnd"/>
      <w:r>
        <w:rPr>
          <w:sz w:val="24"/>
          <w:szCs w:val="24"/>
          <w:lang w:val="en-US"/>
        </w:rPr>
        <w:t xml:space="preserve"> to the same microcontroller, however, I think we would need to write </w:t>
      </w:r>
      <w:r>
        <w:t>msp430-elf-readelf.exe -h</w:t>
      </w:r>
      <w:r>
        <w:t xml:space="preserve"> </w:t>
      </w:r>
      <w:r>
        <w:rPr>
          <w:lang w:val="en-US"/>
        </w:rPr>
        <w:t>on both files to make sure.</w:t>
      </w:r>
    </w:p>
    <w:p w14:paraId="36C3BC07" w14:textId="235F2185" w:rsidR="00CC3F72" w:rsidRPr="00A11F07" w:rsidRDefault="002E3D34" w:rsidP="00CC3F7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A11F07">
        <w:rPr>
          <w:b/>
          <w:bCs/>
          <w:sz w:val="36"/>
          <w:szCs w:val="36"/>
          <w:lang w:val="en-US"/>
        </w:rPr>
        <w:t>Username and Password</w:t>
      </w:r>
    </w:p>
    <w:p w14:paraId="50DC1D09" w14:textId="6BBCFE5D" w:rsidR="00CC3F72" w:rsidRPr="00CC3F72" w:rsidRDefault="00CC3F72" w:rsidP="00CC3F72">
      <w:pPr>
        <w:rPr>
          <w:lang w:val="en-US"/>
        </w:rPr>
      </w:pPr>
    </w:p>
    <w:p w14:paraId="44E2CAB9" w14:textId="126BE5A6" w:rsidR="00CC3F72" w:rsidRPr="00CC3F72" w:rsidRDefault="00CC3F72" w:rsidP="00CC3F72">
      <w:pPr>
        <w:rPr>
          <w:lang w:val="en-US"/>
        </w:rPr>
      </w:pPr>
    </w:p>
    <w:p w14:paraId="397D42C8" w14:textId="2E0F78FB" w:rsidR="00CC3F72" w:rsidRDefault="00A11F07" w:rsidP="00CC3F72">
      <w:pPr>
        <w:tabs>
          <w:tab w:val="left" w:pos="7095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9F2A47" wp14:editId="7129FEB0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5793740" cy="3648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F72">
        <w:rPr>
          <w:lang w:val="en-US"/>
        </w:rPr>
        <w:tab/>
      </w:r>
    </w:p>
    <w:p w14:paraId="612DE040" w14:textId="7985D25D" w:rsidR="00A11F07" w:rsidRDefault="00A11F07" w:rsidP="00CC3F72">
      <w:pPr>
        <w:tabs>
          <w:tab w:val="left" w:pos="7095"/>
        </w:tabs>
        <w:rPr>
          <w:lang w:val="en-US"/>
        </w:rPr>
      </w:pPr>
    </w:p>
    <w:p w14:paraId="1DE42562" w14:textId="77777777" w:rsidR="00A11F07" w:rsidRDefault="00A11F07" w:rsidP="00CC3F72">
      <w:pPr>
        <w:tabs>
          <w:tab w:val="left" w:pos="7095"/>
        </w:tabs>
        <w:rPr>
          <w:lang w:val="en-US"/>
        </w:rPr>
      </w:pPr>
    </w:p>
    <w:p w14:paraId="39EFA73A" w14:textId="3741D196" w:rsidR="00CC3F72" w:rsidRPr="00A11F07" w:rsidRDefault="002E3D34" w:rsidP="00CC3F72">
      <w:pPr>
        <w:pStyle w:val="ListParagraph"/>
        <w:numPr>
          <w:ilvl w:val="0"/>
          <w:numId w:val="1"/>
        </w:numPr>
        <w:tabs>
          <w:tab w:val="left" w:pos="7095"/>
        </w:tabs>
        <w:rPr>
          <w:b/>
          <w:bCs/>
          <w:sz w:val="32"/>
          <w:szCs w:val="32"/>
          <w:lang w:val="en-US"/>
        </w:rPr>
      </w:pPr>
      <w:r w:rsidRPr="00A11F07">
        <w:rPr>
          <w:b/>
          <w:bCs/>
          <w:sz w:val="32"/>
          <w:szCs w:val="32"/>
          <w:lang w:val="en-US"/>
        </w:rPr>
        <w:t>File info</w:t>
      </w:r>
    </w:p>
    <w:p w14:paraId="30854EF5" w14:textId="31DC991F" w:rsidR="00CC3F72" w:rsidRPr="00CC3F72" w:rsidRDefault="00CC3F72" w:rsidP="00CC3F7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66764B4" wp14:editId="49551208">
            <wp:simplePos x="0" y="0"/>
            <wp:positionH relativeFrom="column">
              <wp:posOffset>-601345</wp:posOffset>
            </wp:positionH>
            <wp:positionV relativeFrom="paragraph">
              <wp:posOffset>195580</wp:posOffset>
            </wp:positionV>
            <wp:extent cx="6953250" cy="2076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10CD5" w14:textId="3A969EDA" w:rsidR="00CC3F72" w:rsidRPr="00CC3F72" w:rsidRDefault="00CC3F72" w:rsidP="00CC3F72">
      <w:pPr>
        <w:rPr>
          <w:lang w:val="en-US"/>
        </w:rPr>
      </w:pPr>
    </w:p>
    <w:p w14:paraId="71EF649E" w14:textId="17E74C1A" w:rsidR="00CC3F72" w:rsidRPr="00CC3F72" w:rsidRDefault="00CC3F72" w:rsidP="00CC3F72">
      <w:pPr>
        <w:rPr>
          <w:lang w:val="en-US"/>
        </w:rPr>
      </w:pPr>
    </w:p>
    <w:p w14:paraId="35A0D1B2" w14:textId="7A54A704" w:rsidR="00CC3F72" w:rsidRDefault="00CC3F72" w:rsidP="00CC3F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7f 45 4c 46 01 01 01 00 00 00 00 00 00 00 00 00</w:t>
      </w:r>
    </w:p>
    <w:p w14:paraId="0A68CD4D" w14:textId="7190BA29" w:rsidR="00CC3F72" w:rsidRDefault="00CC3F72" w:rsidP="00CC3F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ELF32</w:t>
      </w:r>
    </w:p>
    <w:p w14:paraId="1567CB05" w14:textId="763AF0AB" w:rsidR="00CC3F72" w:rsidRDefault="00CC3F72" w:rsidP="00CC3F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Texas Instruments msp430 microcontroller</w:t>
      </w:r>
    </w:p>
    <w:p w14:paraId="73C77B7A" w14:textId="2A6BC497" w:rsidR="00CC3F72" w:rsidRDefault="00CC3F72" w:rsidP="00CC3F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52 bytes this header and 32 all others</w:t>
      </w:r>
    </w:p>
    <w:p w14:paraId="6888D2C5" w14:textId="5FAFEFE1" w:rsidR="00CC3F72" w:rsidRDefault="00CC3F72" w:rsidP="00CC3F7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 program headers</w:t>
      </w:r>
    </w:p>
    <w:p w14:paraId="42E4CFDD" w14:textId="3326A1D0" w:rsidR="00CC3F72" w:rsidRPr="00A11F07" w:rsidRDefault="00A11F07" w:rsidP="002E3D3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A11F07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7553E1D8" wp14:editId="2D7B80FD">
            <wp:simplePos x="0" y="0"/>
            <wp:positionH relativeFrom="page">
              <wp:posOffset>3230509</wp:posOffset>
            </wp:positionH>
            <wp:positionV relativeFrom="paragraph">
              <wp:posOffset>-31115</wp:posOffset>
            </wp:positionV>
            <wp:extent cx="3598916" cy="4591050"/>
            <wp:effectExtent l="0" t="0" r="0" b="0"/>
            <wp:wrapSquare wrapText="bothSides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41"/>
                    <a:stretch/>
                  </pic:blipFill>
                  <pic:spPr bwMode="auto">
                    <a:xfrm>
                      <a:off x="0" y="0"/>
                      <a:ext cx="3599287" cy="459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D34" w:rsidRPr="00A11F07">
        <w:rPr>
          <w:b/>
          <w:bCs/>
          <w:sz w:val="32"/>
          <w:szCs w:val="32"/>
          <w:lang w:val="en-US"/>
        </w:rPr>
        <w:t xml:space="preserve">Reverse me </w:t>
      </w:r>
    </w:p>
    <w:p w14:paraId="7F254A30" w14:textId="4CA00D2F" w:rsidR="002E3D34" w:rsidRDefault="002E3D34" w:rsidP="002E3D34">
      <w:pPr>
        <w:pStyle w:val="ListParagraph"/>
        <w:rPr>
          <w:lang w:val="en-US"/>
        </w:rPr>
      </w:pPr>
      <w:r>
        <w:rPr>
          <w:lang w:val="en-US"/>
        </w:rPr>
        <w:t xml:space="preserve">The board blinks two </w:t>
      </w:r>
      <w:proofErr w:type="spellStart"/>
      <w:r>
        <w:rPr>
          <w:lang w:val="en-US"/>
        </w:rPr>
        <w:t>leds</w:t>
      </w:r>
      <w:proofErr w:type="spellEnd"/>
      <w:r>
        <w:rPr>
          <w:lang w:val="en-US"/>
        </w:rPr>
        <w:t xml:space="preserve"> and when we press S3 it stops blinking and stays in that position. To restart the blinking, we just need to press S2 and then S1 in that order.</w:t>
      </w:r>
    </w:p>
    <w:p w14:paraId="3E62D16C" w14:textId="1B78893D" w:rsidR="002E3D34" w:rsidRPr="00A11F07" w:rsidRDefault="00A11F07" w:rsidP="00A11F07">
      <w:pPr>
        <w:ind w:firstLine="708"/>
        <w:rPr>
          <w:b/>
          <w:bCs/>
          <w:lang w:val="en-US"/>
        </w:rPr>
      </w:pPr>
      <w:r w:rsidRPr="00A11F07">
        <w:rPr>
          <w:b/>
          <w:bCs/>
          <w:lang w:val="en-US"/>
        </w:rPr>
        <w:t>I will show how I got the disassembly file in the demo.</w:t>
      </w:r>
    </w:p>
    <w:p w14:paraId="18D1A5FB" w14:textId="18461151" w:rsidR="00CC3F72" w:rsidRPr="00CC3F72" w:rsidRDefault="00CC3F72" w:rsidP="00CC3F72">
      <w:pPr>
        <w:rPr>
          <w:lang w:val="en-US"/>
        </w:rPr>
      </w:pPr>
    </w:p>
    <w:p w14:paraId="1B9C0F9A" w14:textId="55B0FC3A" w:rsidR="00CC3F72" w:rsidRPr="00CC3F72" w:rsidRDefault="00CC3F72" w:rsidP="00CC3F72">
      <w:pPr>
        <w:rPr>
          <w:lang w:val="en-US"/>
        </w:rPr>
      </w:pPr>
    </w:p>
    <w:sectPr w:rsidR="00CC3F72" w:rsidRPr="00CC3F72" w:rsidSect="00A11F07">
      <w:pgSz w:w="11906" w:h="16838"/>
      <w:pgMar w:top="141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7C99A" w14:textId="77777777" w:rsidR="00061678" w:rsidRDefault="00061678" w:rsidP="00A11F07">
      <w:pPr>
        <w:spacing w:after="0" w:line="240" w:lineRule="auto"/>
      </w:pPr>
      <w:r>
        <w:separator/>
      </w:r>
    </w:p>
  </w:endnote>
  <w:endnote w:type="continuationSeparator" w:id="0">
    <w:p w14:paraId="7F5AA3EE" w14:textId="77777777" w:rsidR="00061678" w:rsidRDefault="00061678" w:rsidP="00A1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60BF9" w14:textId="77777777" w:rsidR="00061678" w:rsidRDefault="00061678" w:rsidP="00A11F07">
      <w:pPr>
        <w:spacing w:after="0" w:line="240" w:lineRule="auto"/>
      </w:pPr>
      <w:r>
        <w:separator/>
      </w:r>
    </w:p>
  </w:footnote>
  <w:footnote w:type="continuationSeparator" w:id="0">
    <w:p w14:paraId="5A290368" w14:textId="77777777" w:rsidR="00061678" w:rsidRDefault="00061678" w:rsidP="00A11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71E12"/>
    <w:multiLevelType w:val="hybridMultilevel"/>
    <w:tmpl w:val="A67C8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1F"/>
    <w:rsid w:val="00061678"/>
    <w:rsid w:val="002E3D34"/>
    <w:rsid w:val="00413BDB"/>
    <w:rsid w:val="005167A2"/>
    <w:rsid w:val="009F5037"/>
    <w:rsid w:val="00A11F07"/>
    <w:rsid w:val="00C02B1F"/>
    <w:rsid w:val="00CC3F72"/>
    <w:rsid w:val="00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E6B4"/>
  <w15:chartTrackingRefBased/>
  <w15:docId w15:val="{68E107F0-03C9-428D-9D39-91E60161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F07"/>
  </w:style>
  <w:style w:type="paragraph" w:styleId="Footer">
    <w:name w:val="footer"/>
    <w:basedOn w:val="Normal"/>
    <w:link w:val="FooterChar"/>
    <w:uiPriority w:val="99"/>
    <w:unhideWhenUsed/>
    <w:rsid w:val="00A11F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Tarrat</dc:creator>
  <cp:keywords/>
  <dc:description/>
  <cp:lastModifiedBy>Juan Tarrat</cp:lastModifiedBy>
  <cp:revision>1</cp:revision>
  <dcterms:created xsi:type="dcterms:W3CDTF">2020-11-19T22:51:00Z</dcterms:created>
  <dcterms:modified xsi:type="dcterms:W3CDTF">2020-11-20T00:22:00Z</dcterms:modified>
</cp:coreProperties>
</file>