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84824" w14:textId="6AEFA6C3" w:rsidR="003D6C43" w:rsidRDefault="003D6C43" w:rsidP="003D6C43">
      <w:pPr>
        <w:jc w:val="center"/>
        <w:rPr>
          <w:rFonts w:ascii="Times New Roman" w:hAnsi="Times New Roman" w:cs="Times New Roman"/>
          <w:sz w:val="36"/>
          <w:szCs w:val="36"/>
        </w:rPr>
      </w:pPr>
      <w:r w:rsidRPr="003D6C43">
        <w:rPr>
          <w:rFonts w:ascii="Times New Roman" w:hAnsi="Times New Roman" w:cs="Times New Roman"/>
          <w:sz w:val="36"/>
          <w:szCs w:val="36"/>
        </w:rPr>
        <w:t>Guided Capstone – Big Mountain Resort Case Study</w:t>
      </w:r>
    </w:p>
    <w:p w14:paraId="44384F2A" w14:textId="706A01A4" w:rsidR="003D6C43" w:rsidRDefault="003D6C43" w:rsidP="003D6C4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 ski resort industry is expected to continue stable growth over the next five years, exploration of current market trends and competitors </w:t>
      </w:r>
      <w:proofErr w:type="gramStart"/>
      <w:r>
        <w:rPr>
          <w:rFonts w:ascii="Times New Roman" w:hAnsi="Times New Roman" w:cs="Times New Roman"/>
        </w:rPr>
        <w:t>are</w:t>
      </w:r>
      <w:proofErr w:type="gramEnd"/>
      <w:r>
        <w:rPr>
          <w:rFonts w:ascii="Times New Roman" w:hAnsi="Times New Roman" w:cs="Times New Roman"/>
        </w:rPr>
        <w:t xml:space="preserve"> needed to attract consumer attention. By identifying </w:t>
      </w:r>
      <w:r w:rsidR="00792022">
        <w:rPr>
          <w:rFonts w:ascii="Times New Roman" w:hAnsi="Times New Roman" w:cs="Times New Roman"/>
        </w:rPr>
        <w:t>the most important factors that point to greatest ROI, Big Mountain can maximize their returns by investing in the equipment and facilities that make the biggest impact for the consumer.</w:t>
      </w:r>
    </w:p>
    <w:p w14:paraId="4F02CCC4" w14:textId="7F770414" w:rsidR="00792022" w:rsidRDefault="00792022" w:rsidP="003D6C4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such, Big Mountain suspects that returns aren’t currently maximized and can be optimized by prioritizing defining features. This project’s intent is to provide a predictive model for ticket prices based on market specific facilities. </w:t>
      </w:r>
    </w:p>
    <w:p w14:paraId="3C79A800" w14:textId="59A26754" w:rsidR="00792022" w:rsidRDefault="00792022" w:rsidP="007920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Focusing on the ticket prices for adults during the weekdays, features were prioritized based on their effect on the price.</w:t>
      </w:r>
    </w:p>
    <w:p w14:paraId="5C0FA680" w14:textId="48D24811" w:rsidR="00792022" w:rsidRDefault="00792022" w:rsidP="0079202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75E14A" wp14:editId="5428ACAE">
            <wp:extent cx="4591050" cy="3575423"/>
            <wp:effectExtent l="0" t="0" r="0" b="6350"/>
            <wp:docPr id="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6019" t="33962" r="31952" b="7853"/>
                    <a:stretch/>
                  </pic:blipFill>
                  <pic:spPr bwMode="auto">
                    <a:xfrm>
                      <a:off x="0" y="0"/>
                      <a:ext cx="4597652" cy="35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AB23" w14:textId="266085BB" w:rsidR="00792022" w:rsidRDefault="00792022" w:rsidP="0079202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1. Ticket prices for weekdays and weekends are shown by the average of target states. Notice the relatively small range in ticket prices for Montana.</w:t>
      </w:r>
    </w:p>
    <w:p w14:paraId="774C9FD8" w14:textId="36FD5D50" w:rsidR="00A501C2" w:rsidRDefault="00A501C2" w:rsidP="00A501C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Features are engineered by four columns: </w:t>
      </w:r>
      <w:proofErr w:type="spellStart"/>
      <w:r>
        <w:rPr>
          <w:rFonts w:ascii="Times New Roman" w:hAnsi="Times New Roman" w:cs="Times New Roman"/>
        </w:rPr>
        <w:t>NightSkiing_ac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TerrainParks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SkiableTerrain_ac</w:t>
      </w:r>
      <w:proofErr w:type="spellEnd"/>
      <w:r>
        <w:rPr>
          <w:rFonts w:ascii="Times New Roman" w:hAnsi="Times New Roman" w:cs="Times New Roman"/>
        </w:rPr>
        <w:t xml:space="preserve">, and </w:t>
      </w:r>
      <w:proofErr w:type="spellStart"/>
      <w:r>
        <w:rPr>
          <w:rFonts w:ascii="Times New Roman" w:hAnsi="Times New Roman" w:cs="Times New Roman"/>
        </w:rPr>
        <w:t>daysOpenLastYear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16AA8C3" w14:textId="2941EA96" w:rsidR="00A501C2" w:rsidRDefault="00A501C2" w:rsidP="00A501C2">
      <w:pPr>
        <w:ind w:firstLine="7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D15548" wp14:editId="3A5F9879">
            <wp:extent cx="3429000" cy="3785732"/>
            <wp:effectExtent l="0" t="0" r="0" b="5715"/>
            <wp:docPr id="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7465" t="25337" r="40830" b="12442"/>
                    <a:stretch/>
                  </pic:blipFill>
                  <pic:spPr bwMode="auto">
                    <a:xfrm>
                      <a:off x="0" y="0"/>
                      <a:ext cx="3430273" cy="378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CD850" w14:textId="30589DDE" w:rsidR="00A501C2" w:rsidRDefault="00A501C2" w:rsidP="00A501C2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2. The first five resorts are shown by the resort data and their demographics. The last seven features at the bottom were chosen as important features to examine. 6 out of 7 of these features dominate 75% of the variance.</w:t>
      </w:r>
    </w:p>
    <w:p w14:paraId="36C6149D" w14:textId="29C242EB" w:rsidR="00A501C2" w:rsidRDefault="00A501C2" w:rsidP="00A501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most significant correlations observed were the </w:t>
      </w:r>
      <w:proofErr w:type="spellStart"/>
      <w:r>
        <w:rPr>
          <w:rFonts w:ascii="Times New Roman" w:hAnsi="Times New Roman" w:cs="Times New Roman"/>
        </w:rPr>
        <w:t>fastQuads</w:t>
      </w:r>
      <w:proofErr w:type="spellEnd"/>
      <w:r>
        <w:rPr>
          <w:rFonts w:ascii="Times New Roman" w:hAnsi="Times New Roman" w:cs="Times New Roman"/>
        </w:rPr>
        <w:t xml:space="preserve">, Runs, and Snow </w:t>
      </w:r>
      <w:proofErr w:type="spellStart"/>
      <w:r>
        <w:rPr>
          <w:rFonts w:ascii="Times New Roman" w:hAnsi="Times New Roman" w:cs="Times New Roman"/>
        </w:rPr>
        <w:t>Making_ac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B1860CA" w14:textId="3A75A93F" w:rsidR="00A501C2" w:rsidRDefault="00A501C2" w:rsidP="00A501C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89DC7D" wp14:editId="1808B4E3">
            <wp:extent cx="3105150" cy="2827773"/>
            <wp:effectExtent l="0" t="0" r="0" b="0"/>
            <wp:docPr id="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1786" t="16889" r="31952" b="8220"/>
                    <a:stretch/>
                  </pic:blipFill>
                  <pic:spPr bwMode="auto">
                    <a:xfrm>
                      <a:off x="0" y="0"/>
                      <a:ext cx="3110748" cy="283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ED18E" w14:textId="57FC7008" w:rsidR="00984CE4" w:rsidRDefault="00984CE4" w:rsidP="00A501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Fig. 3. This is a heatmap showing the correlations between features. </w:t>
      </w:r>
    </w:p>
    <w:p w14:paraId="1D89770E" w14:textId="6695C7C7" w:rsidR="00984CE4" w:rsidRDefault="00984CE4" w:rsidP="00A501C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1E0AFE" wp14:editId="73114D98">
            <wp:extent cx="3142615" cy="2578100"/>
            <wp:effectExtent l="0" t="0" r="635" b="0"/>
            <wp:docPr id="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3144" t="27537" r="37528" b="29696"/>
                    <a:stretch/>
                  </pic:blipFill>
                  <pic:spPr bwMode="auto">
                    <a:xfrm>
                      <a:off x="0" y="0"/>
                      <a:ext cx="3142615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8B050" w14:textId="2562D5F3" w:rsidR="00984CE4" w:rsidRDefault="00984CE4" w:rsidP="00A501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4. The most significant features were based on random regressor parameters and trained using the </w:t>
      </w:r>
      <w:proofErr w:type="gramStart"/>
      <w:r>
        <w:rPr>
          <w:rFonts w:ascii="Times New Roman" w:hAnsi="Times New Roman" w:cs="Times New Roman"/>
        </w:rPr>
        <w:t>mean</w:t>
      </w:r>
      <w:proofErr w:type="gramEnd"/>
      <w:r>
        <w:rPr>
          <w:rFonts w:ascii="Times New Roman" w:hAnsi="Times New Roman" w:cs="Times New Roman"/>
        </w:rPr>
        <w:t xml:space="preserve"> of each feature. </w:t>
      </w:r>
    </w:p>
    <w:p w14:paraId="0B3D028D" w14:textId="0802EA43" w:rsidR="00984CE4" w:rsidRDefault="00984CE4" w:rsidP="00984C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There is a best model based on these possibilities:</w:t>
      </w:r>
    </w:p>
    <w:p w14:paraId="1780C2A5" w14:textId="0D8EE238" w:rsidR="00984CE4" w:rsidRDefault="00984CE4" w:rsidP="00984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Currently the price for </w:t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adult weekday ticket is $81, the modelled price is 95.87 with a plus-minus of $10.39. This suggests that even a $5 will increase revenue by a sum of $7.5 million per year.</w:t>
      </w:r>
    </w:p>
    <w:p w14:paraId="5434CC5B" w14:textId="78D1D861" w:rsidR="00984CE4" w:rsidRPr="00984CE4" w:rsidRDefault="00984CE4" w:rsidP="00984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save on costs: adding a run, increasing the max vertical drop by 150 ft, and installing an additional chair lift will correlate with a $1.99 increase that may </w:t>
      </w:r>
      <w:proofErr w:type="gramStart"/>
      <w:r>
        <w:rPr>
          <w:rFonts w:ascii="Times New Roman" w:hAnsi="Times New Roman" w:cs="Times New Roman"/>
        </w:rPr>
        <w:t>sum</w:t>
      </w:r>
      <w:proofErr w:type="gramEnd"/>
      <w:r>
        <w:rPr>
          <w:rFonts w:ascii="Times New Roman" w:hAnsi="Times New Roman" w:cs="Times New Roman"/>
        </w:rPr>
        <w:t xml:space="preserve"> $3.5 million per year. Also, closing up to the ten least used runs correlates to a slight price decrease.</w:t>
      </w:r>
    </w:p>
    <w:sectPr w:rsidR="00984CE4" w:rsidRPr="00984C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2002E"/>
    <w:multiLevelType w:val="hybridMultilevel"/>
    <w:tmpl w:val="4BBA6D1A"/>
    <w:lvl w:ilvl="0" w:tplc="C216557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191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C43"/>
    <w:rsid w:val="00201EB8"/>
    <w:rsid w:val="003D6C43"/>
    <w:rsid w:val="00792022"/>
    <w:rsid w:val="00984CE4"/>
    <w:rsid w:val="00A501C2"/>
    <w:rsid w:val="00EC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368C1"/>
  <w15:chartTrackingRefBased/>
  <w15:docId w15:val="{223276A1-434A-4670-9F0B-E5F1B0E01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C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C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C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C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C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C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C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C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C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C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C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C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C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C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C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C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C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C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C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C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C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C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C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C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C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C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C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C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YOSTLY, JUAN</dc:creator>
  <cp:keywords/>
  <dc:description/>
  <cp:lastModifiedBy>YOSTLY, JUAN</cp:lastModifiedBy>
  <cp:revision>1</cp:revision>
  <dcterms:created xsi:type="dcterms:W3CDTF">2024-05-10T19:05:00Z</dcterms:created>
  <dcterms:modified xsi:type="dcterms:W3CDTF">2024-05-10T19:45:00Z</dcterms:modified>
</cp:coreProperties>
</file>