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Cara Menggunakan Software VIA Pada Macropad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1. Colok dahulu Macropad pada PC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2. Buka Aplikasi VIA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3. Pada Tab Setting , aktifkan “Show Design Tab”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4. Buka Tan Design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5. Load file extension “json” di google drive yang di berikan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6. Buka tab Configure untuk melakukan setting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7. Jika masih muncul gambar searching, maka ulangi lagi load json file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Lakukan Hal ini setiap kali ingin setting macropad di VIA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https://youtu.be/hh9AlTF5bT8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