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A1E10" w14:textId="7315D184" w:rsidR="009370CD" w:rsidRPr="002B523B" w:rsidRDefault="009370CD" w:rsidP="002B523B">
      <w:pPr>
        <w:spacing w:before="100" w:beforeAutospacing="1" w:after="100" w:afterAutospacing="1" w:line="276" w:lineRule="auto"/>
        <w:jc w:val="both"/>
        <w:outlineLvl w:val="2"/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>
        <w:rPr>
          <w:rStyle w:val="Textoennegrita"/>
        </w:rPr>
        <w:t>L</w:t>
      </w:r>
      <w:r w:rsidRPr="002B523B">
        <w:rPr>
          <w:rStyle w:val="Textoennegrita"/>
        </w:rPr>
        <w:t>a empatía</w:t>
      </w:r>
      <w:r w:rsidRPr="002B523B">
        <w:t xml:space="preserve"> es la capacidad cognitiva y afectiva de un individuo para percibir, comprender y responder de manera adecuada a los estados emocionales, intencionales o mentales de otros, diferenciando entre el yo y el otro. Involucra mecanismos neuronales, psicológicos y sociales que permiten adoptar la perspectiva del otro (</w:t>
      </w:r>
      <w:proofErr w:type="spellStart"/>
      <w:r w:rsidRPr="002B523B">
        <w:rPr>
          <w:rStyle w:val="nfasis"/>
        </w:rPr>
        <w:t>perspective-taking</w:t>
      </w:r>
      <w:proofErr w:type="spellEnd"/>
      <w:r w:rsidRPr="002B523B">
        <w:t>) y experimentar una resonancia emocional (</w:t>
      </w:r>
      <w:proofErr w:type="spellStart"/>
      <w:r w:rsidRPr="002B523B">
        <w:rPr>
          <w:rStyle w:val="nfasis"/>
        </w:rPr>
        <w:t>emotional</w:t>
      </w:r>
      <w:proofErr w:type="spellEnd"/>
      <w:r w:rsidRPr="002B523B">
        <w:rPr>
          <w:rStyle w:val="nfasis"/>
        </w:rPr>
        <w:t xml:space="preserve"> </w:t>
      </w:r>
      <w:proofErr w:type="spellStart"/>
      <w:r w:rsidRPr="002B523B">
        <w:rPr>
          <w:rStyle w:val="nfasis"/>
        </w:rPr>
        <w:t>contagion</w:t>
      </w:r>
      <w:proofErr w:type="spellEnd"/>
      <w:r w:rsidRPr="002B523B">
        <w:t>) sin perder la autoconciencia.</w:t>
      </w:r>
    </w:p>
    <w:p w14:paraId="1308AB3D" w14:textId="19CCA632" w:rsidR="002B523B" w:rsidRPr="002B523B" w:rsidRDefault="002B523B" w:rsidP="0010086A">
      <w:pPr>
        <w:spacing w:before="100" w:beforeAutospacing="1" w:after="100" w:afterAutospacing="1" w:line="276" w:lineRule="auto"/>
        <w:contextualSpacing/>
        <w:jc w:val="both"/>
        <w:outlineLvl w:val="2"/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2B523B">
        <w:rPr>
          <w:rFonts w:eastAsia="Times New Roman" w:cs="Times New Roman"/>
          <w:b/>
          <w:bCs/>
          <w:kern w:val="0"/>
          <w:lang w:eastAsia="es-ES"/>
          <w14:ligatures w14:val="none"/>
        </w:rPr>
        <w:t>E</w:t>
      </w:r>
      <w:r w:rsidRPr="002B523B">
        <w:rPr>
          <w:rFonts w:eastAsia="Times New Roman" w:cs="Times New Roman"/>
          <w:b/>
          <w:bCs/>
          <w:kern w:val="0"/>
          <w:lang w:eastAsia="es-ES"/>
          <w14:ligatures w14:val="none"/>
        </w:rPr>
        <w:t>jemplo aplicado</w:t>
      </w:r>
    </w:p>
    <w:p w14:paraId="4E9E0FF6" w14:textId="77777777" w:rsidR="002B523B" w:rsidRPr="002B523B" w:rsidRDefault="002B523B" w:rsidP="0010086A">
      <w:pPr>
        <w:spacing w:before="100" w:beforeAutospacing="1" w:after="100" w:afterAutospacing="1" w:line="276" w:lineRule="auto"/>
        <w:contextualSpacing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2B523B">
        <w:rPr>
          <w:rFonts w:eastAsia="Times New Roman" w:cs="Times New Roman"/>
          <w:kern w:val="0"/>
          <w:lang w:eastAsia="es-ES"/>
          <w14:ligatures w14:val="none"/>
        </w:rPr>
        <w:t>Un médico que percibe el dolor de su paciente (componente afectivo), entiende su causa desde la perspectiva del paciente (cognitivo), pero mantiene su objetividad para actuar profesionalmente (regulación), y responde con consuelo o ajuste del tratamiento (comportamental).</w:t>
      </w:r>
    </w:p>
    <w:p w14:paraId="1B1B7C64" w14:textId="35A1CF8C" w:rsidR="008C1BEE" w:rsidRPr="008C1BEE" w:rsidRDefault="008C1BEE" w:rsidP="0010086A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8C1BEE">
        <w:rPr>
          <w:rFonts w:eastAsia="Times New Roman" w:cs="Times New Roman"/>
          <w:b/>
          <w:bCs/>
          <w:kern w:val="0"/>
          <w:lang w:eastAsia="es-ES"/>
          <w14:ligatures w14:val="none"/>
        </w:rPr>
        <w:t>Conceptos similares o confundibles con la empatía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3268"/>
        <w:gridCol w:w="3546"/>
      </w:tblGrid>
      <w:tr w:rsidR="008C1BEE" w:rsidRPr="008C1BEE" w14:paraId="7AA1B16C" w14:textId="77777777" w:rsidTr="008C1B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FD189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2A963A01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Definición breve</w:t>
            </w:r>
          </w:p>
        </w:tc>
        <w:tc>
          <w:tcPr>
            <w:tcW w:w="0" w:type="auto"/>
            <w:vAlign w:val="center"/>
            <w:hideMark/>
          </w:tcPr>
          <w:p w14:paraId="603C0BE8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Diferencias clave con empatía</w:t>
            </w:r>
          </w:p>
        </w:tc>
      </w:tr>
      <w:tr w:rsidR="008C1BEE" w:rsidRPr="008C1BEE" w14:paraId="526774E5" w14:textId="77777777" w:rsidTr="008C1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07CE3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Simpatía</w:t>
            </w:r>
          </w:p>
        </w:tc>
        <w:tc>
          <w:tcPr>
            <w:tcW w:w="0" w:type="auto"/>
            <w:vAlign w:val="center"/>
            <w:hideMark/>
          </w:tcPr>
          <w:p w14:paraId="0163E5AA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Sentir compasión o preocupación por otro sin compartir su emoción</w:t>
            </w:r>
          </w:p>
        </w:tc>
        <w:tc>
          <w:tcPr>
            <w:tcW w:w="0" w:type="auto"/>
            <w:vAlign w:val="center"/>
            <w:hideMark/>
          </w:tcPr>
          <w:p w14:paraId="706E4C06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No implica comprender desde la perspectiva del otro ni resonancia emocional profunda</w:t>
            </w:r>
          </w:p>
        </w:tc>
      </w:tr>
      <w:tr w:rsidR="008C1BEE" w:rsidRPr="008C1BEE" w14:paraId="0FA84FB8" w14:textId="77777777" w:rsidTr="008C1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5E2A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Compasión</w:t>
            </w:r>
          </w:p>
        </w:tc>
        <w:tc>
          <w:tcPr>
            <w:tcW w:w="0" w:type="auto"/>
            <w:vAlign w:val="center"/>
            <w:hideMark/>
          </w:tcPr>
          <w:p w14:paraId="1DB55D75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Motivación para aliviar el sufrimiento ajeno tras reconocerlo</w:t>
            </w:r>
          </w:p>
        </w:tc>
        <w:tc>
          <w:tcPr>
            <w:tcW w:w="0" w:type="auto"/>
            <w:vAlign w:val="center"/>
            <w:hideMark/>
          </w:tcPr>
          <w:p w14:paraId="51CF1011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Incluye una intención activa de ayuda, más allá de sentir o comprender</w:t>
            </w:r>
          </w:p>
        </w:tc>
      </w:tr>
      <w:tr w:rsidR="008C1BEE" w:rsidRPr="008C1BEE" w14:paraId="1A64939B" w14:textId="77777777" w:rsidTr="008C1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6FCC4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Contagio emocional</w:t>
            </w:r>
          </w:p>
        </w:tc>
        <w:tc>
          <w:tcPr>
            <w:tcW w:w="0" w:type="auto"/>
            <w:vAlign w:val="center"/>
            <w:hideMark/>
          </w:tcPr>
          <w:p w14:paraId="721BCA82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Reacción automática en la que uno “absorbe” emociones ajenas</w:t>
            </w:r>
          </w:p>
        </w:tc>
        <w:tc>
          <w:tcPr>
            <w:tcW w:w="0" w:type="auto"/>
            <w:vAlign w:val="center"/>
            <w:hideMark/>
          </w:tcPr>
          <w:p w14:paraId="2F34DF3A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No hay conciencia de que la emoción proviene del otro; falta de diferenciación yo-otro</w:t>
            </w:r>
          </w:p>
        </w:tc>
      </w:tr>
      <w:tr w:rsidR="008C1BEE" w:rsidRPr="008C1BEE" w14:paraId="22E4D8F7" w14:textId="77777777" w:rsidTr="008C1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6B7D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Apego</w:t>
            </w:r>
          </w:p>
        </w:tc>
        <w:tc>
          <w:tcPr>
            <w:tcW w:w="0" w:type="auto"/>
            <w:vAlign w:val="center"/>
            <w:hideMark/>
          </w:tcPr>
          <w:p w14:paraId="764B6D81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Vínculo emocional intenso, especialmente en relaciones cercanas</w:t>
            </w:r>
          </w:p>
        </w:tc>
        <w:tc>
          <w:tcPr>
            <w:tcW w:w="0" w:type="auto"/>
            <w:vAlign w:val="center"/>
            <w:hideMark/>
          </w:tcPr>
          <w:p w14:paraId="46B4D890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Involucra necesidad de proximidad, no necesariamente toma de perspectiva ni resonancia</w:t>
            </w:r>
          </w:p>
        </w:tc>
      </w:tr>
      <w:tr w:rsidR="008C1BEE" w:rsidRPr="008C1BEE" w14:paraId="2799D499" w14:textId="77777777" w:rsidTr="008C1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4E9A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Identificación emocional</w:t>
            </w:r>
          </w:p>
        </w:tc>
        <w:tc>
          <w:tcPr>
            <w:tcW w:w="0" w:type="auto"/>
            <w:vAlign w:val="center"/>
            <w:hideMark/>
          </w:tcPr>
          <w:p w14:paraId="63283FBD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Fusión con el estado emocional de otro (ej. “siento exactamente igual”)</w:t>
            </w:r>
          </w:p>
        </w:tc>
        <w:tc>
          <w:tcPr>
            <w:tcW w:w="0" w:type="auto"/>
            <w:vAlign w:val="center"/>
            <w:hideMark/>
          </w:tcPr>
          <w:p w14:paraId="1A220EAD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Puede perderse la distinción entre el yo y el otro, lo que la empatía mantiene</w:t>
            </w:r>
          </w:p>
        </w:tc>
      </w:tr>
      <w:tr w:rsidR="008C1BEE" w:rsidRPr="008C1BEE" w14:paraId="7EE16E88" w14:textId="77777777" w:rsidTr="008C1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DAB93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Altruismo</w:t>
            </w:r>
          </w:p>
        </w:tc>
        <w:tc>
          <w:tcPr>
            <w:tcW w:w="0" w:type="auto"/>
            <w:vAlign w:val="center"/>
            <w:hideMark/>
          </w:tcPr>
          <w:p w14:paraId="172C16DF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Comportamiento dirigido a beneficiar a otros, a menudo con coste personal</w:t>
            </w:r>
          </w:p>
        </w:tc>
        <w:tc>
          <w:tcPr>
            <w:tcW w:w="0" w:type="auto"/>
            <w:vAlign w:val="center"/>
            <w:hideMark/>
          </w:tcPr>
          <w:p w14:paraId="11763524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Puede motivarse por empatía, pero es una acción, no un proceso psicológico per se</w:t>
            </w:r>
          </w:p>
        </w:tc>
      </w:tr>
      <w:tr w:rsidR="008C1BEE" w:rsidRPr="008C1BEE" w14:paraId="468EF0BA" w14:textId="77777777" w:rsidTr="008C1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4A0C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Teoría de la mente</w:t>
            </w:r>
          </w:p>
        </w:tc>
        <w:tc>
          <w:tcPr>
            <w:tcW w:w="0" w:type="auto"/>
            <w:vAlign w:val="center"/>
            <w:hideMark/>
          </w:tcPr>
          <w:p w14:paraId="07D784E8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Capacidad de inferir estados mentales ajenos (creencias, deseos, intenciones)</w:t>
            </w:r>
          </w:p>
        </w:tc>
        <w:tc>
          <w:tcPr>
            <w:tcW w:w="0" w:type="auto"/>
            <w:vAlign w:val="center"/>
            <w:hideMark/>
          </w:tcPr>
          <w:p w14:paraId="721263E3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Es cognitiva y no necesariamente emocional; se puede tener sin empatía afectiva</w:t>
            </w:r>
          </w:p>
        </w:tc>
      </w:tr>
      <w:tr w:rsidR="008C1BEE" w:rsidRPr="008C1BEE" w14:paraId="50C30EA2" w14:textId="77777777" w:rsidTr="008C1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5F3BF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Resonancia emocional</w:t>
            </w:r>
          </w:p>
        </w:tc>
        <w:tc>
          <w:tcPr>
            <w:tcW w:w="0" w:type="auto"/>
            <w:vAlign w:val="center"/>
            <w:hideMark/>
          </w:tcPr>
          <w:p w14:paraId="0354E0F9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Experiencia afectiva sincronizada con otra persona</w:t>
            </w:r>
          </w:p>
        </w:tc>
        <w:tc>
          <w:tcPr>
            <w:tcW w:w="0" w:type="auto"/>
            <w:vAlign w:val="center"/>
            <w:hideMark/>
          </w:tcPr>
          <w:p w14:paraId="6A476A39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Es un componente de la empatía, pero no la totalidad del fenómeno</w:t>
            </w:r>
          </w:p>
        </w:tc>
      </w:tr>
      <w:tr w:rsidR="008C1BEE" w:rsidRPr="008C1BEE" w14:paraId="005B1FA9" w14:textId="77777777" w:rsidTr="008C1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54C58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Interés interpersonal</w:t>
            </w:r>
          </w:p>
        </w:tc>
        <w:tc>
          <w:tcPr>
            <w:tcW w:w="0" w:type="auto"/>
            <w:vAlign w:val="center"/>
            <w:hideMark/>
          </w:tcPr>
          <w:p w14:paraId="5A1EB099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Preocupación o atención por otras personas, sus emociones o pensamientos</w:t>
            </w:r>
          </w:p>
        </w:tc>
        <w:tc>
          <w:tcPr>
            <w:tcW w:w="0" w:type="auto"/>
            <w:vAlign w:val="center"/>
            <w:hideMark/>
          </w:tcPr>
          <w:p w14:paraId="6669B53F" w14:textId="77777777" w:rsidR="008C1BEE" w:rsidRPr="008C1BEE" w:rsidRDefault="008C1BEE" w:rsidP="0010086A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8C1BEE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No implica necesariamente comprender o sentir con el otro</w:t>
            </w:r>
          </w:p>
        </w:tc>
      </w:tr>
    </w:tbl>
    <w:p w14:paraId="305D2C9A" w14:textId="77777777" w:rsidR="003B725E" w:rsidRPr="0010086A" w:rsidRDefault="003B725E" w:rsidP="0010086A">
      <w:pPr>
        <w:jc w:val="both"/>
      </w:pPr>
    </w:p>
    <w:p w14:paraId="2E1909D4" w14:textId="38A9414E" w:rsidR="0010086A" w:rsidRPr="0010086A" w:rsidRDefault="0010086A" w:rsidP="0010086A">
      <w:pPr>
        <w:jc w:val="both"/>
        <w:rPr>
          <w:b/>
          <w:bCs/>
        </w:rPr>
      </w:pPr>
      <w:r>
        <w:rPr>
          <w:b/>
          <w:bCs/>
        </w:rPr>
        <w:t>E</w:t>
      </w:r>
      <w:r w:rsidRPr="0010086A">
        <w:rPr>
          <w:b/>
          <w:bCs/>
        </w:rPr>
        <w:t>jemplo ilustrativo</w:t>
      </w:r>
    </w:p>
    <w:p w14:paraId="119AE68E" w14:textId="77777777" w:rsidR="0010086A" w:rsidRPr="0010086A" w:rsidRDefault="0010086A" w:rsidP="0010086A">
      <w:pPr>
        <w:numPr>
          <w:ilvl w:val="0"/>
          <w:numId w:val="1"/>
        </w:numPr>
        <w:jc w:val="both"/>
      </w:pPr>
      <w:r w:rsidRPr="0010086A">
        <w:t xml:space="preserve">Una enfermera que </w:t>
      </w:r>
      <w:r w:rsidRPr="0010086A">
        <w:rPr>
          <w:b/>
          <w:bCs/>
        </w:rPr>
        <w:t>llora junto al paciente</w:t>
      </w:r>
      <w:r w:rsidRPr="0010086A">
        <w:t xml:space="preserve"> está mostrando </w:t>
      </w:r>
      <w:r w:rsidRPr="0010086A">
        <w:rPr>
          <w:b/>
          <w:bCs/>
        </w:rPr>
        <w:t>contagio emocional</w:t>
      </w:r>
      <w:r w:rsidRPr="0010086A">
        <w:t>.</w:t>
      </w:r>
    </w:p>
    <w:p w14:paraId="7E8B9592" w14:textId="77777777" w:rsidR="0010086A" w:rsidRPr="0010086A" w:rsidRDefault="0010086A" w:rsidP="0010086A">
      <w:pPr>
        <w:numPr>
          <w:ilvl w:val="0"/>
          <w:numId w:val="1"/>
        </w:numPr>
        <w:jc w:val="both"/>
      </w:pPr>
      <w:r w:rsidRPr="0010086A">
        <w:t xml:space="preserve">Una que </w:t>
      </w:r>
      <w:r w:rsidRPr="0010086A">
        <w:rPr>
          <w:b/>
          <w:bCs/>
        </w:rPr>
        <w:t>entiende el dolor del paciente</w:t>
      </w:r>
      <w:r w:rsidRPr="0010086A">
        <w:t xml:space="preserve"> y responde con calma y ayuda, ejerce </w:t>
      </w:r>
      <w:r w:rsidRPr="0010086A">
        <w:rPr>
          <w:b/>
          <w:bCs/>
        </w:rPr>
        <w:t>empatía</w:t>
      </w:r>
      <w:r w:rsidRPr="0010086A">
        <w:t>.</w:t>
      </w:r>
    </w:p>
    <w:p w14:paraId="4BF606E3" w14:textId="77777777" w:rsidR="0010086A" w:rsidRPr="0010086A" w:rsidRDefault="0010086A" w:rsidP="0010086A">
      <w:pPr>
        <w:numPr>
          <w:ilvl w:val="0"/>
          <w:numId w:val="1"/>
        </w:numPr>
        <w:jc w:val="both"/>
      </w:pPr>
      <w:r w:rsidRPr="0010086A">
        <w:t xml:space="preserve">Una que </w:t>
      </w:r>
      <w:r w:rsidRPr="0010086A">
        <w:rPr>
          <w:b/>
          <w:bCs/>
        </w:rPr>
        <w:t>actúa para aliviar el dolor</w:t>
      </w:r>
      <w:r w:rsidRPr="0010086A">
        <w:t xml:space="preserve">, motivada por ese entendimiento, está mostrando </w:t>
      </w:r>
      <w:r w:rsidRPr="0010086A">
        <w:rPr>
          <w:b/>
          <w:bCs/>
        </w:rPr>
        <w:t>compasión</w:t>
      </w:r>
      <w:r w:rsidRPr="0010086A">
        <w:t xml:space="preserve"> o </w:t>
      </w:r>
      <w:r w:rsidRPr="0010086A">
        <w:rPr>
          <w:b/>
          <w:bCs/>
        </w:rPr>
        <w:t>altruismo</w:t>
      </w:r>
      <w:r w:rsidRPr="0010086A">
        <w:t>.</w:t>
      </w:r>
    </w:p>
    <w:p w14:paraId="4C173F79" w14:textId="77777777" w:rsidR="0010086A" w:rsidRPr="0010086A" w:rsidRDefault="0010086A" w:rsidP="0010086A">
      <w:pPr>
        <w:jc w:val="both"/>
      </w:pPr>
    </w:p>
    <w:sectPr w:rsidR="0010086A" w:rsidRPr="001008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9130C"/>
    <w:multiLevelType w:val="multilevel"/>
    <w:tmpl w:val="CEB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611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BEE"/>
    <w:rsid w:val="0010086A"/>
    <w:rsid w:val="00220E63"/>
    <w:rsid w:val="002B523B"/>
    <w:rsid w:val="00383CF2"/>
    <w:rsid w:val="003B725E"/>
    <w:rsid w:val="00444F6A"/>
    <w:rsid w:val="00472E92"/>
    <w:rsid w:val="008C1BEE"/>
    <w:rsid w:val="008D2223"/>
    <w:rsid w:val="0093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82DB5"/>
  <w15:chartTrackingRefBased/>
  <w15:docId w15:val="{D13AF625-F723-4AF7-AE28-393A4B2EB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1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1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1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1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1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1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1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1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1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1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1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1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1B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1B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1B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1B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1B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1B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1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1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1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1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1B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1B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1B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1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1B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1BEE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9370CD"/>
    <w:rPr>
      <w:b/>
      <w:bCs/>
    </w:rPr>
  </w:style>
  <w:style w:type="character" w:styleId="nfasis">
    <w:name w:val="Emphasis"/>
    <w:basedOn w:val="Fuentedeprrafopredeter"/>
    <w:uiPriority w:val="20"/>
    <w:qFormat/>
    <w:rsid w:val="009370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395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 Garcia Lombardia</dc:creator>
  <cp:keywords/>
  <dc:description/>
  <cp:lastModifiedBy>Pilar Garcia Lombardia</cp:lastModifiedBy>
  <cp:revision>4</cp:revision>
  <dcterms:created xsi:type="dcterms:W3CDTF">2025-10-12T18:36:00Z</dcterms:created>
  <dcterms:modified xsi:type="dcterms:W3CDTF">2025-10-12T18:40:00Z</dcterms:modified>
</cp:coreProperties>
</file>