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Especificações Técnicas para Integração</w:t>
        <w:br/>
        <w:t>Henry Lumen Balcão LT</w:t>
      </w:r>
    </w:p>
    <w:p>
      <w:pPr>
        <w:jc w:val="center"/>
      </w:pPr>
      <w:r>
        <w:rPr>
          <w:i/>
          <w:sz w:val="26"/>
        </w:rPr>
        <w:t>Protocolo Primme Acesso 8X / firmware 8.0.0.50 - comandos, pacotes TCP e rotinas automáticas</w:t>
      </w:r>
    </w:p>
    <w:p>
      <w:pPr>
        <w:jc w:val="center"/>
      </w:pPr>
      <w:r>
        <w:rPr>
          <w:b/>
        </w:rPr>
        <w:t>Documento preparado para servir de contexto técnico a uma IA geradora de código de integração.</w:t>
      </w:r>
    </w:p>
    <w:p>
      <w:pPr>
        <w:jc w:val="center"/>
      </w:pPr>
      <w:r>
        <w:t>Data: 25/06/2026</w:t>
      </w:r>
    </w:p>
    <w:p>
      <w:pPr>
        <w:jc w:val="center"/>
      </w:pPr>
      <w:r>
        <w:rPr>
          <w:b/>
          <w:color w:val="C00000"/>
        </w:rPr>
        <w:t>Atenção: validar todos os comandos em bancada com a catraca/firmware real e, se possível, confrontar com o SDK oficial Henry fornecido ao integrador.</w:t>
      </w:r>
    </w:p>
    <w:p>
      <w:r>
        <w:br w:type="page"/>
      </w:r>
    </w:p>
    <w:p>
      <w:pPr>
        <w:pStyle w:val="Heading1"/>
      </w:pPr>
      <w:r>
        <w:t>1. Finalidade e escopo</w:t>
      </w:r>
    </w:p>
    <w:p>
      <w:r>
        <w:t>Este documento consolida as informações necessárias para orientar a geração de código de integração com a catraca Henry Lumen Balcão LT, usando comunicação TCP/IP e o protocolo de gerenciamento Primme Acesso. O foco é permitir que uma IA implemente uma biblioteca/serviço de comunicação com empacotamento, leitura de eventos, liberação online, sincronização de cadastros e rotinas de auditoria.</w:t>
      </w:r>
    </w:p>
    <w:p>
      <w:pPr>
        <w:pStyle w:val="ListBullet"/>
      </w:pPr>
      <w:r>
        <w:t>Escopo incluído: envelope do pacote, checksum, comandos de envio/recepção, exemplos de payload, parsing de respostas, rotinas automáticas e requisitos de implementação.</w:t>
      </w:r>
    </w:p>
    <w:p>
      <w:pPr>
        <w:pStyle w:val="ListBullet"/>
      </w:pPr>
      <w:r>
        <w:t>Escopo não incluído: engenharia elétrica, instalação física, parametrização completa de todas as opções do Web Server embarcado e garantia de compatibilidade com todos os firmwares.</w:t>
      </w:r>
    </w:p>
    <w:p>
      <w:pPr>
        <w:pStyle w:val="ListBullet"/>
      </w:pPr>
      <w:r>
        <w:t>Fonte técnica principal do protocolo: planilha ProtocoloPrimmeAcesso_8.0.0.50_e_Argos.xlsx analisada nesta conversa.</w:t>
      </w:r>
    </w:p>
    <w:p>
      <w:pPr>
        <w:pStyle w:val="Heading1"/>
      </w:pPr>
      <w:r>
        <w:t>2. Premissas do equipamento e da comunicação</w:t>
      </w:r>
    </w:p>
    <w:p>
      <w:pPr>
        <w:pStyle w:val="ListBullet"/>
      </w:pPr>
      <w:r>
        <w:t>A Lumen Balcão LT possui aplicativo Web embarcado para configuração e coleta, além de modos de operação online, stand alone/offline ou alternância entre ambos.</w:t>
      </w:r>
    </w:p>
    <w:p>
      <w:pPr>
        <w:pStyle w:val="ListBullet"/>
      </w:pPr>
      <w:r>
        <w:t>A comunicação nativa indicada pelo fabricante inclui TCP/IP 10/100 Mbits e Serial RS232; Wi-Fi e 3G/4G dependem de módulo externo opcional.</w:t>
      </w:r>
    </w:p>
    <w:p>
      <w:pPr>
        <w:pStyle w:val="ListBullet"/>
      </w:pPr>
      <w:r>
        <w:t>O fabricante informa que a catraca pode ser integrada a outros softwares por meio de SDK para integradores fornecido pela Henry. Este documento é um guia de implementação e não substitui o SDK oficial.</w:t>
      </w:r>
    </w:p>
    <w:p>
      <w:pPr>
        <w:pStyle w:val="ListBullet"/>
      </w:pPr>
      <w:r>
        <w:t>A porta TCP observada em implementações comunitárias é 3000, mas deve ser confirmada na configuração de rede do equipamento.</w:t>
      </w:r>
    </w:p>
    <w:p>
      <w:pPr>
        <w:pStyle w:val="ListBullet"/>
      </w:pPr>
      <w:r>
        <w:t>Quando o equipamento estiver em modo online, o sistema integrador deve ficar apto a receber o evento REON, decidir se libera ou bloqueia e responder no mesmo índice da mensagem.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352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Especificação prática para o integrador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Transporte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Socket TCP/IP. Porta comum em exemplos públicos: 3000. Confirmar no Web Server/menu do equipamento.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Codificação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ASCII/Latin-1. O protocolo usa campos asc; calcular tamanho em bytes, não em caracteres Unicode.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Modelo de conexão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Cliente TCP conectando ao IP da catraca, ou fluxo conforme configuração cliente/servidor do equipamento. Evitar concorrência na mesma catraca.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Timeout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Usar timeout operacional de 30 s para leitura/escrita; implementar reconexão e limpeza de buffer.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Integridade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Validar start byte, end byte, tamanho e checksum XOR antes de interpretar dados.</w:t>
            </w:r>
          </w:p>
        </w:tc>
      </w:tr>
    </w:tbl>
    <w:p>
      <w:pPr>
        <w:pStyle w:val="Heading1"/>
      </w:pPr>
      <w:r>
        <w:t>3. Envelope do pacote</w:t>
      </w:r>
    </w:p>
    <w:p>
      <w:r>
        <w:t>Todo pacote deve ser montado no seguinte envelope binário: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44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Byte/posição</w:t>
            </w:r>
          </w:p>
        </w:tc>
        <w:tc>
          <w:tcPr>
            <w:tcW w:type="dxa" w:w="108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Tamanho</w:t>
            </w:r>
          </w:p>
        </w:tc>
        <w:tc>
          <w:tcPr>
            <w:tcW w:type="dxa" w:w="108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1872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Conteúdo</w:t>
            </w:r>
          </w:p>
        </w:tc>
        <w:tc>
          <w:tcPr>
            <w:tcW w:type="dxa" w:w="648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byte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0x02</w:t>
            </w:r>
          </w:p>
        </w:tc>
        <w:tc>
          <w:tcPr>
            <w:tcW w:type="dxa" w:w="64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Start byte. Indica início do pacote.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word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&lt;len&gt;</w:t>
            </w:r>
          </w:p>
        </w:tc>
        <w:tc>
          <w:tcPr>
            <w:tcW w:type="dxa" w:w="64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Tamanho do corpo do pacote, de 0 a 65535. Em exemplos públicos, enviado em little-endian: byte baixo e depois byte alto.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asc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&lt;II&gt;</w:t>
            </w:r>
          </w:p>
        </w:tc>
        <w:tc>
          <w:tcPr>
            <w:tcW w:type="dxa" w:w="64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Índice da mensagem, em ASCII, de 00 a 99. Deve ser preservado na resposta online.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asc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+</w:t>
            </w:r>
          </w:p>
        </w:tc>
        <w:tc>
          <w:tcPr>
            <w:tcW w:type="dxa" w:w="64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Separador.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2..4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asc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&lt;CMD&gt;</w:t>
            </w:r>
          </w:p>
        </w:tc>
        <w:tc>
          <w:tcPr>
            <w:tcW w:type="dxa" w:w="64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Código do comando: REON, RQ, RR, EU, ECAR etc.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após CMD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asc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+</w:t>
            </w:r>
          </w:p>
        </w:tc>
        <w:tc>
          <w:tcPr>
            <w:tcW w:type="dxa" w:w="64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Separador.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após +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2+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asc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&lt;00/status&gt;</w:t>
            </w:r>
          </w:p>
        </w:tc>
        <w:tc>
          <w:tcPr>
            <w:tcW w:type="dxa" w:w="64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Em envio, geralmente versão da mensagem: 00. Em resposta, código de erro/status.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após status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0..N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asc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+&lt;dados&gt;</w:t>
            </w:r>
          </w:p>
        </w:tc>
        <w:tc>
          <w:tcPr>
            <w:tcW w:type="dxa" w:w="64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Corpo específico do comando. Alguns comandos não possuem dados.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N+1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byte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&lt;CS&gt;</w:t>
            </w:r>
          </w:p>
        </w:tc>
        <w:tc>
          <w:tcPr>
            <w:tcW w:type="dxa" w:w="64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Checksum XOR calculado a partir do byte 1, isto é, sobre os 2 bytes de tamanho e todos os bytes do corpo.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N+2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byte</w:t>
            </w:r>
          </w:p>
        </w:tc>
        <w:tc>
          <w:tcPr>
            <w:tcW w:type="dxa" w:w="187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0x03</w:t>
            </w:r>
          </w:p>
        </w:tc>
        <w:tc>
          <w:tcPr>
            <w:tcW w:type="dxa" w:w="64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End byte. Indica fim do pacote.</w:t>
            </w:r>
          </w:p>
        </w:tc>
      </w:tr>
    </w:tbl>
    <w:p>
      <w:pPr>
        <w:pStyle w:val="Caption"/>
      </w:pPr>
      <w:r>
        <w:rPr>
          <w:b/>
        </w:rPr>
        <w:t>Regra de montagem do corpo e do envelope</w:t>
      </w:r>
    </w:p>
    <w:p>
      <w:pPr>
        <w:pStyle w:val="CodeBlock"/>
      </w:pPr>
      <w:r>
        <w:rPr>
          <w:rFonts w:ascii="Courier New" w:hAnsi="Courier New"/>
          <w:sz w:val="16"/>
        </w:rPr>
        <w:t>// Corpo lógico antes do envelope:</w:t>
      </w:r>
      <w:r>
        <w:br/>
      </w:r>
      <w:r>
        <w:rPr>
          <w:rFonts w:ascii="Courier New" w:hAnsi="Courier New"/>
          <w:sz w:val="16"/>
        </w:rPr>
        <w:t>&lt;II&gt;+&lt;CMD&gt;+&lt;VERSAO_OU_STATUS&gt;[+&lt;DADOS&gt;]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>// Exemplo lógico:</w:t>
      </w:r>
      <w:r>
        <w:br/>
      </w:r>
      <w:r>
        <w:rPr>
          <w:rFonts w:ascii="Courier New" w:hAnsi="Courier New"/>
          <w:sz w:val="16"/>
        </w:rPr>
        <w:t>11+RQ+00+U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>// Envelope final:</w:t>
      </w:r>
      <w:r>
        <w:br/>
      </w:r>
      <w:r>
        <w:rPr>
          <w:rFonts w:ascii="Courier New" w:hAnsi="Courier New"/>
          <w:sz w:val="16"/>
        </w:rPr>
        <w:t>0x02 + uint16LE(byteLength(corpo)) + corpo + checksumXor + 0x03</w:t>
      </w:r>
    </w:p>
    <w:p>
      <w:pPr>
        <w:pStyle w:val="Heading2"/>
      </w:pPr>
      <w:r>
        <w:t>3.1. Separadores reservados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72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Caractere</w:t>
            </w:r>
          </w:p>
        </w:tc>
        <w:tc>
          <w:tcPr>
            <w:tcW w:type="dxa" w:w="8352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Função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+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Separador de grandes blocos: índice, comando, versão/status e dados.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]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Separador de parâmetros dentro do campo de dados.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[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Separador de atributos de registros compostos.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{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Separador de atributos/listas internas.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}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Separador de atributos/listas internas.</w:t>
            </w:r>
          </w:p>
        </w:tc>
      </w:tr>
    </w:tbl>
    <w:p>
      <w:pPr>
        <w:pStyle w:val="Heading2"/>
      </w:pPr>
      <w:r>
        <w:t>3.2. Algoritmo de checksum e parsing</w:t>
      </w:r>
    </w:p>
    <w:p>
      <w:pPr>
        <w:pStyle w:val="Caption"/>
      </w:pPr>
      <w:r>
        <w:rPr>
          <w:b/>
        </w:rPr>
        <w:t>Pseudocódigo recomendado para a IA implementar</w:t>
      </w:r>
    </w:p>
    <w:p>
      <w:pPr>
        <w:pStyle w:val="CodeBlock"/>
      </w:pPr>
      <w:r>
        <w:rPr>
          <w:rFonts w:ascii="Courier New" w:hAnsi="Courier New"/>
          <w:sz w:val="16"/>
        </w:rPr>
        <w:t>function buildPacket(index, command, versionOrStatus = '00', data = '') {</w:t>
      </w:r>
      <w:r>
        <w:br/>
      </w:r>
      <w:r>
        <w:rPr>
          <w:rFonts w:ascii="Courier New" w:hAnsi="Courier New"/>
          <w:sz w:val="16"/>
        </w:rPr>
        <w:t xml:space="preserve">  // index: string de 2 dígitos, ex.: '11'</w:t>
      </w:r>
      <w:r>
        <w:br/>
      </w:r>
      <w:r>
        <w:rPr>
          <w:rFonts w:ascii="Courier New" w:hAnsi="Courier New"/>
          <w:sz w:val="16"/>
        </w:rPr>
        <w:t xml:space="preserve">  // command: ex.: 'RQ', 'REON', 'EU'</w:t>
      </w:r>
      <w:r>
        <w:br/>
      </w:r>
      <w:r>
        <w:rPr>
          <w:rFonts w:ascii="Courier New" w:hAnsi="Courier New"/>
          <w:sz w:val="16"/>
        </w:rPr>
        <w:t xml:space="preserve">  // data: sem '+' inicial. Ex.: 'U' ou 'D]50]01/01/2010 12:00:01]'</w:t>
      </w:r>
      <w:r>
        <w:br/>
      </w:r>
      <w:r>
        <w:rPr>
          <w:rFonts w:ascii="Courier New" w:hAnsi="Courier New"/>
          <w:sz w:val="16"/>
        </w:rPr>
        <w:t xml:space="preserve">  const bodyText = `${index}+${command}+${versionOrStatus}` + (data ? `+${data}` : '');</w:t>
      </w:r>
      <w:r>
        <w:br/>
      </w:r>
      <w:r>
        <w:rPr>
          <w:rFonts w:ascii="Courier New" w:hAnsi="Courier New"/>
          <w:sz w:val="16"/>
        </w:rPr>
        <w:t xml:space="preserve">  const body = encodeLatin1(bodyText);             // não usar length de string Unicode</w:t>
      </w:r>
      <w:r>
        <w:br/>
      </w:r>
      <w:r>
        <w:rPr>
          <w:rFonts w:ascii="Courier New" w:hAnsi="Courier New"/>
          <w:sz w:val="16"/>
        </w:rPr>
        <w:t xml:space="preserve">  const size = uint16LittleEndian(body.length);    // [LSB, MSB]</w:t>
      </w:r>
      <w:r>
        <w:br/>
      </w:r>
      <w:r>
        <w:rPr>
          <w:rFonts w:ascii="Courier New" w:hAnsi="Courier New"/>
          <w:sz w:val="16"/>
        </w:rPr>
        <w:t xml:space="preserve">  const checksum = xor(size + body);               // XOR desde o byte de tamanho</w:t>
      </w:r>
      <w:r>
        <w:br/>
      </w:r>
      <w:r>
        <w:rPr>
          <w:rFonts w:ascii="Courier New" w:hAnsi="Courier New"/>
          <w:sz w:val="16"/>
        </w:rPr>
        <w:t xml:space="preserve">  return bytes([0x02]) + size + body + bytes([checksum]) + bytes([0x03]);</w:t>
      </w:r>
      <w:r>
        <w:br/>
      </w:r>
      <w:r>
        <w:rPr>
          <w:rFonts w:ascii="Courier New" w:hAnsi="Courier New"/>
          <w:sz w:val="16"/>
        </w:rPr>
        <w:t>}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>function parsePacket(packet) {</w:t>
      </w:r>
      <w:r>
        <w:br/>
      </w:r>
      <w:r>
        <w:rPr>
          <w:rFonts w:ascii="Courier New" w:hAnsi="Courier New"/>
          <w:sz w:val="16"/>
        </w:rPr>
        <w:t xml:space="preserve">  assert(packet[0] === 0x02);</w:t>
      </w:r>
      <w:r>
        <w:br/>
      </w:r>
      <w:r>
        <w:rPr>
          <w:rFonts w:ascii="Courier New" w:hAnsi="Courier New"/>
          <w:sz w:val="16"/>
        </w:rPr>
        <w:t xml:space="preserve">  assert(packet[packet.length - 1] === 0x03);</w:t>
      </w:r>
      <w:r>
        <w:br/>
      </w:r>
      <w:r>
        <w:rPr>
          <w:rFonts w:ascii="Courier New" w:hAnsi="Courier New"/>
          <w:sz w:val="16"/>
        </w:rPr>
        <w:t xml:space="preserve">  const size = readUInt16LE(packet, 1);</w:t>
      </w:r>
      <w:r>
        <w:br/>
      </w:r>
      <w:r>
        <w:rPr>
          <w:rFonts w:ascii="Courier New" w:hAnsi="Courier New"/>
          <w:sz w:val="16"/>
        </w:rPr>
        <w:t xml:space="preserve">  const body = packet.slice(3, 3 + size);</w:t>
      </w:r>
      <w:r>
        <w:br/>
      </w:r>
      <w:r>
        <w:rPr>
          <w:rFonts w:ascii="Courier New" w:hAnsi="Courier New"/>
          <w:sz w:val="16"/>
        </w:rPr>
        <w:t xml:space="preserve">  const receivedChecksum = packet[3 + size];</w:t>
      </w:r>
      <w:r>
        <w:br/>
      </w:r>
      <w:r>
        <w:rPr>
          <w:rFonts w:ascii="Courier New" w:hAnsi="Courier New"/>
          <w:sz w:val="16"/>
        </w:rPr>
        <w:t xml:space="preserve">  assert(xor(packet.slice(1, 3 + size)) === receivedChecksum);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 xml:space="preserve">  // Separar somente os três primeiros blocos por '+'. O restante é data bruto.</w:t>
      </w:r>
      <w:r>
        <w:br/>
      </w:r>
      <w:r>
        <w:rPr>
          <w:rFonts w:ascii="Courier New" w:hAnsi="Courier New"/>
          <w:sz w:val="16"/>
        </w:rPr>
        <w:t xml:space="preserve">  // bodyText = '&lt;II&gt;+&lt;CMD&gt;+&lt;STATUS_OU_VERSAO&gt;[+&lt;DATA&gt;]'</w:t>
      </w:r>
      <w:r>
        <w:br/>
      </w:r>
      <w:r>
        <w:rPr>
          <w:rFonts w:ascii="Courier New" w:hAnsi="Courier New"/>
          <w:sz w:val="16"/>
        </w:rPr>
        <w:t xml:space="preserve">  return parseHeaderAndCommandSpecificData(decodeLatin1(body));</w:t>
      </w:r>
      <w:r>
        <w:br/>
      </w:r>
      <w:r>
        <w:rPr>
          <w:rFonts w:ascii="Courier New" w:hAnsi="Courier New"/>
          <w:sz w:val="16"/>
        </w:rPr>
        <w:t>}</w:t>
      </w:r>
    </w:p>
    <w:p>
      <w:pPr>
        <w:pStyle w:val="Heading1"/>
      </w:pPr>
      <w:r>
        <w:t>4. Catálogo de comandos</w:t>
      </w:r>
    </w:p>
    <w:p>
      <w:pPr>
        <w:pStyle w:val="Heading2"/>
      </w:pPr>
      <w:r>
        <w:t>4.1. Comandos de envio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08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2304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Nome</w:t>
            </w:r>
          </w:p>
        </w:tc>
        <w:tc>
          <w:tcPr>
            <w:tcW w:type="dxa" w:w="576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Descrição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Compatibilidade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EC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Configurações</w:t>
            </w:r>
          </w:p>
        </w:tc>
        <w:tc>
          <w:tcPr>
            <w:tcW w:type="dxa" w:w="57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Envia configurações ao equipamento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PrimmeAcesso, Argos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EE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Empregador</w:t>
            </w:r>
          </w:p>
        </w:tc>
        <w:tc>
          <w:tcPr>
            <w:tcW w:type="dxa" w:w="57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Envia empregador ao equipamento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PrimmeAcesso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EU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Usuário</w:t>
            </w:r>
          </w:p>
        </w:tc>
        <w:tc>
          <w:tcPr>
            <w:tcW w:type="dxa" w:w="57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Envia lista de usuários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PrimmeAcesso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EH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Data e hora</w:t>
            </w:r>
          </w:p>
        </w:tc>
        <w:tc>
          <w:tcPr>
            <w:tcW w:type="dxa" w:w="57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Envia data/hora ao equipamento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PrimmeAcesso, Argos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ED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Digitais</w:t>
            </w:r>
          </w:p>
        </w:tc>
        <w:tc>
          <w:tcPr>
            <w:tcW w:type="dxa" w:w="57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Envia lista de digitais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PrimmeAcesso, Argos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ER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Registros</w:t>
            </w:r>
          </w:p>
        </w:tc>
        <w:tc>
          <w:tcPr>
            <w:tcW w:type="dxa" w:w="57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Confirma/recebe registros conforme fluxo de eventos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PrimmeAcesso, Argos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ECAR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Cartão</w:t>
            </w:r>
          </w:p>
        </w:tc>
        <w:tc>
          <w:tcPr>
            <w:tcW w:type="dxa" w:w="57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Envia lista de cartões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PrimmeAcesso, Argos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EACI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Acionamento</w:t>
            </w:r>
          </w:p>
        </w:tc>
        <w:tc>
          <w:tcPr>
            <w:tcW w:type="dxa" w:w="57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Envia lista de acionamentos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PrimmeAcesso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EPER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Períodos</w:t>
            </w:r>
          </w:p>
        </w:tc>
        <w:tc>
          <w:tcPr>
            <w:tcW w:type="dxa" w:w="57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Envia lista de períodos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PrimmeAcesso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EHOR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Horários</w:t>
            </w:r>
          </w:p>
        </w:tc>
        <w:tc>
          <w:tcPr>
            <w:tcW w:type="dxa" w:w="57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Envia lista de horários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PrimmeAcesso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EESC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Escalas</w:t>
            </w:r>
          </w:p>
        </w:tc>
        <w:tc>
          <w:tcPr>
            <w:tcW w:type="dxa" w:w="57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Envia lista de escalas - não implementado na planilha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Não implementar em produção sem validação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EFER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Feriados</w:t>
            </w:r>
          </w:p>
        </w:tc>
        <w:tc>
          <w:tcPr>
            <w:tcW w:type="dxa" w:w="57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Envia lista de feriados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PrimmeAcesso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EMSG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Mensagens</w:t>
            </w:r>
          </w:p>
        </w:tc>
        <w:tc>
          <w:tcPr>
            <w:tcW w:type="dxa" w:w="57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Envia mensagens padrão de entrada/saída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PrimmeAcesso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EGA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Grupo de acesso</w:t>
            </w:r>
          </w:p>
        </w:tc>
        <w:tc>
          <w:tcPr>
            <w:tcW w:type="dxa" w:w="57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Envia lista de grupos de acesso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PrimmeAcesso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ECGA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Cartões de grupo</w:t>
            </w:r>
          </w:p>
        </w:tc>
        <w:tc>
          <w:tcPr>
            <w:tcW w:type="dxa" w:w="57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Envia cartões associados a grupos de acesso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PrimmeAcesso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EFUN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Funções</w:t>
            </w:r>
          </w:p>
        </w:tc>
        <w:tc>
          <w:tcPr>
            <w:tcW w:type="dxa" w:w="57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Envia lista de funções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PrimmeAcesso</w:t>
            </w:r>
          </w:p>
        </w:tc>
      </w:tr>
    </w:tbl>
    <w:p>
      <w:pPr>
        <w:pStyle w:val="Heading2"/>
      </w:pPr>
      <w:r>
        <w:t>4.2. Comandos de recepção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08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2304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Nome</w:t>
            </w:r>
          </w:p>
        </w:tc>
        <w:tc>
          <w:tcPr>
            <w:tcW w:type="dxa" w:w="576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Descrição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Compatibilidade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RC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Configurações</w:t>
            </w:r>
          </w:p>
        </w:tc>
        <w:tc>
          <w:tcPr>
            <w:tcW w:type="dxa" w:w="57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Recebe configurações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PrimmeAcesso, Argos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Empregador</w:t>
            </w:r>
          </w:p>
        </w:tc>
        <w:tc>
          <w:tcPr>
            <w:tcW w:type="dxa" w:w="57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Recebe empregador do equipamento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PrimmeAcesso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RU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Usuário</w:t>
            </w:r>
          </w:p>
        </w:tc>
        <w:tc>
          <w:tcPr>
            <w:tcW w:type="dxa" w:w="57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Recebe lista de usuários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PrimmeAcesso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RQ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Qtde e status</w:t>
            </w:r>
          </w:p>
        </w:tc>
        <w:tc>
          <w:tcPr>
            <w:tcW w:type="dxa" w:w="57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Retorna quantidades/status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PrimmeAcesso, Argos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RH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Data e hora</w:t>
            </w:r>
          </w:p>
        </w:tc>
        <w:tc>
          <w:tcPr>
            <w:tcW w:type="dxa" w:w="57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Recebe data/hora do equipamento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PrimmeAcesso, Argos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RD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Digitais</w:t>
            </w:r>
          </w:p>
        </w:tc>
        <w:tc>
          <w:tcPr>
            <w:tcW w:type="dxa" w:w="57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Recebe lista de digitais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PrimmeAcesso, Argos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RR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Registros</w:t>
            </w:r>
          </w:p>
        </w:tc>
        <w:tc>
          <w:tcPr>
            <w:tcW w:type="dxa" w:w="57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Recebe registros/eventos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PrimmeAcesso, Argos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REON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Evento online</w:t>
            </w:r>
          </w:p>
        </w:tc>
        <w:tc>
          <w:tcPr>
            <w:tcW w:type="dxa" w:w="57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Recebe evento online e permite resposta de liberação/bloqueio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PrimmeAcesso, Argos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RCAR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Cartão</w:t>
            </w:r>
          </w:p>
        </w:tc>
        <w:tc>
          <w:tcPr>
            <w:tcW w:type="dxa" w:w="57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Recebe lista de cartões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PrimmeAcesso, Argos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RACI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Acionamento</w:t>
            </w:r>
          </w:p>
        </w:tc>
        <w:tc>
          <w:tcPr>
            <w:tcW w:type="dxa" w:w="57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Recebe lista de acionamentos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PrimmeAcesso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RPER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Períodos</w:t>
            </w:r>
          </w:p>
        </w:tc>
        <w:tc>
          <w:tcPr>
            <w:tcW w:type="dxa" w:w="57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Recebe lista de períodos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PrimmeAcesso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RHOR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Horários</w:t>
            </w:r>
          </w:p>
        </w:tc>
        <w:tc>
          <w:tcPr>
            <w:tcW w:type="dxa" w:w="57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Recebe lista de horários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PrimmeAcesso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RESC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Escalas</w:t>
            </w:r>
          </w:p>
        </w:tc>
        <w:tc>
          <w:tcPr>
            <w:tcW w:type="dxa" w:w="57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Recebe lista de escalas - não implementado na planilha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Não implementar em produção sem validação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RFER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Feriados</w:t>
            </w:r>
          </w:p>
        </w:tc>
        <w:tc>
          <w:tcPr>
            <w:tcW w:type="dxa" w:w="57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Recebe lista de feriados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PrimmeAcesso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RMSG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Mensagens</w:t>
            </w:r>
          </w:p>
        </w:tc>
        <w:tc>
          <w:tcPr>
            <w:tcW w:type="dxa" w:w="57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Recebe mensagens padrão de entrada/saída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PrimmeAcesso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RGA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Grupo de acesso</w:t>
            </w:r>
          </w:p>
        </w:tc>
        <w:tc>
          <w:tcPr>
            <w:tcW w:type="dxa" w:w="57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Recebe lista de grupos de acesso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PrimmeAcesso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RCGA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Cartões de grupo</w:t>
            </w:r>
          </w:p>
        </w:tc>
        <w:tc>
          <w:tcPr>
            <w:tcW w:type="dxa" w:w="57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Recebe cartões associados a grupos de acesso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PrimmeAcesso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RFUN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Funções</w:t>
            </w:r>
          </w:p>
        </w:tc>
        <w:tc>
          <w:tcPr>
            <w:tcW w:type="dxa" w:w="57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Recebe lista de funções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PrimmeAcesso</w:t>
            </w:r>
          </w:p>
        </w:tc>
      </w:tr>
    </w:tbl>
    <w:p>
      <w:pPr>
        <w:pStyle w:val="Heading1"/>
      </w:pPr>
      <w:r>
        <w:t>5. Especificações dos comandos prioritários</w:t>
      </w:r>
    </w:p>
    <w:p>
      <w:pPr>
        <w:pStyle w:val="Heading2"/>
      </w:pPr>
      <w:r>
        <w:t>RQ - Quantidades e status</w:t>
      </w:r>
    </w:p>
    <w:p>
      <w:r>
        <w:t>Consultar quantidades de digitais, usuários, registros, cartões e status operacional.</w:t>
      </w:r>
    </w:p>
    <w:p>
      <w:r>
        <w:t>Estrutura de pedido/resposta: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type="dxa" w:w="820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Descrição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parametro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D, U, R, RNC, RNCO, C, TP ou TD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type="dxa" w:w="820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Descrição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parametro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Mesmo parâmetro solicitado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valor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Quantidade ou status retornado</w:t>
            </w:r>
          </w:p>
        </w:tc>
      </w:tr>
    </w:tbl>
    <w:p>
      <w:pPr>
        <w:pStyle w:val="Caption"/>
      </w:pPr>
      <w:r>
        <w:rPr>
          <w:b/>
        </w:rPr>
        <w:t>Exemplos de pacotes lógicos/envelopados</w:t>
      </w:r>
    </w:p>
    <w:p>
      <w:pPr>
        <w:pStyle w:val="CodeBlock"/>
      </w:pPr>
      <w:r>
        <w:rPr>
          <w:rFonts w:ascii="Courier New" w:hAnsi="Courier New"/>
          <w:sz w:val="14"/>
        </w:rPr>
        <w:t>&lt;SB&gt;&lt;XXXX&gt;&lt;II&gt;+RQ+00+U&lt;CS&gt;&lt;EB&gt;</w:t>
      </w:r>
      <w:r>
        <w:br/>
      </w:r>
      <w:r>
        <w:rPr>
          <w:rFonts w:ascii="Courier New" w:hAnsi="Courier New"/>
          <w:sz w:val="14"/>
        </w:rPr>
        <w:t>&lt;SB&gt;&lt;XXXX&gt;&lt;II&gt;+RQ+00+U]35&lt;CS&gt;&lt;EB&gt;</w:t>
      </w:r>
    </w:p>
    <w:p>
      <w:pPr>
        <w:pStyle w:val="ListBullet"/>
      </w:pPr>
      <w:r>
        <w:t>Parâmetros: D=digitais; U=usuários; R=registros; RNC=registros não coletados; RNCO=offline não coletados; C=cartões; TP=ativo/desativado; TD=capacidade máxima de biometrias.</w:t>
      </w:r>
    </w:p>
    <w:p>
      <w:pPr>
        <w:pStyle w:val="Heading2"/>
      </w:pPr>
      <w:r>
        <w:t>RH/EH - Data e hora</w:t>
      </w:r>
    </w:p>
    <w:p>
      <w:r>
        <w:t>Ler e ajustar o relógio interno do equipamento.</w:t>
      </w:r>
    </w:p>
    <w:p>
      <w:r>
        <w:t>Estrutura de pedido/resposta: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Comando</w:t>
            </w:r>
          </w:p>
        </w:tc>
        <w:tc>
          <w:tcPr>
            <w:tcW w:type="dxa" w:w="820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Dados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EH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dd/mm/aa hh:mm:ss]dd/mm/aa]dd/mm/aa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RH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sem dados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Comando</w:t>
            </w:r>
          </w:p>
        </w:tc>
        <w:tc>
          <w:tcPr>
            <w:tcW w:type="dxa" w:w="820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Dados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EH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sem dados em caso de sucesso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RH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dd/mm/aa hh:mm:ss]inicioHorarioVerao]fimHorarioVerao</w:t>
            </w:r>
          </w:p>
        </w:tc>
      </w:tr>
    </w:tbl>
    <w:p>
      <w:pPr>
        <w:pStyle w:val="Caption"/>
      </w:pPr>
      <w:r>
        <w:rPr>
          <w:b/>
        </w:rPr>
        <w:t>Exemplos de pacotes lógicos/envelopados</w:t>
      </w:r>
    </w:p>
    <w:p>
      <w:pPr>
        <w:pStyle w:val="CodeBlock"/>
      </w:pPr>
      <w:r>
        <w:rPr>
          <w:rFonts w:ascii="Courier New" w:hAnsi="Courier New"/>
          <w:sz w:val="14"/>
        </w:rPr>
        <w:t>&lt;SB&gt;&lt;XXXX&gt;&lt;II&gt;+EH+00+24/06/10 16:34:58]00/00/00]00/00/00&lt;CS&gt;&lt;EB&gt;</w:t>
      </w:r>
      <w:r>
        <w:br/>
      </w:r>
      <w:r>
        <w:rPr>
          <w:rFonts w:ascii="Courier New" w:hAnsi="Courier New"/>
          <w:sz w:val="14"/>
        </w:rPr>
        <w:t>&lt;SB&gt;&lt;XXXX&gt;&lt;II&gt;+RH+00&lt;CS&gt;&lt;EB&gt;</w:t>
      </w:r>
      <w:r>
        <w:br/>
      </w:r>
      <w:r>
        <w:rPr>
          <w:rFonts w:ascii="Courier New" w:hAnsi="Courier New"/>
          <w:sz w:val="14"/>
        </w:rPr>
        <w:t>&lt;SB&gt;&lt;XXXX&gt;&lt;II&gt;+RH+00+24/06/10 16:35:15]28/10/09]02/03/10&lt;CS&gt;&lt;EB&gt;</w:t>
      </w:r>
    </w:p>
    <w:p>
      <w:pPr>
        <w:pStyle w:val="ListBullet"/>
      </w:pPr>
      <w:r>
        <w:t>Rotina automática recomendada: conferir diariamente e ajustar quando houver divergência acima do limite definido pela organização.</w:t>
      </w:r>
    </w:p>
    <w:p>
      <w:pPr>
        <w:pStyle w:val="Heading2"/>
      </w:pPr>
      <w:r>
        <w:t>RR/ER - Eventos e confirmação de coleta</w:t>
      </w:r>
    </w:p>
    <w:p>
      <w:r>
        <w:t>Coletar eventos gravados na memória e, quando aplicável, confirmar eventos coletados.</w:t>
      </w:r>
    </w:p>
    <w:p>
      <w:r>
        <w:t>Estrutura de pedido/resposta: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Modo</w:t>
            </w:r>
          </w:p>
        </w:tc>
        <w:tc>
          <w:tcPr>
            <w:tcW w:type="dxa" w:w="820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Payload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Todos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T]indiceInicial]quantidade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Não coletados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C]indiceInicial]quantidade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Data/hora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D]quantidade]dataInicial]dataFinal opcional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type="dxa" w:w="820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Descrição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quantidade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Quantidade de eventos coletados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registro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id[codigoEvento[matricula[dataHora[direcao[indicadorAcesso[leitora[online</w:t>
            </w:r>
          </w:p>
        </w:tc>
      </w:tr>
    </w:tbl>
    <w:p>
      <w:pPr>
        <w:pStyle w:val="Caption"/>
      </w:pPr>
      <w:r>
        <w:rPr>
          <w:b/>
        </w:rPr>
        <w:t>Exemplos de pacotes lógicos/envelopados</w:t>
      </w:r>
    </w:p>
    <w:p>
      <w:pPr>
        <w:pStyle w:val="CodeBlock"/>
      </w:pPr>
      <w:r>
        <w:rPr>
          <w:rFonts w:ascii="Courier New" w:hAnsi="Courier New"/>
          <w:sz w:val="14"/>
        </w:rPr>
        <w:t>&lt;SB&gt;&lt;XXXX&gt;&lt;II&gt;+RR+00+T]00000001]50&lt;CS&gt;&lt;EB&gt;</w:t>
      </w:r>
      <w:r>
        <w:br/>
      </w:r>
      <w:r>
        <w:rPr>
          <w:rFonts w:ascii="Courier New" w:hAnsi="Courier New"/>
          <w:sz w:val="14"/>
        </w:rPr>
        <w:t>&lt;SB&gt;&lt;XXXX&gt;&lt;II&gt;+RR+00+C]00000001]50&lt;CS&gt;&lt;EB&gt;</w:t>
      </w:r>
      <w:r>
        <w:br/>
      </w:r>
      <w:r>
        <w:rPr>
          <w:rFonts w:ascii="Courier New" w:hAnsi="Courier New"/>
          <w:sz w:val="14"/>
        </w:rPr>
        <w:t>&lt;SB&gt;&lt;XXXX&gt;&lt;II&gt;+RR+00+D]50]01/01/2010 12:00:01]01/08/2010 12:00:01&lt;CS&gt;&lt;EB&gt;</w:t>
      </w:r>
    </w:p>
    <w:p>
      <w:pPr>
        <w:pStyle w:val="ListBullet"/>
      </w:pPr>
      <w:r>
        <w:t>Implementar idempotência: nunca duplicar evento no banco local. Usar id do registro + catraca + data/hora como chave natural ou chave única composta.</w:t>
      </w:r>
    </w:p>
    <w:p>
      <w:pPr>
        <w:pStyle w:val="Heading2"/>
      </w:pPr>
      <w:r>
        <w:t>REON - Evento online e liberação/bloqueio</w:t>
      </w:r>
    </w:p>
    <w:p>
      <w:r>
        <w:t>Receber evento online da catraca, validar no sistema integrador e responder com liberação, bloqueio, mensagens e relés.</w:t>
      </w:r>
    </w:p>
    <w:p>
      <w:r>
        <w:t>Estrutura de pedido/resposta: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type="dxa" w:w="820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Descrição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codigoEvento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Código do evento gerado pelo equipamento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matricula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Matrícula/cartão; pode ser -1 em biometria online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dataHora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dd/mm/aaaa hh:mm:ss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direcao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Direção do acesso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indicadorAcesso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Indicador do acesso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leitora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Leitora utilizada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biometria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Quando matrícula=-1: quantidade de bytes e biometria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type="dxa" w:w="820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Descrição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codigoEvento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Código de resposta/liberação/bloqueio conforme firmware/SDK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tempoLiberacao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Tempo de liberação em segundos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mensagem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Mensagem do display; pode usar } e { para linhas/display expansão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reles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Relés a ativar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matriculaMatch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 biometria online, matrícula encontrada no servidor</w:t>
            </w:r>
          </w:p>
        </w:tc>
      </w:tr>
    </w:tbl>
    <w:p>
      <w:pPr>
        <w:pStyle w:val="Caption"/>
      </w:pPr>
      <w:r>
        <w:rPr>
          <w:b/>
        </w:rPr>
        <w:t>Exemplos de pacotes lógicos/envelopados</w:t>
      </w:r>
    </w:p>
    <w:p>
      <w:pPr>
        <w:pStyle w:val="CodeBlock"/>
      </w:pPr>
      <w:r>
        <w:rPr>
          <w:rFonts w:ascii="Courier New" w:hAnsi="Courier New"/>
          <w:sz w:val="14"/>
        </w:rPr>
        <w:t>Pedido: &lt;SB&gt;&lt;XXXX&gt;&lt;II&gt;+REON+00+0]00000001]22/08/2011 08:57:01]1]0]5&lt;CS&gt;&lt;EB&gt;</w:t>
      </w:r>
      <w:r>
        <w:br/>
      </w:r>
      <w:r>
        <w:rPr>
          <w:rFonts w:ascii="Courier New" w:hAnsi="Courier New"/>
          <w:sz w:val="14"/>
        </w:rPr>
        <w:t>Liberação: &lt;SB&gt;&lt;XXXX&gt;&lt;II&gt;+REON+00+1]3]LINHA 1}LINHA 2{LINHA 1 EXP}LINHA 2 EXP]1&lt;CS&gt;&lt;EB&gt;</w:t>
      </w:r>
      <w:r>
        <w:br/>
      </w:r>
      <w:r>
        <w:rPr>
          <w:rFonts w:ascii="Courier New" w:hAnsi="Courier New"/>
          <w:sz w:val="14"/>
        </w:rPr>
        <w:t>Resposta do equipamento: &lt;SB&gt;&lt;XXXX&gt;&lt;II&gt;+REON+00+1]]22/08/2011 08:57:03]0]0]0&lt;CS&gt;&lt;EB&gt;</w:t>
      </w:r>
    </w:p>
    <w:p>
      <w:pPr>
        <w:pStyle w:val="ListBullet"/>
      </w:pPr>
      <w:r>
        <w:t>A resposta online deve reutilizar o índice &lt;II&gt; da mensagem recebida. Os códigos exatos de liberação/bloqueio devem ser parametrizáveis e validados em bancada.</w:t>
      </w:r>
    </w:p>
    <w:p>
      <w:pPr>
        <w:pStyle w:val="Heading2"/>
      </w:pPr>
      <w:r>
        <w:t>EU/RU - Usuários</w:t>
      </w:r>
    </w:p>
    <w:p>
      <w:r>
        <w:t>Enviar/receber lista de usuários e referências de cartões.</w:t>
      </w:r>
    </w:p>
    <w:p>
      <w:r>
        <w:t>Estrutura de pedido/resposta: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type="dxa" w:w="820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Descrição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quantidade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Quantidade de usuários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operacao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I=inclusão, E=exclusão, A=alteração, L=limpar lista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indiceUsuario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Matrícula/índice do usuário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nome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Nome do usuário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reservado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Campo reservado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qtdReferencias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Quantidade de cartões/referências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cartoes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Cartões separados por }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type="dxa" w:w="820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Descrição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quantidadeProcessada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Quantidade de usuários processados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resultados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Códigos de status separados por [ ou ] conforme sentido</w:t>
            </w:r>
          </w:p>
        </w:tc>
      </w:tr>
    </w:tbl>
    <w:p>
      <w:pPr>
        <w:pStyle w:val="Caption"/>
      </w:pPr>
      <w:r>
        <w:rPr>
          <w:b/>
        </w:rPr>
        <w:t>Exemplos de pacotes lógicos/envelopados</w:t>
      </w:r>
    </w:p>
    <w:p>
      <w:pPr>
        <w:pStyle w:val="CodeBlock"/>
      </w:pPr>
      <w:r>
        <w:rPr>
          <w:rFonts w:ascii="Courier New" w:hAnsi="Courier New"/>
          <w:sz w:val="14"/>
        </w:rPr>
        <w:t>&lt;SB&gt;&lt;XXXX&gt;&lt;II&gt;+EU+00+2+I[123456789012[Eduardo[[2[1535}6587]E[123456789013[Marcio[[1[678987&lt;CS&gt;&lt;EB&gt;</w:t>
      </w:r>
      <w:r>
        <w:br/>
      </w:r>
      <w:r>
        <w:rPr>
          <w:rFonts w:ascii="Courier New" w:hAnsi="Courier New"/>
          <w:sz w:val="14"/>
        </w:rPr>
        <w:t>&lt;SB&gt;&lt;XXXX&gt;&lt;II&gt;+EU+00+2+00]22&lt;CS&gt;&lt;EB&gt;</w:t>
      </w:r>
      <w:r>
        <w:br/>
      </w:r>
      <w:r>
        <w:rPr>
          <w:rFonts w:ascii="Courier New" w:hAnsi="Courier New"/>
          <w:sz w:val="14"/>
        </w:rPr>
        <w:t>&lt;SB&gt;&lt;XXXX&gt;&lt;II&gt;+RU+00+1]0&lt;CS&gt;&lt;EB&gt;</w:t>
      </w:r>
    </w:p>
    <w:p>
      <w:pPr>
        <w:pStyle w:val="ListBullet"/>
      </w:pPr>
      <w:r>
        <w:t>Na versão 1.0.0.22+ há inserção rápida de usuários. Ela acelera carga em lote, mas reduz validações; validar conflitos no software integrador.</w:t>
      </w:r>
    </w:p>
    <w:p>
      <w:pPr>
        <w:pStyle w:val="Heading2"/>
      </w:pPr>
      <w:r>
        <w:t>ECAR/RCAR - Cartões</w:t>
      </w:r>
    </w:p>
    <w:p>
      <w:r>
        <w:t>Enviar/receber cartões, validades, situação, tipo, senha, relés e regras de horário/escala.</w:t>
      </w:r>
    </w:p>
    <w:p>
      <w:r>
        <w:t>Estrutura de pedido/resposta: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type="dxa" w:w="820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Descrição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quantidade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Quantidade de cartões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operacao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I, E, A ou L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indiceUsuario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Índice/matrícula do usuário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cartao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Cartão de 3 a 20 caracteres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validadeInicial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dd/mm/aaaa hh:mm:ss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validadeFinal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dd/mm/aaaa hh:mm:ss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codigoAcesso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Situação/código de acesso do cartão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tipoCartao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Tipo do cartão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verificaDigital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0/1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senhaAcesso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Senha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senhaPanico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Senha de pânico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reles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Relés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sequenciaAcesso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Sequência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posicaoCartao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Posição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horarios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Qtd + referências separadas por {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escalas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Qtd + referências separadas por {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senhaSegura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Flag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type="dxa" w:w="820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Descrição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quantidadeProcessada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Quantidade de cartões processados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resultados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Resultado por cartão</w:t>
            </w:r>
          </w:p>
        </w:tc>
      </w:tr>
    </w:tbl>
    <w:p>
      <w:pPr>
        <w:pStyle w:val="Caption"/>
      </w:pPr>
      <w:r>
        <w:rPr>
          <w:b/>
        </w:rPr>
        <w:t>Exemplos de pacotes lógicos/envelopados</w:t>
      </w:r>
    </w:p>
    <w:p>
      <w:pPr>
        <w:pStyle w:val="CodeBlock"/>
      </w:pPr>
      <w:r>
        <w:rPr>
          <w:rFonts w:ascii="Courier New" w:hAnsi="Courier New"/>
          <w:sz w:val="14"/>
        </w:rPr>
        <w:t>&lt;SB&gt;&lt;XXXX&gt;&lt;II&gt;+ECAR+00+1+A[1[1[27/01/2012 09:17:20[28/01/2012 09:17:20[1[1[0[123[321[[BM[2[1[5[0[[0&lt;CS&gt;&lt;EB&gt;</w:t>
      </w:r>
      <w:r>
        <w:br/>
      </w:r>
      <w:r>
        <w:rPr>
          <w:rFonts w:ascii="Courier New" w:hAnsi="Courier New"/>
          <w:sz w:val="14"/>
        </w:rPr>
        <w:t>&lt;SB&gt;&lt;XXXX&gt;&lt;II&gt;+ECAR+00+1+0&lt;CS&gt;&lt;EB&gt;</w:t>
      </w:r>
    </w:p>
    <w:p>
      <w:pPr>
        <w:pStyle w:val="ListBullet"/>
      </w:pPr>
      <w:r>
        <w:t>Limites informados no protocolo: 50.000 cartões e até 20 cartões por usuário; confirmar capacidade real do modelo/firmware.</w:t>
      </w:r>
    </w:p>
    <w:p>
      <w:pPr>
        <w:pStyle w:val="Heading2"/>
      </w:pPr>
      <w:r>
        <w:t>EPER/RPER - Períodos</w:t>
      </w:r>
    </w:p>
    <w:p>
      <w:r>
        <w:t>Cadastrar faixas de horário com dias da semana.</w:t>
      </w:r>
    </w:p>
    <w:p>
      <w:r>
        <w:t>Estrutura de pedido/resposta: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type="dxa" w:w="820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Descrição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quantidade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Quantidade de períodos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operacao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I, E, A ou L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indicePeriodo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0 a 65535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horaInicial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hh:mm:ss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horaFinal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hh:mm:ss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diasSemana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Códigos dos dias válidos conforme configuração do equipamento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type="dxa" w:w="820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Descrição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quantidadeProcessada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Quantidade processada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resultados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Resultado por período</w:t>
            </w:r>
          </w:p>
        </w:tc>
      </w:tr>
    </w:tbl>
    <w:p>
      <w:pPr>
        <w:pStyle w:val="Caption"/>
      </w:pPr>
      <w:r>
        <w:rPr>
          <w:b/>
        </w:rPr>
        <w:t>Exemplos de pacotes lógicos/envelopados</w:t>
      </w:r>
    </w:p>
    <w:p>
      <w:pPr>
        <w:pStyle w:val="CodeBlock"/>
      </w:pPr>
      <w:r>
        <w:rPr>
          <w:rFonts w:ascii="Courier New" w:hAnsi="Courier New"/>
          <w:sz w:val="14"/>
        </w:rPr>
        <w:t>&lt;SB&gt;&lt;XXXX&gt;&lt;II&gt;+EPER+00+2+I[2[10:00:00[11:00:00[125678]E[33&lt;CS&gt;&lt;EB&gt;</w:t>
      </w:r>
      <w:r>
        <w:br/>
      </w:r>
      <w:r>
        <w:rPr>
          <w:rFonts w:ascii="Courier New" w:hAnsi="Courier New"/>
          <w:sz w:val="14"/>
        </w:rPr>
        <w:t>&lt;SB&gt;&lt;XXXX&gt;&lt;II&gt;+RPER+00+1]0&lt;CS&gt;&lt;EB&gt;</w:t>
      </w:r>
    </w:p>
    <w:p>
      <w:pPr>
        <w:pStyle w:val="ListBullet"/>
      </w:pPr>
      <w:r>
        <w:t>Limite informado: 1000 períodos.</w:t>
      </w:r>
    </w:p>
    <w:p>
      <w:pPr>
        <w:pStyle w:val="Heading2"/>
      </w:pPr>
      <w:r>
        <w:t>EHOR/RHOR - Horários</w:t>
      </w:r>
    </w:p>
    <w:p>
      <w:r>
        <w:t>Criar horários compostos por referências a períodos.</w:t>
      </w:r>
    </w:p>
    <w:p>
      <w:r>
        <w:t>Estrutura de pedido/resposta: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type="dxa" w:w="820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Descrição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quantidade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Quantidade de horários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operacao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I, E, A ou L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indiceHorario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0 a 65535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titulo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Título do horário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qtdPeriodos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Quantidade de períodos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referenciasPeriodos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Referências separadas por }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type="dxa" w:w="820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Descrição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quantidadeProcessada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Quantidade processada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resultados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Resultado por horário</w:t>
            </w:r>
          </w:p>
        </w:tc>
      </w:tr>
    </w:tbl>
    <w:p>
      <w:pPr>
        <w:pStyle w:val="Caption"/>
      </w:pPr>
      <w:r>
        <w:rPr>
          <w:b/>
        </w:rPr>
        <w:t>Exemplos de pacotes lógicos/envelopados</w:t>
      </w:r>
    </w:p>
    <w:p>
      <w:pPr>
        <w:pStyle w:val="CodeBlock"/>
      </w:pPr>
      <w:r>
        <w:rPr>
          <w:rFonts w:ascii="Courier New" w:hAnsi="Courier New"/>
          <w:sz w:val="14"/>
        </w:rPr>
        <w:t>&lt;SB&gt;&lt;XXXX&gt;&lt;II&gt;+EHOR+00+2+I[2[Horário cozinha[2[33}34]E[33&lt;CS&gt;&lt;EB&gt;</w:t>
      </w:r>
      <w:r>
        <w:br/>
      </w:r>
      <w:r>
        <w:rPr>
          <w:rFonts w:ascii="Courier New" w:hAnsi="Courier New"/>
          <w:sz w:val="14"/>
        </w:rPr>
        <w:t>&lt;SB&gt;&lt;XXXX&gt;&lt;II&gt;+RHOR+00+1+0&lt;CS&gt;&lt;EB&gt;</w:t>
      </w:r>
    </w:p>
    <w:p>
      <w:pPr>
        <w:pStyle w:val="ListBullet"/>
      </w:pPr>
      <w:r>
        <w:t>Limite informado: 1000 horários. Criar períodos antes dos horários que os referenciam.</w:t>
      </w:r>
    </w:p>
    <w:p>
      <w:pPr>
        <w:pStyle w:val="Heading2"/>
      </w:pPr>
      <w:r>
        <w:t>EFER/RFER - Feriados</w:t>
      </w:r>
    </w:p>
    <w:p>
      <w:r>
        <w:t>Enviar/receber feriados no formato dia/mês.</w:t>
      </w:r>
    </w:p>
    <w:p>
      <w:r>
        <w:t>Estrutura de pedido/resposta: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type="dxa" w:w="820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Descrição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quantidade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Quantidade total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operacao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I=inclusão, E=exclusão, L=limpar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data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dd/mm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type="dxa" w:w="820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Descrição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quantidadeProcessada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Quantidade processada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resultados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Status por feriado ou feriados retornados</w:t>
            </w:r>
          </w:p>
        </w:tc>
      </w:tr>
    </w:tbl>
    <w:p>
      <w:pPr>
        <w:pStyle w:val="Caption"/>
      </w:pPr>
      <w:r>
        <w:rPr>
          <w:b/>
        </w:rPr>
        <w:t>Exemplos de pacotes lógicos/envelopados</w:t>
      </w:r>
    </w:p>
    <w:p>
      <w:pPr>
        <w:pStyle w:val="CodeBlock"/>
      </w:pPr>
      <w:r>
        <w:rPr>
          <w:rFonts w:ascii="Courier New" w:hAnsi="Courier New"/>
          <w:sz w:val="14"/>
        </w:rPr>
        <w:t>&lt;SB&gt;&lt;XXXX&gt;&lt;II&gt;+EFER+00+3+I[22/04]I[12/10]E[04/04&lt;CS&gt;&lt;EB&gt;</w:t>
      </w:r>
      <w:r>
        <w:br/>
      </w:r>
      <w:r>
        <w:rPr>
          <w:rFonts w:ascii="Courier New" w:hAnsi="Courier New"/>
          <w:sz w:val="14"/>
        </w:rPr>
        <w:t>&lt;SB&gt;&lt;XXXX&gt;&lt;II&gt;+RFER+00+1+0/5&lt;CS&gt;&lt;EB&gt;</w:t>
      </w:r>
    </w:p>
    <w:p>
      <w:pPr>
        <w:pStyle w:val="ListBullet"/>
      </w:pPr>
      <w:r>
        <w:t>Limite informado: 366 feriados.</w:t>
      </w:r>
    </w:p>
    <w:p>
      <w:pPr>
        <w:pStyle w:val="Heading2"/>
      </w:pPr>
      <w:r>
        <w:t>EGA/RGA - Grupos de acesso</w:t>
      </w:r>
    </w:p>
    <w:p>
      <w:r>
        <w:t>Criar grupos de acesso com validade, situação, relés, horários e escalas.</w:t>
      </w:r>
    </w:p>
    <w:p>
      <w:r>
        <w:t>Estrutura de pedido/resposta: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type="dxa" w:w="820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Descrição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quantidade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Quantidade de grupos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operacao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I, E, A ou L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indiceGrupo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Índice do grupo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nome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Nome do grupo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validadeInicial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dd/mm/aaaa hh:mm:ss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validadeFinal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dd/mm/aaaa hh:mm:ss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codigoAcesso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Situação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tipoCartao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Tipo dos cartões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verificaDigital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0/1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reles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Relés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sequenciaAcesso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Sequência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horarios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Qtd + referências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escalas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Qtd + referências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senhaSegura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Flag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reservados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Dois campos reservados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type="dxa" w:w="820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Descrição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quantidadeProcessada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Quantidade processada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resultados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Resultado por grupo</w:t>
            </w:r>
          </w:p>
        </w:tc>
      </w:tr>
    </w:tbl>
    <w:p>
      <w:pPr>
        <w:pStyle w:val="Caption"/>
      </w:pPr>
      <w:r>
        <w:rPr>
          <w:b/>
        </w:rPr>
        <w:t>Exemplos de pacotes lógicos/envelopados</w:t>
      </w:r>
    </w:p>
    <w:p>
      <w:pPr>
        <w:pStyle w:val="CodeBlock"/>
      </w:pPr>
      <w:r>
        <w:rPr>
          <w:rFonts w:ascii="Courier New" w:hAnsi="Courier New"/>
          <w:sz w:val="14"/>
        </w:rPr>
        <w:t>&lt;SB&gt;&lt;XXXX&gt;&lt;II&gt;+EGA+00+1+I[666666[Grupo Equipe noturna[00/00/0000 00:00:00[00/00/0000 00:00:00[3[1[1[[[0[[0[[0[[&lt;CS&gt;&lt;EB&gt;</w:t>
      </w:r>
    </w:p>
    <w:p>
      <w:pPr>
        <w:pStyle w:val="ListBullet"/>
      </w:pPr>
      <w:r>
        <w:t>Limite informado: 1000 grupos.</w:t>
      </w:r>
    </w:p>
    <w:p>
      <w:pPr>
        <w:pStyle w:val="Heading2"/>
      </w:pPr>
      <w:r>
        <w:t>ECGA/RCGA - Cartões associados a grupos</w:t>
      </w:r>
    </w:p>
    <w:p>
      <w:r>
        <w:t>Associar cartões a grupos de acesso.</w:t>
      </w:r>
    </w:p>
    <w:p>
      <w:r>
        <w:t>Estrutura de pedido/resposta: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type="dxa" w:w="820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Descrição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quantidade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Quantidade de cartões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operacao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I, E, A ou L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indiceGrupo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Índice do grupo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cartao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Cartão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type="dxa" w:w="820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Descrição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quantidadeProcessada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Quantidade processada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resultados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Resultado por cartão</w:t>
            </w:r>
          </w:p>
        </w:tc>
      </w:tr>
    </w:tbl>
    <w:p>
      <w:pPr>
        <w:pStyle w:val="Caption"/>
      </w:pPr>
      <w:r>
        <w:rPr>
          <w:b/>
        </w:rPr>
        <w:t>Exemplos de pacotes lógicos/envelopados</w:t>
      </w:r>
    </w:p>
    <w:p>
      <w:pPr>
        <w:pStyle w:val="CodeBlock"/>
      </w:pPr>
      <w:r>
        <w:rPr>
          <w:rFonts w:ascii="Courier New" w:hAnsi="Courier New"/>
          <w:sz w:val="14"/>
        </w:rPr>
        <w:t>&lt;SB&gt;&lt;XXXX&gt;&lt;II&gt;+ECGA+00+1+I[666666[1&lt;CS&gt;&lt;EB&gt;</w:t>
      </w:r>
      <w:r>
        <w:br/>
      </w:r>
      <w:r>
        <w:rPr>
          <w:rFonts w:ascii="Courier New" w:hAnsi="Courier New"/>
          <w:sz w:val="14"/>
        </w:rPr>
        <w:t>&lt;SB&gt;&lt;XXXX&gt;&lt;II&gt;+RCGA+00+1]0&lt;CS&gt;&lt;EB&gt;</w:t>
      </w:r>
    </w:p>
    <w:p>
      <w:pPr>
        <w:pStyle w:val="ListBullet"/>
      </w:pPr>
      <w:r>
        <w:t>Cadastrar grupo antes de associar cartões.</w:t>
      </w:r>
    </w:p>
    <w:p>
      <w:pPr>
        <w:pStyle w:val="Heading2"/>
      </w:pPr>
      <w:r>
        <w:t>EACI/RACI - Acionamentos</w:t>
      </w:r>
    </w:p>
    <w:p>
      <w:r>
        <w:t>Cadastrar acionamentos automáticos, como sirene, relés e horários.</w:t>
      </w:r>
    </w:p>
    <w:p>
      <w:r>
        <w:t>Estrutura de pedido/resposta: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type="dxa" w:w="820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Descrição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quantidade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Quantidade de acionamentos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operacao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I, E, A ou L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indice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0 a 65535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titulo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Título do acionamento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hora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hh:mm:ss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reles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Relés acionados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tempo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Tempo em segundos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diasSemana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Dias válidos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type="dxa" w:w="820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Descrição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quantidadeProcessada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Quantidade processada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resultados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Resultado por acionamento</w:t>
            </w:r>
          </w:p>
        </w:tc>
      </w:tr>
    </w:tbl>
    <w:p>
      <w:pPr>
        <w:pStyle w:val="Caption"/>
      </w:pPr>
      <w:r>
        <w:rPr>
          <w:b/>
        </w:rPr>
        <w:t>Exemplos de pacotes lógicos/envelopados</w:t>
      </w:r>
    </w:p>
    <w:p>
      <w:pPr>
        <w:pStyle w:val="CodeBlock"/>
      </w:pPr>
      <w:r>
        <w:rPr>
          <w:rFonts w:ascii="Courier New" w:hAnsi="Courier New"/>
          <w:sz w:val="14"/>
        </w:rPr>
        <w:t>&lt;SB&gt;&lt;XXXX&gt;&lt;II&gt;+EACI+00+2+I[10[Sirene entrada[07:45:00[1[5[12345]I[11[Sirene saída[17:45:00[1[10[12345&lt;CS&gt;&lt;EB&gt;</w:t>
      </w:r>
    </w:p>
    <w:p>
      <w:pPr>
        <w:pStyle w:val="ListBullet"/>
      </w:pPr>
      <w:r>
        <w:t>Limite informado: 1000 acionamentos.</w:t>
      </w:r>
    </w:p>
    <w:p>
      <w:pPr>
        <w:pStyle w:val="Heading2"/>
      </w:pPr>
      <w:r>
        <w:t>EMSG/RMSG - Mensagens padrão</w:t>
      </w:r>
    </w:p>
    <w:p>
      <w:r>
        <w:t>Cadastrar/consultar mensagens padrão de entrada e saída.</w:t>
      </w:r>
    </w:p>
    <w:p>
      <w:r>
        <w:t>Estrutura de pedido/resposta: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type="dxa" w:w="820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Descrição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modoEntradaLinha1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Modo da primeira linha de entrada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msgEntradaLinha1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Mensagem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modoEntradaLinha2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Modo da segunda linha de entrada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msgEntradaLinha2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Mensagem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modoSaidaLinha1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Modo da primeira linha de saída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msgSaidaLinha1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Mensagem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modoSaidaLinha2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Modo da segunda linha de saída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msgSaidaLinha2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Mensagem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type="dxa" w:w="820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Descrição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sem dados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EMSG retorna sucesso sem dados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RMSG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Retorna os campos de mensagem</w:t>
            </w:r>
          </w:p>
        </w:tc>
      </w:tr>
    </w:tbl>
    <w:p>
      <w:pPr>
        <w:pStyle w:val="Caption"/>
      </w:pPr>
      <w:r>
        <w:rPr>
          <w:b/>
        </w:rPr>
        <w:t>Exemplos de pacotes lógicos/envelopados</w:t>
      </w:r>
    </w:p>
    <w:p>
      <w:pPr>
        <w:pStyle w:val="CodeBlock"/>
      </w:pPr>
      <w:r>
        <w:rPr>
          <w:rFonts w:ascii="Courier New" w:hAnsi="Courier New"/>
          <w:sz w:val="14"/>
        </w:rPr>
        <w:t>&lt;SB&gt;&lt;XXXX&gt;&lt;II&gt;+EMSG+00+3[[0[[2[Bem Vindo[5[&lt;CS&gt;&lt;EB&gt;</w:t>
      </w:r>
      <w:r>
        <w:br/>
      </w:r>
      <w:r>
        <w:rPr>
          <w:rFonts w:ascii="Courier New" w:hAnsi="Courier New"/>
          <w:sz w:val="14"/>
        </w:rPr>
        <w:t>&lt;SB&gt;&lt;XXXX&gt;&lt;II&gt;+RMSG+00&lt;CS&gt;&lt;EB&gt;</w:t>
      </w:r>
    </w:p>
    <w:p>
      <w:pPr>
        <w:pStyle w:val="ListBullet"/>
      </w:pPr>
      <w:r>
        <w:t>Tratar encoding e tamanho de mensagem; preferir textos sem acentuação em primeira homologação.</w:t>
      </w:r>
    </w:p>
    <w:p>
      <w:pPr>
        <w:pStyle w:val="Heading2"/>
      </w:pPr>
      <w:r>
        <w:t>ED/RD - Biometria</w:t>
      </w:r>
    </w:p>
    <w:p>
      <w:r>
        <w:t>Enviar, excluir, limpar, listar e receber templates biométricos.</w:t>
      </w:r>
    </w:p>
    <w:p>
      <w:r>
        <w:t>Estrutura de pedido/resposta: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Modo</w:t>
            </w:r>
          </w:p>
        </w:tc>
        <w:tc>
          <w:tcPr>
            <w:tcW w:type="dxa" w:w="820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Payload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 - digital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D]matricula}qtdTemplates}numeroDedo{template...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 - excluir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E]matricula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 - limpar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C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L - listar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L]quantidade}indice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type="dxa" w:w="820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Descrição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L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Lista índices/matrículas com biometria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Retorna templates por matrícula</w:t>
            </w:r>
          </w:p>
        </w:tc>
      </w:tr>
    </w:tbl>
    <w:p>
      <w:pPr>
        <w:pStyle w:val="Caption"/>
      </w:pPr>
      <w:r>
        <w:rPr>
          <w:b/>
        </w:rPr>
        <w:t>Exemplos de pacotes lógicos/envelopados</w:t>
      </w:r>
    </w:p>
    <w:p>
      <w:pPr>
        <w:pStyle w:val="CodeBlock"/>
      </w:pPr>
      <w:r>
        <w:rPr>
          <w:rFonts w:ascii="Courier New" w:hAnsi="Courier New"/>
          <w:sz w:val="14"/>
        </w:rPr>
        <w:t>&lt;SB&gt;&lt;XXXX&gt;&lt;II&gt;+ED+00+D]1535}3}1{&lt;TP1&gt;2{&lt;TP2&gt;3{&lt;TP3&gt;&lt;CS&gt;&lt;EB&gt;</w:t>
      </w:r>
      <w:r>
        <w:br/>
      </w:r>
      <w:r>
        <w:rPr>
          <w:rFonts w:ascii="Courier New" w:hAnsi="Courier New"/>
          <w:sz w:val="14"/>
        </w:rPr>
        <w:t>&lt;SB&gt;&lt;XXXX&gt;&lt;II&gt;+RD+00+L]1}0&lt;CS&gt;&lt;EB&gt;</w:t>
      </w:r>
      <w:r>
        <w:br/>
      </w:r>
      <w:r>
        <w:rPr>
          <w:rFonts w:ascii="Courier New" w:hAnsi="Courier New"/>
          <w:sz w:val="14"/>
        </w:rPr>
        <w:t>&lt;SB&gt;&lt;XXXX&gt;&lt;II&gt;+ED+00+E]1535&lt;CS&gt;&lt;EB&gt;</w:t>
      </w:r>
    </w:p>
    <w:p>
      <w:pPr>
        <w:pStyle w:val="ListBullet"/>
      </w:pPr>
      <w:r>
        <w:t>Cada template indicado na planilha possui 384 caracteres. Não testar biometria em produção sem backup e validação em bancada.</w:t>
      </w:r>
    </w:p>
    <w:p>
      <w:pPr>
        <w:pStyle w:val="Heading2"/>
      </w:pPr>
      <w:r>
        <w:t>EE/RE - Empregador</w:t>
      </w:r>
    </w:p>
    <w:p>
      <w:r>
        <w:t>Enviar/receber dados de empregador/local.</w:t>
      </w:r>
    </w:p>
    <w:p>
      <w:r>
        <w:t>Estrutura de pedido/resposta: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type="dxa" w:w="820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Descrição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reservado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Reservado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documento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Documento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reservado2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Reservado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nomeEmpregador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Nome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local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Local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type="dxa" w:w="820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Descrição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mesma estrutura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Reservado]documento]reservado]nome]local</w:t>
            </w:r>
          </w:p>
        </w:tc>
      </w:tr>
    </w:tbl>
    <w:p>
      <w:pPr>
        <w:pStyle w:val="Caption"/>
      </w:pPr>
      <w:r>
        <w:rPr>
          <w:b/>
        </w:rPr>
        <w:t>Exemplos de pacotes lógicos/envelopados</w:t>
      </w:r>
    </w:p>
    <w:p>
      <w:pPr>
        <w:pStyle w:val="CodeBlock"/>
      </w:pPr>
      <w:r>
        <w:rPr>
          <w:rFonts w:ascii="Courier New" w:hAnsi="Courier New"/>
          <w:sz w:val="14"/>
        </w:rPr>
        <w:t>&lt;SB&gt;&lt;XXXX&gt;&lt;II&gt;+EE+00+]12345678901234]]Henry Equipamentos Eletrônicos e Sistemas Ltda]Engenharia&lt;CS&gt;&lt;EB&gt;</w:t>
      </w:r>
      <w:r>
        <w:br/>
      </w:r>
      <w:r>
        <w:rPr>
          <w:rFonts w:ascii="Courier New" w:hAnsi="Courier New"/>
          <w:sz w:val="14"/>
        </w:rPr>
        <w:t>&lt;SB&gt;&lt;XXXX&gt;&lt;II&gt;+RE+00&lt;CS&gt;&lt;EB&gt;</w:t>
      </w:r>
    </w:p>
    <w:p>
      <w:pPr>
        <w:pStyle w:val="ListBullet"/>
      </w:pPr>
      <w:r>
        <w:t>Comando relevante apenas quando o equipamento/ambiente usar cadastro de empregador.</w:t>
      </w:r>
    </w:p>
    <w:p>
      <w:pPr>
        <w:pStyle w:val="Heading2"/>
      </w:pPr>
      <w:r>
        <w:t>EFUN/RFUN - Funções</w:t>
      </w:r>
    </w:p>
    <w:p>
      <w:r>
        <w:t>Cadastrar/receber funções operacionais.</w:t>
      </w:r>
    </w:p>
    <w:p>
      <w:r>
        <w:t>Estrutura de pedido/resposta: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type="dxa" w:w="820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Descrição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quantidade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Quantidade de funções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operacao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I, E, A ou L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indiceFuncao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Índice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ativa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0=inativa, 1=ativa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liberaAcesso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0=não libera, 1=libera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nome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Nome da função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tempo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1 a 255 segundos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type="dxa" w:w="820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Descrição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quantidadeProcessada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Quantidade processada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resultados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Resultado por função</w:t>
            </w:r>
          </w:p>
        </w:tc>
      </w:tr>
    </w:tbl>
    <w:p>
      <w:pPr>
        <w:pStyle w:val="Caption"/>
      </w:pPr>
      <w:r>
        <w:rPr>
          <w:b/>
        </w:rPr>
        <w:t>Exemplos de pacotes lógicos/envelopados</w:t>
      </w:r>
    </w:p>
    <w:p>
      <w:pPr>
        <w:pStyle w:val="CodeBlock"/>
      </w:pPr>
      <w:r>
        <w:rPr>
          <w:rFonts w:ascii="Courier New" w:hAnsi="Courier New"/>
          <w:sz w:val="14"/>
        </w:rPr>
        <w:t>&lt;SB&gt;&lt;XXXX&gt;&lt;II&gt;+EFUN+00+3+I[3[0[0[Função 03[10]I[85[1[1[Visita a cliente[20]E[23&lt;CS&gt;&lt;EB&gt;</w:t>
      </w:r>
    </w:p>
    <w:p>
      <w:pPr>
        <w:pStyle w:val="ListBullet"/>
      </w:pPr>
      <w:r>
        <w:t>Limite informado: 100 funções.</w:t>
      </w:r>
    </w:p>
    <w:p>
      <w:pPr>
        <w:pStyle w:val="Heading2"/>
      </w:pPr>
      <w:r>
        <w:t>EC/RC - Configurações</w:t>
      </w:r>
    </w:p>
    <w:p>
      <w:r>
        <w:t>Gravar/ler parâmetros de configuração do equipamento.</w:t>
      </w:r>
    </w:p>
    <w:p>
      <w:r>
        <w:t>Estrutura de pedido/resposta: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Comando</w:t>
            </w:r>
          </w:p>
        </w:tc>
        <w:tc>
          <w:tcPr>
            <w:tcW w:type="dxa" w:w="820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Formato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RC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RC+00+PARAMETRO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EC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EC+00+PARAMETRO[VALOR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Campo</w:t>
            </w:r>
          </w:p>
        </w:tc>
        <w:tc>
          <w:tcPr>
            <w:tcW w:type="dxa" w:w="820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4"/>
              </w:rPr>
              <w:t>Descrição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RC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Retorna PARAMETRO[VALOR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EC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4"/>
              </w:rPr>
              <w:t>Sucesso sem dados ou status de erro</w:t>
            </w:r>
          </w:p>
        </w:tc>
      </w:tr>
    </w:tbl>
    <w:p>
      <w:pPr>
        <w:pStyle w:val="Caption"/>
      </w:pPr>
      <w:r>
        <w:rPr>
          <w:b/>
        </w:rPr>
        <w:t>Exemplos de pacotes lógicos/envelopados</w:t>
      </w:r>
    </w:p>
    <w:p>
      <w:pPr>
        <w:pStyle w:val="CodeBlock"/>
      </w:pPr>
      <w:r>
        <w:rPr>
          <w:rFonts w:ascii="Courier New" w:hAnsi="Courier New"/>
          <w:sz w:val="14"/>
        </w:rPr>
        <w:t>&lt;SB&gt;&lt;XXXX&gt;&lt;II&gt;+RC+00+NOME_DO_PARAMETRO&lt;CS&gt;&lt;EB&gt;</w:t>
      </w:r>
      <w:r>
        <w:br/>
      </w:r>
      <w:r>
        <w:rPr>
          <w:rFonts w:ascii="Courier New" w:hAnsi="Courier New"/>
          <w:sz w:val="14"/>
        </w:rPr>
        <w:t>&lt;SB&gt;&lt;XXXX&gt;&lt;II&gt;+EC+00+NOME_DO_PARAMETRO[VALOR&lt;CS&gt;&lt;EB&gt;</w:t>
      </w:r>
    </w:p>
    <w:p>
      <w:pPr>
        <w:pStyle w:val="ListBullet"/>
      </w:pPr>
      <w:r>
        <w:t>A planilha disponibilizada nesta conversa não trouxe a lista completa de parâmetros da aba Configurações. Não gerar automação de EC em produção sem backup RC e sem SDK oficial.</w:t>
      </w:r>
    </w:p>
    <w:p>
      <w:pPr>
        <w:pStyle w:val="Heading1"/>
      </w:pPr>
      <w:r>
        <w:t>6. Códigos de status/erro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584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892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Não há erro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Não há dados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2 a 9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Reservado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Comando desconhecido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Tamanho do pacote é inválido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Parâmetros informados são inválidos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Erro de checksum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Tamanho dos parâmetros são inválidos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Número da mensagem é inválido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Start Byte é inválido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Erro para receber pacote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18 a 19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Reservado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Não há empregador cadastrado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Não há usuários cadastrados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Usuário não cadastrado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Usuário já cadastrado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Limite de cadastro de usuários atingido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Equipamento não possui biometria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Index biométrico não encontrado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Limite de cadastro de digitais atingido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Equipamento não possui eventos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Erro na manipulação de biometrias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Documento do empregador é inválido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Tipo do documento do empregador é inválido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IP é inválido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Tipo de operação do usuário é inválida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Identificador do empregado é inválido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Documento do empregador é inválido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Referência do empregado é inválida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Referência de cartão de usuário é inválida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38 a 42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Reservado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Erro ao gravar dados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Erro ao ler dados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45 a 49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Reservado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Erro desconhecido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51 a 60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Reservado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Matrícula já existe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Identificador já existe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Opção inválida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Matrícula não existe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Identificador não existe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Cartão necessário mas não informado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67 a 179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Reservado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180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Horário contido no usuário não existe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181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Período contido no horário não existe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182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Escala contida no usuário não existe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183 a 239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Reservado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240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Registro não foi encontrado (grupos de acesso, período, horários, acionamentos)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Registro já existe (grupos de acesso, período, horários, acionamentos)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242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Registro não existe (grupos de acesso, período, horários, acionamentos)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243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Limite atingido (grupos de acesso, período, horários, acionamentos)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244</w:t>
            </w:r>
          </w:p>
        </w:tc>
        <w:tc>
          <w:tcPr>
            <w:tcW w:type="dxa" w:w="892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Erro no tipo de operação (grupos de acesso, período, horários, acionamentos)</w:t>
            </w:r>
          </w:p>
        </w:tc>
      </w:tr>
    </w:tbl>
    <w:p>
      <w:pPr>
        <w:pStyle w:val="Heading1"/>
      </w:pPr>
      <w:r>
        <w:t>7. Rotinas automáticas recomendadas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Rotina</w:t>
            </w:r>
          </w:p>
        </w:tc>
        <w:tc>
          <w:tcPr>
            <w:tcW w:type="dxa" w:w="216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Periodicidade</w:t>
            </w:r>
          </w:p>
        </w:tc>
        <w:tc>
          <w:tcPr>
            <w:tcW w:type="dxa" w:w="6624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Health check TCP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 cada 1 minuto</w:t>
            </w:r>
          </w:p>
        </w:tc>
        <w:tc>
          <w:tcPr>
            <w:tcW w:type="dxa" w:w="662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Testar conexão TCP, tempo de resposta, falha de socket e registrar status da catraca.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Sincronização de relógio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Diária e após reinício</w:t>
            </w:r>
          </w:p>
        </w:tc>
        <w:tc>
          <w:tcPr>
            <w:tcW w:type="dxa" w:w="662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Executar RH; se diferença exceder tolerância, executar EH.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Coleta de eventos pendentes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 cada 1 a 5 minutos</w:t>
            </w:r>
          </w:p>
        </w:tc>
        <w:tc>
          <w:tcPr>
            <w:tcW w:type="dxa" w:w="662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Executar RQ+RNC/RNCO; se houver pendências, coletar com RR+C e persistir idempotentemente.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Listener online REON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Permanente</w:t>
            </w:r>
          </w:p>
        </w:tc>
        <w:tc>
          <w:tcPr>
            <w:tcW w:type="dxa" w:w="662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Receber evento, validar matrícula/cartão/biometria, responder liberação ou bloqueio e registrar decisão.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Carga inicial de usuários/cartões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Janela de manutenção</w:t>
            </w:r>
          </w:p>
        </w:tc>
        <w:tc>
          <w:tcPr>
            <w:tcW w:type="dxa" w:w="662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Enviar usuários, cartões, períodos, horários, grupos e feriados; controlar lotes e resultados por item.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Backup lógico de configuração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Antes de mudanças</w:t>
            </w:r>
          </w:p>
        </w:tc>
        <w:tc>
          <w:tcPr>
            <w:tcW w:type="dxa" w:w="662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Executar RC dos parâmetros conhecidos; guardar antes de qualquer EC.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Auditoria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Sempre</w:t>
            </w:r>
          </w:p>
        </w:tc>
        <w:tc>
          <w:tcPr>
            <w:tcW w:type="dxa" w:w="6624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Gravar pacote bruto, pacote parseado, decisão, operador/sistema, IP, porta, data/hora e status.</w:t>
            </w:r>
          </w:p>
        </w:tc>
      </w:tr>
    </w:tbl>
    <w:p>
      <w:pPr>
        <w:pStyle w:val="Heading2"/>
      </w:pPr>
      <w:r>
        <w:t>7.1. Ordem recomendada de sincronização cadastral</w:t>
      </w:r>
    </w:p>
    <w:p>
      <w:pPr>
        <w:pStyle w:val="ListBullet"/>
      </w:pPr>
      <w:r>
        <w:t>1) Ler status/capacidade com RQ e validar relógio com RH.</w:t>
      </w:r>
    </w:p>
    <w:p>
      <w:pPr>
        <w:pStyle w:val="ListBullet"/>
      </w:pPr>
      <w:r>
        <w:t>2) Cadastrar períodos (EPER) antes de horários.</w:t>
      </w:r>
    </w:p>
    <w:p>
      <w:pPr>
        <w:pStyle w:val="ListBullet"/>
      </w:pPr>
      <w:r>
        <w:t>3) Cadastrar horários (EHOR) antes de grupos/cartões que os referenciam.</w:t>
      </w:r>
    </w:p>
    <w:p>
      <w:pPr>
        <w:pStyle w:val="ListBullet"/>
      </w:pPr>
      <w:r>
        <w:t>4) Cadastrar feriados (EFER), acionamentos (EACI) e mensagens (EMSG) conforme necessidade.</w:t>
      </w:r>
    </w:p>
    <w:p>
      <w:pPr>
        <w:pStyle w:val="ListBullet"/>
      </w:pPr>
      <w:r>
        <w:t>5) Cadastrar usuários (EU) e depois cartões (ECAR), ou usar o fluxo definido pelo firmware.</w:t>
      </w:r>
    </w:p>
    <w:p>
      <w:pPr>
        <w:pStyle w:val="ListBullet"/>
      </w:pPr>
      <w:r>
        <w:t>6) Cadastrar grupos (EGA) e associações de cartões a grupos (ECGA), quando adotado.</w:t>
      </w:r>
    </w:p>
    <w:p>
      <w:pPr>
        <w:pStyle w:val="ListBullet"/>
      </w:pPr>
      <w:r>
        <w:t>7) Somente depois ativar listener online REON e coleta automática de eventos.</w:t>
      </w:r>
    </w:p>
    <w:p>
      <w:pPr>
        <w:pStyle w:val="Heading1"/>
      </w:pPr>
      <w:r>
        <w:t>8. Requisitos para a IA gerar o código</w:t>
      </w:r>
    </w:p>
    <w:p>
      <w:r>
        <w:t>Ao entregar este documento para uma IA programadora, peça que ela implemente no mínimo os seguintes componentes: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8208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Responsabilidade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HenryPacketCodec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Montar e parsear pacote binário; validar start/end, tamanho, checksum e codificação.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HenryTcpClient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Gerenciar socket TCP, timeout, reconexão, flush de buffer, fila por catraca e logs de baixo nível.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HenryCommandService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Expor métodos typed: getQuantity, getDateTime, setDateTime, readEvents, sendUsers, sendCards, replyOnlineEvent etc.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ReonOnlineListener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Loop bloqueante/assíncrono que recebe REON, chama regra de negócio e responde no mesmo índice.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EventCollector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Rotina agendada para RQ/RR, idempotência e persistência de eventos offline/não coletados.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SyncScheduler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Orquestrar sincronização de usuários, cartões, grupos, períodos, horários e feriados.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AuditRepository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Persistir pacotes brutos e normalizados, decisões, erros, latência e usuário/sistema responsável.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Tests</w:t>
            </w:r>
          </w:p>
        </w:tc>
        <w:tc>
          <w:tcPr>
            <w:tcW w:type="dxa" w:w="8208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Testes unitários do codec com pacotes reais de exemplo e testes de integração com simulador de socket.</w:t>
            </w:r>
          </w:p>
        </w:tc>
      </w:tr>
    </w:tbl>
    <w:p>
      <w:pPr>
        <w:pStyle w:val="CodeBlock"/>
      </w:pPr>
      <w:r>
        <w:rPr>
          <w:rFonts w:ascii="Courier New" w:hAnsi="Courier New"/>
          <w:sz w:val="16"/>
        </w:rPr>
        <w:t>Prompt sugerido para IA geradora de código: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>Implemente uma biblioteca/serviço de integração com catraca Henry Lumen Balcão LT usando o protocolo Primme Acesso 8X descrito neste documento. A linguagem alvo é TypeScript/Node.js. Não use dependências pesadas para o codec. Crie:</w:t>
      </w:r>
      <w:r>
        <w:br/>
      </w:r>
      <w:r>
        <w:rPr>
          <w:rFonts w:ascii="Courier New" w:hAnsi="Courier New"/>
          <w:sz w:val="16"/>
        </w:rPr>
        <w:t>1. HenryPacketCodec com buildPacket(), parsePacket(), checksumXor(), encodeLatin1(), decodeLatin1().</w:t>
      </w:r>
      <w:r>
        <w:br/>
      </w:r>
      <w:r>
        <w:rPr>
          <w:rFonts w:ascii="Courier New" w:hAnsi="Courier New"/>
          <w:sz w:val="16"/>
        </w:rPr>
        <w:t>2. HenryTcpClient com conexão TCP, timeout de 30 s, reconexão, fila por IP/porta e logs.</w:t>
      </w:r>
      <w:r>
        <w:br/>
      </w:r>
      <w:r>
        <w:rPr>
          <w:rFonts w:ascii="Courier New" w:hAnsi="Courier New"/>
          <w:sz w:val="16"/>
        </w:rPr>
        <w:t>3. Serviços typed para RQ, RH, EH, RR, REON, EU, ECAR, EPER, EHOR, EFER, EMSG e demais comandos.</w:t>
      </w:r>
      <w:r>
        <w:br/>
      </w:r>
      <w:r>
        <w:rPr>
          <w:rFonts w:ascii="Courier New" w:hAnsi="Courier New"/>
          <w:sz w:val="16"/>
        </w:rPr>
        <w:t>4. Parser específico por comando, sem split ingênuo de todos os separadores.</w:t>
      </w:r>
      <w:r>
        <w:br/>
      </w:r>
      <w:r>
        <w:rPr>
          <w:rFonts w:ascii="Courier New" w:hAnsi="Courier New"/>
          <w:sz w:val="16"/>
        </w:rPr>
        <w:t>5. Listener REON que responda usando o mesmo índice recebido.</w:t>
      </w:r>
      <w:r>
        <w:br/>
      </w:r>
      <w:r>
        <w:rPr>
          <w:rFonts w:ascii="Courier New" w:hAnsi="Courier New"/>
          <w:sz w:val="16"/>
        </w:rPr>
        <w:t>6. Persistência PostgreSQL para eventos e auditoria, com idempotência.</w:t>
      </w:r>
      <w:r>
        <w:br/>
      </w:r>
      <w:r>
        <w:rPr>
          <w:rFonts w:ascii="Courier New" w:hAnsi="Courier New"/>
          <w:sz w:val="16"/>
        </w:rPr>
        <w:t>7. Testes unitários usando os exemplos deste documento como fixtures.</w:t>
      </w:r>
      <w:r>
        <w:br/>
      </w:r>
      <w:r>
        <w:rPr>
          <w:rFonts w:ascii="Courier New" w:hAnsi="Courier New"/>
          <w:sz w:val="16"/>
        </w:rPr>
        <w:t>8. Configuração por variáveis de ambiente: HENRY_HOST, HENRY_PORT, HENRY_TIMEOUT_MS, HENRY_ENCODING.</w:t>
      </w:r>
      <w:r>
        <w:br/>
      </w:r>
      <w:r>
        <w:rPr>
          <w:rFonts w:ascii="Courier New" w:hAnsi="Courier New"/>
          <w:sz w:val="16"/>
        </w:rPr>
        <w:t>9. Tratamento explícito dos códigos de status/erro.</w:t>
      </w:r>
      <w:r>
        <w:br/>
      </w:r>
      <w:r>
        <w:rPr>
          <w:rFonts w:ascii="Courier New" w:hAnsi="Courier New"/>
          <w:sz w:val="16"/>
        </w:rPr>
        <w:t>10. Nunca enviar EC/configuração destrutiva sem flag allowConfigWrite=true.</w:t>
      </w:r>
      <w:r>
        <w:br/>
      </w:r>
      <w:r>
        <w:rPr>
          <w:rFonts w:ascii="Courier New" w:hAnsi="Courier New"/>
          <w:sz w:val="16"/>
        </w:rPr>
      </w:r>
      <w:r>
        <w:br/>
      </w:r>
      <w:r>
        <w:rPr>
          <w:rFonts w:ascii="Courier New" w:hAnsi="Courier New"/>
          <w:sz w:val="16"/>
        </w:rPr>
        <w:t>Gere código limpo, tipado, com logs estruturados, cobertura de testes e README de uso.</w:t>
      </w:r>
    </w:p>
    <w:p>
      <w:pPr>
        <w:pStyle w:val="Heading1"/>
      </w:pPr>
      <w:r>
        <w:t>9. Modelo de dados mínimo para persistência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73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Tabela</w:t>
            </w:r>
          </w:p>
        </w:tc>
        <w:tc>
          <w:tcPr>
            <w:tcW w:type="dxa" w:w="8352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Campos mínimos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turnstile_devices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id, nome, ip, porta, localizacao, modelo, firmware, modo, ativo, ultimo_status, created_at, updated_at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turnstile_raw_packets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id, device_id, direction(in/out), packet_hex, body_text, command, index, checksum_ok, received_at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turnstile_events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id, device_id, record_id, codigo_evento, matricula, data_hora_evento, direcao, indicador_acesso, leitora, online, raw_packet_id, unique_key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turnstile_decisions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id, event_id, decision(allow/deny), reason, release_time, relays, message, responded_at, response_packet_id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turnstile_sync_jobs</w:t>
            </w:r>
          </w:p>
        </w:tc>
        <w:tc>
          <w:tcPr>
            <w:tcW w:type="dxa" w:w="835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id, device_id, job_type, status, started_at, finished_at, total_items, success_count, error_count, log</w:t>
            </w:r>
          </w:p>
        </w:tc>
      </w:tr>
    </w:tbl>
    <w:p>
      <w:pPr>
        <w:pStyle w:val="Heading1"/>
      </w:pPr>
      <w:r>
        <w:t>10. Segurança, governança e operação</w:t>
      </w:r>
    </w:p>
    <w:p>
      <w:pPr>
        <w:pStyle w:val="ListBullet"/>
      </w:pPr>
      <w:r>
        <w:t>Colocar as catracas em VLAN própria e liberar comunicação apenas entre o servidor integrador e os IPs das catracas.</w:t>
      </w:r>
    </w:p>
    <w:p>
      <w:pPr>
        <w:pStyle w:val="ListBullet"/>
      </w:pPr>
      <w:r>
        <w:t>Não expor a catraca diretamente à internet. O Web Server embarcado deve ficar acessível somente a administradores autorizados.</w:t>
      </w:r>
    </w:p>
    <w:p>
      <w:pPr>
        <w:pStyle w:val="ListBullet"/>
      </w:pPr>
      <w:r>
        <w:t>Trocar senhas padrão do equipamento e registrar quem possui credenciais administrativas.</w:t>
      </w:r>
    </w:p>
    <w:p>
      <w:pPr>
        <w:pStyle w:val="ListBullet"/>
      </w:pPr>
      <w:r>
        <w:t>Registrar todos os comandos enviados e respostas recebidas, especialmente REON, EH, EC, EU, ECAR e RR.</w:t>
      </w:r>
    </w:p>
    <w:p>
      <w:pPr>
        <w:pStyle w:val="ListBullet"/>
      </w:pPr>
      <w:r>
        <w:t>Implementar modo dry-run para cargas cadastrais e mudanças de configuração.</w:t>
      </w:r>
    </w:p>
    <w:p>
      <w:pPr>
        <w:pStyle w:val="ListBullet"/>
      </w:pPr>
      <w:r>
        <w:t>Antes de qualquer rotina destrutiva como limpar lista, excluir usuários, limpar digitais ou alterar configuração, exigir confirmação explícita e janela de mudança.</w:t>
      </w:r>
    </w:p>
    <w:p>
      <w:pPr>
        <w:pStyle w:val="ListBullet"/>
      </w:pPr>
      <w:r>
        <w:t>Tratar dados biométricos como dados sensíveis: criptografar em repouso, limitar acesso, auditar uso e observar a LGPD.</w:t>
      </w:r>
    </w:p>
    <w:p>
      <w:pPr>
        <w:pStyle w:val="Heading1"/>
      </w:pPr>
      <w:r>
        <w:t>11. Fontes e referências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312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Referência</w:t>
            </w:r>
          </w:p>
        </w:tc>
        <w:tc>
          <w:tcPr>
            <w:tcW w:type="dxa" w:w="7776"/>
            <w:vAlign w:val="top"/>
            <w:shd w:fill="1F4E79"/>
          </w:tcPr>
          <w:p>
            <w:pPr>
              <w:spacing w:after="0" w:line="240" w:lineRule="auto"/>
            </w:pPr>
            <w:r/>
            <w:r>
              <w:rPr>
                <w:b/>
                <w:color w:val="FFFFFF"/>
                <w:sz w:val="16"/>
              </w:rPr>
              <w:t>Local/URL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Planilha técnica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ProtocoloPrimmeAcesso_8.0.0.50_e_Argos.xlsx, analisada nesta conversa.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Prospecto oficial Henry Lumen Balcão LT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https://henry.com.br/wp-content/uploads/2025/05/Henry-Prospecto-CATRACA-BALCAO-LT.pdf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Biblioteca comunitária henry-php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https://github.com/juliolvfilho/henry-php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Arquivo catraca_lib.php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https://github.com/juliolvfilho/henry-php/blob/master/catraca_lib.php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Manual/guia de configuração de catracas Henry 8X em ambiente Edusoft</w:t>
            </w:r>
          </w:p>
        </w:tc>
        <w:tc>
          <w:tcPr>
            <w:tcW w:type="dxa" w:w="7776"/>
            <w:vAlign w:val="top"/>
          </w:tcPr>
          <w:p>
            <w:pPr>
              <w:spacing w:after="0" w:line="240" w:lineRule="auto"/>
            </w:pPr>
            <w:r/>
            <w:r>
              <w:rPr>
                <w:b w:val="0"/>
                <w:sz w:val="16"/>
              </w:rPr>
              <w:t>https://help.edusoft.inf.br/doku.php?id=help%3Amentorweb%3Aconfiguracoes_da_catraca_henry_8x</w:t>
            </w:r>
          </w:p>
        </w:tc>
      </w:tr>
    </w:tbl>
    <w:p>
      <w:r>
        <w:rPr>
          <w:b/>
        </w:rPr>
        <w:t xml:space="preserve">Observação final: </w:t>
      </w:r>
      <w:r>
        <w:t>para produção, a homologação deve ser feita com a catraca física, firmware real, rede real e SDK oficial Henry quando disponível. Este documento é suficiente para orientar a geração de código inicial, testes de codec e protótipo de integração.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Especificações Integração Henry Lumen Balcão LT - uso técnico interno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173" w:right="173"/>
    </w:pPr>
    <w:rPr>
      <w:rFonts w:ascii="Courier New" w:hAnsi="Courier New" w:eastAsia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